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919A9" w14:textId="77777777" w:rsidR="00FD7ECE" w:rsidRDefault="00FD7ECE" w:rsidP="00FD7ECE">
      <w:pPr>
        <w:spacing w:after="90" w:line="440" w:lineRule="atLeast"/>
        <w:outlineLvl w:val="0"/>
        <w:rPr>
          <w:b/>
          <w:bCs/>
          <w:color w:val="C00000"/>
          <w:sz w:val="28"/>
          <w:szCs w:val="28"/>
        </w:rPr>
      </w:pPr>
      <w:r w:rsidRPr="00890CE1">
        <w:rPr>
          <w:b/>
          <w:bCs/>
          <w:color w:val="C00000"/>
          <w:sz w:val="28"/>
          <w:szCs w:val="28"/>
        </w:rPr>
        <w:t>EMBARGOED 00:01 Monday 12</w:t>
      </w:r>
      <w:r w:rsidRPr="00890CE1">
        <w:rPr>
          <w:b/>
          <w:bCs/>
          <w:color w:val="C00000"/>
          <w:sz w:val="28"/>
          <w:szCs w:val="28"/>
          <w:vertAlign w:val="superscript"/>
        </w:rPr>
        <w:t>th</w:t>
      </w:r>
      <w:r w:rsidRPr="00890CE1">
        <w:rPr>
          <w:b/>
          <w:bCs/>
          <w:color w:val="C00000"/>
          <w:sz w:val="28"/>
          <w:szCs w:val="28"/>
        </w:rPr>
        <w:t xml:space="preserve"> February </w:t>
      </w:r>
      <w:r>
        <w:rPr>
          <w:b/>
          <w:bCs/>
          <w:color w:val="C00000"/>
          <w:sz w:val="28"/>
          <w:szCs w:val="28"/>
        </w:rPr>
        <w:t xml:space="preserve">2018 </w:t>
      </w:r>
    </w:p>
    <w:p w14:paraId="5F0A4681" w14:textId="77777777" w:rsidR="00FD7ECE" w:rsidRPr="00FD7ECE" w:rsidRDefault="00FD7ECE" w:rsidP="00FD7ECE">
      <w:pPr>
        <w:spacing w:after="90" w:line="440" w:lineRule="atLeast"/>
        <w:outlineLvl w:val="0"/>
        <w:rPr>
          <w:b/>
          <w:bCs/>
          <w:color w:val="C00000"/>
          <w:sz w:val="28"/>
          <w:szCs w:val="28"/>
        </w:rPr>
      </w:pPr>
    </w:p>
    <w:p w14:paraId="283FB91A" w14:textId="77777777" w:rsidR="0072580D" w:rsidRDefault="00A323F2" w:rsidP="00FD7ECE">
      <w:pPr>
        <w:spacing w:after="90" w:line="440" w:lineRule="atLeast"/>
        <w:jc w:val="center"/>
        <w:outlineLvl w:val="0"/>
        <w:rPr>
          <w:rFonts w:ascii="Calibri" w:hAnsi="Calibri" w:cs="Calibri"/>
          <w:color w:val="000000"/>
        </w:rPr>
      </w:pPr>
      <w:r>
        <w:rPr>
          <w:b/>
          <w:bCs/>
          <w:sz w:val="32"/>
          <w:szCs w:val="32"/>
        </w:rPr>
        <w:t>P</w:t>
      </w:r>
      <w:r w:rsidR="0072580D">
        <w:rPr>
          <w:rFonts w:ascii="Calibri" w:hAnsi="Calibri" w:cs="Calibri"/>
          <w:b/>
          <w:bCs/>
          <w:color w:val="000000"/>
          <w:sz w:val="32"/>
          <w:szCs w:val="32"/>
        </w:rPr>
        <w:t>arents urged to think pharmacist first for unwell children</w:t>
      </w:r>
    </w:p>
    <w:p w14:paraId="2FACE60D" w14:textId="77777777" w:rsidR="0072580D" w:rsidRPr="003404D7" w:rsidRDefault="0072580D" w:rsidP="003404D7">
      <w:pPr>
        <w:pStyle w:val="ListParagraph"/>
        <w:numPr>
          <w:ilvl w:val="0"/>
          <w:numId w:val="39"/>
        </w:numPr>
        <w:spacing w:line="440" w:lineRule="atLeast"/>
        <w:rPr>
          <w:rFonts w:ascii="Calibri" w:hAnsi="Calibri" w:cs="Calibri"/>
          <w:color w:val="000000"/>
        </w:rPr>
      </w:pPr>
      <w:r w:rsidRPr="003404D7">
        <w:rPr>
          <w:rFonts w:ascii="Calibri" w:hAnsi="Calibri" w:cs="Calibri"/>
          <w:b/>
          <w:bCs/>
          <w:color w:val="000000"/>
        </w:rPr>
        <w:t>A major new public health campaign urges parents to consult a pharmacist first for minor illness, instead of GP or A&amp;E</w:t>
      </w:r>
    </w:p>
    <w:p w14:paraId="17023EC4" w14:textId="77777777" w:rsidR="0072580D" w:rsidRPr="003404D7" w:rsidRDefault="0072580D" w:rsidP="003404D7">
      <w:pPr>
        <w:pStyle w:val="ListParagraph"/>
        <w:numPr>
          <w:ilvl w:val="0"/>
          <w:numId w:val="39"/>
        </w:numPr>
        <w:spacing w:line="440" w:lineRule="atLeast"/>
        <w:rPr>
          <w:rFonts w:ascii="Calibri" w:hAnsi="Calibri" w:cs="Calibri"/>
          <w:color w:val="000000"/>
        </w:rPr>
      </w:pPr>
      <w:r w:rsidRPr="003404D7">
        <w:rPr>
          <w:rFonts w:ascii="Calibri" w:hAnsi="Calibri" w:cs="Calibri"/>
          <w:b/>
          <w:bCs/>
          <w:color w:val="000000"/>
        </w:rPr>
        <w:t>18 million GP appointments and 2.1 million visits to A&amp;E for self-treatable conditions cost the NHS £850 million per year</w:t>
      </w:r>
    </w:p>
    <w:p w14:paraId="4C2EA7F7" w14:textId="77777777" w:rsidR="0072580D" w:rsidRPr="003404D7" w:rsidRDefault="0072580D" w:rsidP="003404D7">
      <w:pPr>
        <w:pStyle w:val="ListParagraph"/>
        <w:numPr>
          <w:ilvl w:val="0"/>
          <w:numId w:val="39"/>
        </w:numPr>
        <w:spacing w:line="440" w:lineRule="atLeast"/>
        <w:rPr>
          <w:rFonts w:ascii="Calibri" w:hAnsi="Calibri" w:cs="Calibri"/>
          <w:color w:val="000000"/>
        </w:rPr>
      </w:pPr>
      <w:r w:rsidRPr="003404D7">
        <w:rPr>
          <w:rFonts w:ascii="Calibri" w:hAnsi="Calibri" w:cs="Calibri"/>
          <w:b/>
          <w:bCs/>
          <w:color w:val="000000"/>
        </w:rPr>
        <w:t>Using a pharmacy for minor health concerns eases pressures on GPs</w:t>
      </w:r>
    </w:p>
    <w:p w14:paraId="34EE8280" w14:textId="77777777" w:rsidR="0072580D" w:rsidRPr="003404D7" w:rsidRDefault="0072580D" w:rsidP="0072580D">
      <w:pPr>
        <w:spacing w:line="440" w:lineRule="atLeast"/>
      </w:pPr>
      <w:r w:rsidRPr="003404D7">
        <w:t>Millions of parents could get more convenient and timely expert advice if their child has a minor illness by opting to go to their local pharmacist first instead of the GP.</w:t>
      </w:r>
    </w:p>
    <w:p w14:paraId="3D114530" w14:textId="77777777" w:rsidR="0072580D" w:rsidRPr="003404D7" w:rsidRDefault="0072580D" w:rsidP="0072580D">
      <w:pPr>
        <w:spacing w:line="440" w:lineRule="atLeast"/>
      </w:pPr>
      <w:r w:rsidRPr="003404D7">
        <w:t>Research for the NHS shows just 6% of mums and dads with children under the age of five would consider seeking help about a minor health concern from a high street pharmacist in the first instance. More than a third (35%) would opt for an appointment with their GP while 5% of those questioned would choose emergency care as their first point of call.</w:t>
      </w:r>
    </w:p>
    <w:p w14:paraId="5A98105D" w14:textId="77777777" w:rsidR="0072580D" w:rsidRDefault="0072580D" w:rsidP="0072580D">
      <w:pPr>
        <w:spacing w:line="440" w:lineRule="atLeast"/>
        <w:rPr>
          <w:rFonts w:ascii="Calibri" w:hAnsi="Calibri" w:cs="Calibri"/>
          <w:color w:val="000000"/>
        </w:rPr>
      </w:pPr>
      <w:r>
        <w:rPr>
          <w:rFonts w:ascii="Calibri" w:hAnsi="Calibri" w:cs="Calibri"/>
          <w:color w:val="000000"/>
        </w:rPr>
        <w:t xml:space="preserve">This is despite an overwhelming majority of adults (79%) saying they are aware that pharmacists are qualified healthcare professionals who can give </w:t>
      </w:r>
      <w:r w:rsidR="007B7982">
        <w:rPr>
          <w:rFonts w:ascii="Calibri" w:hAnsi="Calibri" w:cs="Calibri"/>
          <w:color w:val="000000"/>
        </w:rPr>
        <w:t xml:space="preserve">advice on most common illnesses which includes </w:t>
      </w:r>
      <w:r>
        <w:rPr>
          <w:rFonts w:ascii="Calibri" w:hAnsi="Calibri" w:cs="Calibri"/>
          <w:color w:val="000000"/>
        </w:rPr>
        <w:t>when and where to seek advice for more serious conditions.</w:t>
      </w:r>
    </w:p>
    <w:p w14:paraId="16B89608" w14:textId="77777777" w:rsidR="0072580D" w:rsidRDefault="0072580D" w:rsidP="0072580D">
      <w:pPr>
        <w:spacing w:line="440" w:lineRule="atLeast"/>
        <w:rPr>
          <w:rFonts w:ascii="Calibri" w:hAnsi="Calibri" w:cs="Calibri"/>
          <w:color w:val="000000"/>
        </w:rPr>
      </w:pPr>
      <w:r>
        <w:rPr>
          <w:rFonts w:ascii="Calibri" w:hAnsi="Calibri" w:cs="Calibri"/>
          <w:color w:val="000000"/>
        </w:rPr>
        <w:t>The NHS is urging more parents to use their pharmacy first in a move which could help free up GP time for sicker patients and help save the NHS around £850 million each year as well as save time for busy families.</w:t>
      </w:r>
    </w:p>
    <w:p w14:paraId="42606701" w14:textId="77777777" w:rsidR="0072580D" w:rsidRDefault="0072580D" w:rsidP="0072580D">
      <w:pPr>
        <w:spacing w:line="440" w:lineRule="atLeast"/>
        <w:rPr>
          <w:rFonts w:ascii="Calibri" w:hAnsi="Calibri" w:cs="Calibri"/>
          <w:color w:val="000000"/>
        </w:rPr>
      </w:pPr>
      <w:r>
        <w:rPr>
          <w:rFonts w:ascii="Calibri" w:hAnsi="Calibri" w:cs="Calibri"/>
          <w:color w:val="000000"/>
        </w:rPr>
        <w:t xml:space="preserve">Around 95% </w:t>
      </w:r>
      <w:r w:rsidR="00AA6741">
        <w:rPr>
          <w:rFonts w:ascii="Calibri" w:hAnsi="Calibri" w:cs="Calibri"/>
          <w:color w:val="000000"/>
        </w:rPr>
        <w:t>of people live within a 20 minute</w:t>
      </w:r>
      <w:r>
        <w:rPr>
          <w:rFonts w:ascii="Calibri" w:hAnsi="Calibri" w:cs="Calibri"/>
          <w:color w:val="000000"/>
        </w:rPr>
        <w:t xml:space="preserve"> </w:t>
      </w:r>
      <w:r w:rsidR="00AA6741">
        <w:rPr>
          <w:rFonts w:ascii="Calibri" w:hAnsi="Calibri" w:cs="Calibri"/>
          <w:color w:val="000000"/>
        </w:rPr>
        <w:t xml:space="preserve">walk </w:t>
      </w:r>
      <w:r>
        <w:rPr>
          <w:rFonts w:ascii="Calibri" w:hAnsi="Calibri" w:cs="Calibri"/>
          <w:color w:val="000000"/>
        </w:rPr>
        <w:t>of a local community pharmacy, making pharmacists extremely accessible and a valuable first port of call for minor health concerns such as coughs, colds, tummy troubles or teething.</w:t>
      </w:r>
    </w:p>
    <w:p w14:paraId="075C70C0" w14:textId="77777777" w:rsidR="0072580D" w:rsidRDefault="0072580D" w:rsidP="0072580D">
      <w:pPr>
        <w:spacing w:line="440" w:lineRule="atLeast"/>
        <w:rPr>
          <w:rFonts w:ascii="Calibri" w:hAnsi="Calibri" w:cs="Calibri"/>
          <w:color w:val="000000"/>
        </w:rPr>
      </w:pPr>
      <w:r>
        <w:rPr>
          <w:rFonts w:ascii="Calibri" w:hAnsi="Calibri" w:cs="Calibri"/>
          <w:color w:val="000000"/>
        </w:rPr>
        <w:t>Around 18 million GP appointments and 2.1 million visits to A&amp;E are for self-treatable conditions - such as coughs and tummy troubles - at a cost of more than £850 million each year to the NHS. This is the equivalent of more than 220,000 hip replacements or 880,000 cataract operations.</w:t>
      </w:r>
    </w:p>
    <w:p w14:paraId="005E31FF" w14:textId="77777777" w:rsidR="0072580D" w:rsidRPr="00A323F2" w:rsidRDefault="0072580D" w:rsidP="00A323F2">
      <w:pPr>
        <w:spacing w:line="440" w:lineRule="atLeast"/>
        <w:rPr>
          <w:rFonts w:ascii="Calibri" w:hAnsi="Calibri" w:cs="Calibri"/>
          <w:color w:val="000000"/>
        </w:rPr>
      </w:pPr>
      <w:r>
        <w:rPr>
          <w:rFonts w:ascii="Calibri" w:hAnsi="Calibri" w:cs="Calibri"/>
          <w:color w:val="000000"/>
        </w:rPr>
        <w:lastRenderedPageBreak/>
        <w:t xml:space="preserve">The NHS nationally is working with community pharmacies to increase the range of patient services they provide including asthma </w:t>
      </w:r>
      <w:r w:rsidR="00AA6741">
        <w:rPr>
          <w:rFonts w:ascii="Calibri" w:hAnsi="Calibri" w:cs="Calibri"/>
          <w:color w:val="000000"/>
        </w:rPr>
        <w:t>audits</w:t>
      </w:r>
      <w:r>
        <w:rPr>
          <w:rFonts w:ascii="Calibri" w:hAnsi="Calibri" w:cs="Calibri"/>
          <w:color w:val="000000"/>
        </w:rPr>
        <w:t xml:space="preserve"> and flu vaccinations and to promote the clinical expertise </w:t>
      </w:r>
      <w:r w:rsidRPr="00A323F2">
        <w:rPr>
          <w:rFonts w:ascii="Calibri" w:hAnsi="Calibri" w:cs="Calibri"/>
          <w:color w:val="000000"/>
        </w:rPr>
        <w:t>available from the pharmacy team.</w:t>
      </w:r>
    </w:p>
    <w:p w14:paraId="38B0B89D" w14:textId="77777777" w:rsidR="0072580D" w:rsidRPr="005D2D74" w:rsidRDefault="0072580D" w:rsidP="00542E6B">
      <w:pPr>
        <w:spacing w:line="440" w:lineRule="atLeast"/>
        <w:ind w:left="360"/>
        <w:rPr>
          <w:rFonts w:ascii="Calibri" w:hAnsi="Calibri" w:cs="Calibri"/>
          <w:bCs/>
          <w:i/>
          <w:color w:val="000000"/>
        </w:rPr>
      </w:pPr>
      <w:r>
        <w:rPr>
          <w:rFonts w:ascii="Calibri" w:hAnsi="Calibri" w:cs="Calibri"/>
          <w:b/>
          <w:bCs/>
          <w:color w:val="000000"/>
        </w:rPr>
        <w:t>Dr Bruce Warner, Deputy Chief Pharmaceutical Officer for England said: </w:t>
      </w:r>
      <w:r w:rsidRPr="00A323F2">
        <w:rPr>
          <w:rFonts w:ascii="Calibri" w:hAnsi="Calibri" w:cs="Calibri"/>
          <w:bCs/>
          <w:i/>
          <w:color w:val="000000"/>
        </w:rPr>
        <w:t>“Pharmacists are highly trained NHS health professionals who are able to offer clinical advice and effective treatments for a wide range of minor health concerns right there and then. They can assess symptoms and recommend the best course of treatment or simply provide reassurance, for instance when a minor illness will get better on its own with a few days’ rest</w:t>
      </w:r>
      <w:r w:rsidR="00542E6B">
        <w:rPr>
          <w:rFonts w:ascii="Calibri" w:hAnsi="Calibri" w:cs="Calibri"/>
          <w:bCs/>
          <w:i/>
          <w:color w:val="000000"/>
        </w:rPr>
        <w:t xml:space="preserve">. </w:t>
      </w:r>
      <w:r w:rsidR="005D2D74">
        <w:rPr>
          <w:rFonts w:ascii="Calibri" w:hAnsi="Calibri" w:cs="Calibri"/>
          <w:bCs/>
          <w:i/>
          <w:color w:val="000000"/>
        </w:rPr>
        <w:t xml:space="preserve">However, </w:t>
      </w:r>
      <w:r w:rsidR="005D2D74">
        <w:rPr>
          <w:rFonts w:ascii="Calibri" w:hAnsi="Calibri" w:cs="Calibri"/>
          <w:bCs/>
          <w:i/>
          <w:iCs/>
          <w:color w:val="000000"/>
        </w:rPr>
        <w:t>i</w:t>
      </w:r>
      <w:r w:rsidR="00542E6B" w:rsidRPr="00542E6B">
        <w:rPr>
          <w:rFonts w:ascii="Calibri" w:hAnsi="Calibri" w:cs="Calibri"/>
          <w:bCs/>
          <w:i/>
          <w:iCs/>
          <w:color w:val="000000"/>
        </w:rPr>
        <w:t>f symptoms suggest it’s something more serious, they have the right clinical training to ensure people get the help they need.</w:t>
      </w:r>
      <w:r w:rsidR="00542E6B" w:rsidRPr="00542E6B">
        <w:rPr>
          <w:rFonts w:ascii="Calibri" w:hAnsi="Calibri" w:cs="Calibri"/>
          <w:bCs/>
          <w:i/>
          <w:color w:val="000000"/>
        </w:rPr>
        <w:t>​</w:t>
      </w:r>
      <w:r w:rsidRPr="00A323F2">
        <w:rPr>
          <w:rFonts w:ascii="Calibri" w:hAnsi="Calibri" w:cs="Calibri"/>
          <w:bCs/>
          <w:i/>
          <w:color w:val="000000"/>
        </w:rPr>
        <w:t xml:space="preserve"> We want to help the public get the most effective use of these skilled clinicians who are available every day of the week.”</w:t>
      </w:r>
    </w:p>
    <w:p w14:paraId="6EA7229F" w14:textId="77777777" w:rsidR="0072580D" w:rsidRDefault="0072580D" w:rsidP="0072580D">
      <w:pPr>
        <w:spacing w:line="440" w:lineRule="atLeast"/>
        <w:rPr>
          <w:rFonts w:ascii="Calibri" w:hAnsi="Calibri" w:cs="Calibri"/>
          <w:color w:val="000000"/>
        </w:rPr>
      </w:pPr>
      <w:r>
        <w:rPr>
          <w:rFonts w:ascii="Calibri" w:hAnsi="Calibri" w:cs="Calibri"/>
          <w:color w:val="000000"/>
        </w:rPr>
        <w:t>The call for people, in particular the five million parents of children under five, to use their local pharmacist first for advice is part of the Stay Well Pharmacy campaign launched by the NHS today. It is backed by pharmacists and Netmums, the UK’s biggest parenting website.</w:t>
      </w:r>
    </w:p>
    <w:p w14:paraId="1CE80FD8" w14:textId="77777777" w:rsidR="0072580D" w:rsidRDefault="0072580D" w:rsidP="0072580D">
      <w:pPr>
        <w:spacing w:line="440" w:lineRule="atLeast"/>
        <w:rPr>
          <w:rFonts w:ascii="Calibri" w:hAnsi="Calibri" w:cs="Calibri"/>
          <w:color w:val="000000"/>
        </w:rPr>
      </w:pPr>
      <w:r>
        <w:rPr>
          <w:rFonts w:ascii="Calibri" w:hAnsi="Calibri" w:cs="Calibri"/>
          <w:color w:val="000000"/>
        </w:rPr>
        <w:t>A survey carried out as part of the campaign reveals that the proportion of adults questioned who would get advice from the pharmacist for minor health concerns is only 16%. This went down to just 6% for parents of young children.</w:t>
      </w:r>
    </w:p>
    <w:p w14:paraId="0DB4A278" w14:textId="77777777" w:rsidR="0072580D" w:rsidRDefault="0072580D" w:rsidP="0072580D">
      <w:pPr>
        <w:spacing w:line="440" w:lineRule="atLeast"/>
        <w:rPr>
          <w:rFonts w:ascii="Calibri" w:hAnsi="Calibri" w:cs="Calibri"/>
          <w:color w:val="000000"/>
        </w:rPr>
      </w:pPr>
      <w:r>
        <w:rPr>
          <w:rFonts w:ascii="Calibri" w:hAnsi="Calibri" w:cs="Calibri"/>
          <w:color w:val="000000"/>
        </w:rPr>
        <w:t>While 77% of people agree they trust advice from their pharmacist, there are misconceptions about the level of service this highly trained group of healthcare professionals can offer in terms of advice and expertise.</w:t>
      </w:r>
    </w:p>
    <w:p w14:paraId="65C996A1" w14:textId="77777777" w:rsidR="0072580D" w:rsidRDefault="0072580D" w:rsidP="0072580D">
      <w:pPr>
        <w:spacing w:line="440" w:lineRule="atLeast"/>
        <w:rPr>
          <w:rFonts w:ascii="Calibri" w:hAnsi="Calibri" w:cs="Calibri"/>
          <w:color w:val="000000"/>
        </w:rPr>
      </w:pPr>
      <w:r>
        <w:rPr>
          <w:rFonts w:ascii="Calibri" w:hAnsi="Calibri" w:cs="Calibri"/>
          <w:color w:val="000000"/>
        </w:rPr>
        <w:t>A quarter of people (26%) feel it is difficult to discuss health concerns in private with a pharmacist, with many not being aware that more than nine out of 10 pharmacies have a private consultation room. Nearly a quarter</w:t>
      </w:r>
      <w:r w:rsidR="00A323F2">
        <w:rPr>
          <w:rFonts w:ascii="Calibri" w:hAnsi="Calibri" w:cs="Calibri"/>
          <w:color w:val="000000"/>
        </w:rPr>
        <w:t xml:space="preserve"> </w:t>
      </w:r>
      <w:r>
        <w:rPr>
          <w:rFonts w:ascii="Calibri" w:hAnsi="Calibri" w:cs="Calibri"/>
          <w:color w:val="000000"/>
        </w:rPr>
        <w:t xml:space="preserve">(24%) feel they would need to visit the GP anyway, so go direct to the doctor in the first instance. However, NHS </w:t>
      </w:r>
      <w:r w:rsidR="00A323F2">
        <w:rPr>
          <w:rFonts w:ascii="Calibri" w:hAnsi="Calibri" w:cs="Calibri"/>
          <w:color w:val="000000"/>
        </w:rPr>
        <w:t xml:space="preserve">England found that among adults </w:t>
      </w:r>
      <w:r>
        <w:rPr>
          <w:rFonts w:ascii="Calibri" w:hAnsi="Calibri" w:cs="Calibri"/>
          <w:color w:val="000000"/>
        </w:rPr>
        <w:t>who have received advice from a pharmacist in the past six months for themselves or their child, two thirds (66%) found it</w:t>
      </w:r>
      <w:r w:rsidR="00A323F2">
        <w:rPr>
          <w:rFonts w:ascii="Calibri" w:hAnsi="Calibri" w:cs="Calibri"/>
          <w:color w:val="000000"/>
        </w:rPr>
        <w:t xml:space="preserve"> useful and less a fifth (19%) </w:t>
      </w:r>
      <w:r>
        <w:rPr>
          <w:rFonts w:ascii="Calibri" w:hAnsi="Calibri" w:cs="Calibri"/>
          <w:color w:val="000000"/>
        </w:rPr>
        <w:t>needed to go to the GP afterwards.  </w:t>
      </w:r>
    </w:p>
    <w:p w14:paraId="01A491CF" w14:textId="77777777" w:rsidR="0072580D" w:rsidRDefault="0072580D" w:rsidP="0072580D">
      <w:pPr>
        <w:spacing w:line="440" w:lineRule="atLeast"/>
        <w:ind w:left="360"/>
        <w:rPr>
          <w:rFonts w:ascii="Calibri" w:hAnsi="Calibri" w:cs="Calibri"/>
          <w:color w:val="000000"/>
        </w:rPr>
      </w:pPr>
      <w:r>
        <w:rPr>
          <w:rFonts w:ascii="Calibri" w:hAnsi="Calibri" w:cs="Calibri"/>
          <w:b/>
          <w:bCs/>
          <w:color w:val="000000"/>
        </w:rPr>
        <w:t>Annie O’Leary, Editor in Chief at Netmums, said: </w:t>
      </w:r>
      <w:r>
        <w:rPr>
          <w:rFonts w:ascii="Calibri" w:hAnsi="Calibri" w:cs="Calibri"/>
          <w:i/>
          <w:iCs/>
          <w:color w:val="000000"/>
        </w:rPr>
        <w:t xml:space="preserve">“We’re committed to raising awareness of the best way parents can keep their little ones well, and that’s why we're supporting the Stay Well </w:t>
      </w:r>
      <w:r>
        <w:rPr>
          <w:rFonts w:ascii="Calibri" w:hAnsi="Calibri" w:cs="Calibri"/>
          <w:i/>
          <w:iCs/>
          <w:color w:val="000000"/>
        </w:rPr>
        <w:lastRenderedPageBreak/>
        <w:t xml:space="preserve">Pharmacy campaign from NHS England. Pharmacists are highly trained NHS health professionals who are able to offer clinical advice for a wide range of minor health concerns, right there and then. Pharmacists can assess your child's symptoms and provide clinical advice, or simply provide reassurance that it is nothing more serious. We know convenience is key and parents should consider using the pharmacy team as their first port of call, after all, </w:t>
      </w:r>
      <w:r w:rsidR="00542E6B">
        <w:rPr>
          <w:rFonts w:ascii="Calibri" w:hAnsi="Calibri" w:cs="Calibri"/>
          <w:i/>
          <w:iCs/>
          <w:color w:val="000000"/>
        </w:rPr>
        <w:t>95</w:t>
      </w:r>
      <w:r>
        <w:rPr>
          <w:rFonts w:ascii="Calibri" w:hAnsi="Calibri" w:cs="Calibri"/>
          <w:i/>
          <w:iCs/>
          <w:color w:val="000000"/>
        </w:rPr>
        <w:t>% of the population is within easy reach of a local community pharmacy.”</w:t>
      </w:r>
    </w:p>
    <w:p w14:paraId="217A5438" w14:textId="77777777" w:rsidR="0072580D" w:rsidRPr="00542E6B" w:rsidRDefault="00542E6B" w:rsidP="00542E6B">
      <w:pPr>
        <w:spacing w:line="440" w:lineRule="atLeast"/>
        <w:ind w:left="360"/>
        <w:rPr>
          <w:rFonts w:ascii="Calibri" w:hAnsi="Calibri" w:cs="Calibri"/>
          <w:b/>
          <w:bCs/>
          <w:color w:val="000000"/>
        </w:rPr>
      </w:pPr>
      <w:r w:rsidRPr="00542E6B">
        <w:rPr>
          <w:rFonts w:ascii="Calibri" w:hAnsi="Calibri" w:cs="Calibri"/>
          <w:b/>
          <w:bCs/>
          <w:color w:val="000000"/>
        </w:rPr>
        <w:t>Royal Pharmaceutical Society England Board Chair Sandra Gidley said: </w:t>
      </w:r>
      <w:r w:rsidRPr="00542E6B">
        <w:rPr>
          <w:rFonts w:ascii="Calibri" w:hAnsi="Calibri" w:cs="Calibri"/>
          <w:bCs/>
          <w:color w:val="000000"/>
        </w:rPr>
        <w:t>“</w:t>
      </w:r>
      <w:r w:rsidRPr="00542E6B">
        <w:rPr>
          <w:rFonts w:ascii="Calibri" w:hAnsi="Calibri" w:cs="Calibri"/>
          <w:bCs/>
          <w:i/>
          <w:iCs/>
          <w:color w:val="000000"/>
        </w:rPr>
        <w:t>It is great to see a campaign putting pharmacists at the front of people’s minds when it comes to getting clinical advice and over the counter medicines for minor health concerns such as coughs, colds or tummy troubles. Pharmacists are healthcare experts and are the right people to see if you need clinical advice for a minor health concern.”</w:t>
      </w:r>
    </w:p>
    <w:p w14:paraId="6CFDADA7" w14:textId="77777777" w:rsidR="0072580D" w:rsidRDefault="0072580D" w:rsidP="0072580D">
      <w:pPr>
        <w:spacing w:line="440" w:lineRule="atLeast"/>
        <w:rPr>
          <w:rFonts w:ascii="Calibri" w:hAnsi="Calibri" w:cs="Calibri"/>
          <w:color w:val="000000"/>
        </w:rPr>
      </w:pPr>
      <w:r>
        <w:rPr>
          <w:rFonts w:ascii="Calibri" w:hAnsi="Calibri" w:cs="Calibri"/>
          <w:color w:val="000000"/>
        </w:rPr>
        <w:t> The NHS 'Stay Well Pharmacy' campaign will be supported by a TV advert, and digital and social media advertising. For more information search</w:t>
      </w:r>
      <w:r>
        <w:rPr>
          <w:rStyle w:val="apple-converted-space"/>
          <w:rFonts w:ascii="Calibri" w:hAnsi="Calibri" w:cs="Calibri"/>
          <w:color w:val="000000"/>
        </w:rPr>
        <w:t> </w:t>
      </w:r>
      <w:hyperlink r:id="rId8" w:history="1">
        <w:r>
          <w:rPr>
            <w:rStyle w:val="Hyperlink"/>
            <w:rFonts w:ascii="Calibri" w:hAnsi="Calibri" w:cs="Calibri"/>
          </w:rPr>
          <w:t>NHS.uk</w:t>
        </w:r>
      </w:hyperlink>
      <w:r>
        <w:rPr>
          <w:rStyle w:val="apple-converted-space"/>
          <w:rFonts w:ascii="Calibri" w:hAnsi="Calibri" w:cs="Calibri"/>
          <w:color w:val="000000"/>
        </w:rPr>
        <w:t> </w:t>
      </w:r>
      <w:r>
        <w:rPr>
          <w:rFonts w:ascii="Calibri" w:hAnsi="Calibri" w:cs="Calibri"/>
          <w:color w:val="000000"/>
        </w:rPr>
        <w:t>where you can also locate your local pharmacy services.</w:t>
      </w:r>
    </w:p>
    <w:p w14:paraId="5AFBC5AE" w14:textId="77777777" w:rsidR="0072580D" w:rsidRDefault="0072580D" w:rsidP="003404D7">
      <w:pPr>
        <w:spacing w:line="440" w:lineRule="atLeast"/>
        <w:jc w:val="center"/>
        <w:outlineLvl w:val="0"/>
        <w:rPr>
          <w:rFonts w:ascii="Calibri" w:hAnsi="Calibri" w:cs="Calibri"/>
          <w:color w:val="000000"/>
        </w:rPr>
      </w:pPr>
      <w:r>
        <w:rPr>
          <w:rFonts w:ascii="Calibri" w:hAnsi="Calibri" w:cs="Calibri"/>
          <w:b/>
          <w:bCs/>
          <w:color w:val="000000"/>
        </w:rPr>
        <w:t>Ends</w:t>
      </w:r>
    </w:p>
    <w:p w14:paraId="07DB9CED" w14:textId="77777777" w:rsidR="00290041" w:rsidRDefault="0072580D" w:rsidP="00290041">
      <w:pPr>
        <w:spacing w:line="360" w:lineRule="auto"/>
        <w:outlineLvl w:val="0"/>
        <w:rPr>
          <w:rFonts w:ascii="Calibri" w:hAnsi="Calibri" w:cs="Calibri"/>
          <w:color w:val="000000"/>
        </w:rPr>
      </w:pPr>
      <w:r>
        <w:rPr>
          <w:rFonts w:ascii="Calibri" w:hAnsi="Calibri" w:cs="Calibri"/>
          <w:color w:val="000000"/>
        </w:rPr>
        <w:t>For further information contact:</w:t>
      </w:r>
      <w:r>
        <w:rPr>
          <w:rStyle w:val="apple-converted-space"/>
          <w:rFonts w:ascii="Calibri" w:hAnsi="Calibri" w:cs="Calibri"/>
          <w:color w:val="000000"/>
        </w:rPr>
        <w:t> </w:t>
      </w:r>
      <w:hyperlink r:id="rId9" w:history="1">
        <w:r>
          <w:rPr>
            <w:rStyle w:val="Hyperlink"/>
            <w:rFonts w:ascii="Calibri" w:hAnsi="Calibri" w:cs="Calibri"/>
          </w:rPr>
          <w:t>nhs@freuds.com</w:t>
        </w:r>
      </w:hyperlink>
      <w:r>
        <w:rPr>
          <w:rStyle w:val="apple-converted-space"/>
          <w:rFonts w:ascii="Calibri" w:hAnsi="Calibri" w:cs="Calibri"/>
          <w:color w:val="000000"/>
        </w:rPr>
        <w:t> </w:t>
      </w:r>
      <w:r>
        <w:rPr>
          <w:rFonts w:ascii="Calibri" w:hAnsi="Calibri" w:cs="Calibri"/>
          <w:color w:val="000000"/>
        </w:rPr>
        <w:t>/</w:t>
      </w:r>
    </w:p>
    <w:p w14:paraId="0F1FD51E" w14:textId="77777777" w:rsidR="0072580D" w:rsidRPr="00290041" w:rsidRDefault="00290041" w:rsidP="00290041">
      <w:pPr>
        <w:pStyle w:val="ListParagraph"/>
        <w:numPr>
          <w:ilvl w:val="0"/>
          <w:numId w:val="41"/>
        </w:numPr>
        <w:spacing w:line="360" w:lineRule="auto"/>
        <w:outlineLvl w:val="0"/>
        <w:rPr>
          <w:rStyle w:val="apple-converted-space"/>
          <w:rFonts w:ascii="Calibri" w:hAnsi="Calibri" w:cs="Calibri"/>
          <w:color w:val="000000"/>
        </w:rPr>
      </w:pPr>
      <w:r w:rsidRPr="00290041">
        <w:rPr>
          <w:rFonts w:ascii="Calibri" w:hAnsi="Calibri" w:cs="Calibri"/>
          <w:color w:val="000000"/>
        </w:rPr>
        <w:t xml:space="preserve">Rakhee Shah: </w:t>
      </w:r>
      <w:hyperlink r:id="rId10" w:history="1">
        <w:r w:rsidR="0072580D" w:rsidRPr="00290041">
          <w:rPr>
            <w:rStyle w:val="Hyperlink"/>
            <w:rFonts w:ascii="Calibri" w:hAnsi="Calibri" w:cs="Calibri"/>
          </w:rPr>
          <w:t>rakhee.shah@freuds.com</w:t>
        </w:r>
      </w:hyperlink>
      <w:r w:rsidRPr="00290041">
        <w:rPr>
          <w:rFonts w:ascii="Calibri" w:hAnsi="Calibri" w:cs="Calibri"/>
          <w:color w:val="000000"/>
        </w:rPr>
        <w:t xml:space="preserve">, </w:t>
      </w:r>
      <w:r w:rsidR="0072580D" w:rsidRPr="00290041">
        <w:rPr>
          <w:rFonts w:ascii="Calibri" w:hAnsi="Calibri" w:cs="Calibri"/>
          <w:color w:val="000000"/>
        </w:rPr>
        <w:t xml:space="preserve">07912 583 075 / </w:t>
      </w:r>
      <w:r w:rsidRPr="00290041">
        <w:rPr>
          <w:rFonts w:ascii="Calibri" w:hAnsi="Calibri" w:cs="Calibri"/>
          <w:color w:val="000000"/>
        </w:rPr>
        <w:t>020 3003 6561</w:t>
      </w:r>
    </w:p>
    <w:p w14:paraId="533F8909" w14:textId="77777777" w:rsidR="00290041" w:rsidRPr="00290041" w:rsidRDefault="00290041" w:rsidP="00290041">
      <w:pPr>
        <w:pStyle w:val="ListParagraph"/>
        <w:numPr>
          <w:ilvl w:val="0"/>
          <w:numId w:val="41"/>
        </w:numPr>
        <w:spacing w:line="360" w:lineRule="auto"/>
        <w:outlineLvl w:val="0"/>
        <w:rPr>
          <w:rFonts w:ascii="Calibri" w:hAnsi="Calibri" w:cs="Calibri"/>
          <w:color w:val="000000"/>
        </w:rPr>
      </w:pPr>
      <w:r w:rsidRPr="00290041">
        <w:rPr>
          <w:rStyle w:val="apple-converted-space"/>
          <w:rFonts w:ascii="Calibri" w:hAnsi="Calibri" w:cs="Calibri"/>
          <w:color w:val="000000"/>
        </w:rPr>
        <w:t xml:space="preserve">Laurel Eveleigh: </w:t>
      </w:r>
      <w:hyperlink r:id="rId11" w:history="1">
        <w:r w:rsidRPr="00290041">
          <w:rPr>
            <w:rStyle w:val="Hyperlink"/>
            <w:rFonts w:ascii="Calibri" w:hAnsi="Calibri" w:cs="Calibri"/>
          </w:rPr>
          <w:t>laurel.eveleigh@freuds.com</w:t>
        </w:r>
      </w:hyperlink>
      <w:r w:rsidRPr="00290041">
        <w:rPr>
          <w:rStyle w:val="apple-converted-space"/>
          <w:rFonts w:ascii="Calibri" w:hAnsi="Calibri" w:cs="Calibri"/>
          <w:color w:val="000000"/>
        </w:rPr>
        <w:t>,</w:t>
      </w:r>
      <w:r w:rsidRPr="00290041">
        <w:rPr>
          <w:rFonts w:ascii="Calibri" w:hAnsi="Calibri" w:cs="Calibri"/>
          <w:color w:val="000000"/>
        </w:rPr>
        <w:t xml:space="preserve"> 07912 515997</w:t>
      </w:r>
      <w:r w:rsidRPr="00290041">
        <w:rPr>
          <w:rStyle w:val="apple-converted-space"/>
          <w:rFonts w:ascii="Calibri" w:hAnsi="Calibri" w:cs="Calibri"/>
          <w:color w:val="000000"/>
        </w:rPr>
        <w:t>/ 0203 003 6527</w:t>
      </w:r>
    </w:p>
    <w:p w14:paraId="4778ED65" w14:textId="77777777" w:rsidR="0072580D" w:rsidRDefault="0072580D" w:rsidP="0072580D">
      <w:pPr>
        <w:spacing w:after="120" w:line="440" w:lineRule="atLeast"/>
        <w:rPr>
          <w:rFonts w:ascii="Calibri" w:hAnsi="Calibri" w:cs="Calibri"/>
          <w:color w:val="000000"/>
        </w:rPr>
      </w:pPr>
      <w:r>
        <w:rPr>
          <w:rFonts w:ascii="Calibri" w:hAnsi="Calibri" w:cs="Calibri"/>
          <w:color w:val="000000"/>
        </w:rPr>
        <w:t>Notes to editors:</w:t>
      </w:r>
    </w:p>
    <w:p w14:paraId="05380E57" w14:textId="77777777" w:rsidR="00290041" w:rsidRDefault="00290041" w:rsidP="00290041">
      <w:pPr>
        <w:pStyle w:val="ListParagraph"/>
        <w:numPr>
          <w:ilvl w:val="0"/>
          <w:numId w:val="40"/>
        </w:numPr>
        <w:spacing w:line="360" w:lineRule="auto"/>
        <w:rPr>
          <w:rFonts w:cs="Calibri"/>
          <w:color w:val="000000"/>
        </w:rPr>
      </w:pPr>
      <w:r w:rsidRPr="00290041">
        <w:rPr>
          <w:rFonts w:cs="Calibri"/>
          <w:color w:val="000000"/>
        </w:rPr>
        <w:t xml:space="preserve">Search nhs.uk/staywellpharmacy to find </w:t>
      </w:r>
      <w:r>
        <w:rPr>
          <w:rFonts w:cs="Calibri"/>
          <w:color w:val="000000"/>
        </w:rPr>
        <w:t>out more</w:t>
      </w:r>
      <w:r w:rsidRPr="00290041">
        <w:rPr>
          <w:rFonts w:cs="Calibri"/>
          <w:color w:val="000000"/>
        </w:rPr>
        <w:t xml:space="preserve"> </w:t>
      </w:r>
    </w:p>
    <w:p w14:paraId="528AE07E" w14:textId="77777777" w:rsidR="00290041" w:rsidRPr="00290041" w:rsidRDefault="00290041" w:rsidP="00290041">
      <w:pPr>
        <w:pStyle w:val="ListParagraph"/>
        <w:numPr>
          <w:ilvl w:val="0"/>
          <w:numId w:val="40"/>
        </w:numPr>
        <w:spacing w:line="360" w:lineRule="auto"/>
        <w:rPr>
          <w:rFonts w:cs="Calibri"/>
          <w:color w:val="000000"/>
        </w:rPr>
      </w:pPr>
      <w:r w:rsidRPr="00290041">
        <w:rPr>
          <w:rFonts w:cs="Calibri"/>
          <w:color w:val="000000"/>
        </w:rPr>
        <w:t>Stay Well Pharmacy videos and the TV Advert can be downloaded here: http://bit.ly/2s9xN0U</w:t>
      </w:r>
    </w:p>
    <w:p w14:paraId="34D32727" w14:textId="77777777" w:rsidR="00234C97" w:rsidRDefault="0072580D" w:rsidP="00290041">
      <w:pPr>
        <w:pStyle w:val="ListParagraph"/>
        <w:numPr>
          <w:ilvl w:val="0"/>
          <w:numId w:val="40"/>
        </w:numPr>
        <w:spacing w:line="360" w:lineRule="auto"/>
        <w:rPr>
          <w:rFonts w:ascii="Calibri" w:hAnsi="Calibri" w:cs="Calibri"/>
          <w:color w:val="000000"/>
        </w:rPr>
      </w:pPr>
      <w:r w:rsidRPr="00234C97">
        <w:rPr>
          <w:rFonts w:ascii="Calibri" w:hAnsi="Calibri" w:cs="Calibri"/>
          <w:color w:val="000000"/>
        </w:rPr>
        <w:t>There are around 300 million GP appointments each year. It is estimated that 6% of these visits are from those patients who could go to the pharmacy or self-care. NHS England General Practice Forward April 2016:</w:t>
      </w:r>
      <w:r w:rsidRPr="00234C97">
        <w:rPr>
          <w:rStyle w:val="apple-converted-space"/>
          <w:rFonts w:ascii="Calibri" w:hAnsi="Calibri" w:cs="Calibri"/>
          <w:color w:val="000000"/>
        </w:rPr>
        <w:t> </w:t>
      </w:r>
      <w:hyperlink r:id="rId12" w:history="1">
        <w:r w:rsidRPr="00234C97">
          <w:rPr>
            <w:rStyle w:val="Hyperlink"/>
            <w:rFonts w:ascii="Calibri" w:hAnsi="Calibri" w:cs="Calibri"/>
          </w:rPr>
          <w:t>www.england.nhs.uk/wp-content/uploads/2016/04/gpfv.pdf</w:t>
        </w:r>
      </w:hyperlink>
    </w:p>
    <w:p w14:paraId="2391D3CB" w14:textId="77777777" w:rsidR="00234C97" w:rsidRDefault="0072580D" w:rsidP="00234C97">
      <w:pPr>
        <w:pStyle w:val="ListParagraph"/>
        <w:numPr>
          <w:ilvl w:val="0"/>
          <w:numId w:val="40"/>
        </w:numPr>
        <w:spacing w:line="440" w:lineRule="atLeast"/>
        <w:rPr>
          <w:rFonts w:ascii="Calibri" w:hAnsi="Calibri" w:cs="Calibri"/>
          <w:color w:val="000000"/>
        </w:rPr>
      </w:pPr>
      <w:r w:rsidRPr="00234C97">
        <w:rPr>
          <w:rFonts w:ascii="Calibri" w:hAnsi="Calibri" w:cs="Calibri"/>
          <w:color w:val="000000"/>
        </w:rPr>
        <w:t>The £31 cost of a GP appointment</w:t>
      </w:r>
      <w:r w:rsidRPr="00234C97">
        <w:rPr>
          <w:rStyle w:val="apple-converted-space"/>
          <w:rFonts w:ascii="Calibri" w:hAnsi="Calibri" w:cs="Calibri"/>
          <w:b/>
          <w:bCs/>
          <w:i/>
          <w:iCs/>
          <w:color w:val="000000"/>
        </w:rPr>
        <w:t> </w:t>
      </w:r>
      <w:r w:rsidRPr="00234C97">
        <w:rPr>
          <w:rFonts w:ascii="Calibri" w:hAnsi="Calibri" w:cs="Calibri"/>
          <w:b/>
          <w:bCs/>
          <w:i/>
          <w:iCs/>
          <w:color w:val="000000"/>
        </w:rPr>
        <w:t>-</w:t>
      </w:r>
      <w:r w:rsidRPr="00234C97">
        <w:rPr>
          <w:rStyle w:val="apple-converted-space"/>
          <w:rFonts w:ascii="Calibri" w:hAnsi="Calibri" w:cs="Calibri"/>
          <w:b/>
          <w:bCs/>
          <w:i/>
          <w:iCs/>
          <w:color w:val="000000"/>
        </w:rPr>
        <w:t> </w:t>
      </w:r>
      <w:hyperlink r:id="rId13" w:history="1">
        <w:r w:rsidRPr="00234C97">
          <w:rPr>
            <w:rStyle w:val="Hyperlink"/>
            <w:rFonts w:ascii="Calibri" w:hAnsi="Calibri" w:cs="Calibri"/>
          </w:rPr>
          <w:t>http://www.pssru.ac.uk/project-pages/unit-costs/unit-costs-2017</w:t>
        </w:r>
      </w:hyperlink>
      <w:r w:rsidRPr="00234C97">
        <w:rPr>
          <w:rFonts w:ascii="Calibri" w:hAnsi="Calibri" w:cs="Calibri"/>
          <w:color w:val="000000"/>
        </w:rPr>
        <w:t>.</w:t>
      </w:r>
    </w:p>
    <w:p w14:paraId="2C76D74F" w14:textId="77777777" w:rsidR="00234C97" w:rsidRDefault="0072580D" w:rsidP="00234C97">
      <w:pPr>
        <w:pStyle w:val="ListParagraph"/>
        <w:numPr>
          <w:ilvl w:val="0"/>
          <w:numId w:val="40"/>
        </w:numPr>
        <w:spacing w:line="440" w:lineRule="atLeast"/>
        <w:rPr>
          <w:rFonts w:ascii="Calibri" w:hAnsi="Calibri" w:cs="Calibri"/>
          <w:color w:val="000000"/>
        </w:rPr>
      </w:pPr>
      <w:r w:rsidRPr="00234C97">
        <w:rPr>
          <w:rFonts w:ascii="Calibri" w:hAnsi="Calibri" w:cs="Calibri"/>
          <w:color w:val="000000"/>
        </w:rPr>
        <w:lastRenderedPageBreak/>
        <w:t>2.1 million visits to A&amp;E for self-treatable conditions: NHS Digital Hospital Accident and Emergency Activity, 2016-17</w:t>
      </w:r>
      <w:r w:rsidRPr="00234C97">
        <w:rPr>
          <w:rStyle w:val="apple-converted-space"/>
          <w:rFonts w:ascii="Calibri" w:hAnsi="Calibri" w:cs="Calibri"/>
          <w:color w:val="000000"/>
        </w:rPr>
        <w:t> </w:t>
      </w:r>
      <w:hyperlink r:id="rId14" w:history="1">
        <w:r w:rsidRPr="00234C97">
          <w:rPr>
            <w:rStyle w:val="Hyperlink"/>
            <w:rFonts w:ascii="Calibri" w:hAnsi="Calibri" w:cs="Calibri"/>
          </w:rPr>
          <w:t>http://digital.nhs.uk/catalogue/PUB30112</w:t>
        </w:r>
      </w:hyperlink>
    </w:p>
    <w:p w14:paraId="662EACE4" w14:textId="77777777" w:rsidR="00234C97" w:rsidRDefault="0072580D" w:rsidP="00234C97">
      <w:pPr>
        <w:pStyle w:val="ListParagraph"/>
        <w:numPr>
          <w:ilvl w:val="0"/>
          <w:numId w:val="40"/>
        </w:numPr>
        <w:spacing w:line="440" w:lineRule="atLeast"/>
        <w:rPr>
          <w:rStyle w:val="apple-converted-space"/>
          <w:rFonts w:ascii="Calibri" w:hAnsi="Calibri" w:cs="Calibri"/>
          <w:color w:val="000000"/>
        </w:rPr>
      </w:pPr>
      <w:r w:rsidRPr="00234C97">
        <w:rPr>
          <w:rFonts w:ascii="Calibri" w:hAnsi="Calibri" w:cs="Calibri"/>
          <w:color w:val="000000"/>
        </w:rPr>
        <w:t>The average cost of a visit to A&amp;E was estimated at around £148 in 2016/17: NHS Improvement Reference costs 2016/17: highlights, analysis and introduction to the data:</w:t>
      </w:r>
      <w:r w:rsidRPr="00234C97">
        <w:rPr>
          <w:rStyle w:val="apple-converted-space"/>
          <w:rFonts w:ascii="Calibri" w:hAnsi="Calibri" w:cs="Calibri"/>
          <w:color w:val="000000"/>
        </w:rPr>
        <w:t> </w:t>
      </w:r>
      <w:hyperlink r:id="rId15" w:history="1">
        <w:r w:rsidRPr="00234C97">
          <w:rPr>
            <w:rStyle w:val="Hyperlink"/>
            <w:rFonts w:ascii="Calibri" w:hAnsi="Calibri" w:cs="Calibri"/>
          </w:rPr>
          <w:t>https://improvement.nhs.uk/resources/reference-costs/</w:t>
        </w:r>
      </w:hyperlink>
      <w:r w:rsidRPr="00234C97">
        <w:rPr>
          <w:rStyle w:val="apple-converted-space"/>
          <w:rFonts w:ascii="Calibri" w:hAnsi="Calibri" w:cs="Calibri"/>
          <w:color w:val="000000"/>
        </w:rPr>
        <w:t> </w:t>
      </w:r>
    </w:p>
    <w:p w14:paraId="27AB93B3" w14:textId="77777777" w:rsidR="00234C97" w:rsidRDefault="0072580D" w:rsidP="00234C97">
      <w:pPr>
        <w:pStyle w:val="ListParagraph"/>
        <w:numPr>
          <w:ilvl w:val="0"/>
          <w:numId w:val="40"/>
        </w:numPr>
        <w:spacing w:line="440" w:lineRule="atLeast"/>
        <w:rPr>
          <w:rFonts w:ascii="Calibri" w:hAnsi="Calibri" w:cs="Calibri"/>
          <w:color w:val="000000"/>
        </w:rPr>
      </w:pPr>
      <w:r w:rsidRPr="00234C97">
        <w:rPr>
          <w:rFonts w:ascii="Calibri" w:hAnsi="Calibri" w:cs="Calibri"/>
          <w:color w:val="000000"/>
        </w:rPr>
        <w:t>Equivalent hip replacements or cataract operations: NHS England and Clinical Commissioners, Conditions for which over the counter items should not routinely be prescribed in primary care: A Consultation on guidance for CCGs:</w:t>
      </w:r>
      <w:r w:rsidRPr="00234C97">
        <w:rPr>
          <w:rStyle w:val="apple-converted-space"/>
          <w:rFonts w:ascii="Calibri" w:hAnsi="Calibri" w:cs="Calibri"/>
          <w:color w:val="000000"/>
        </w:rPr>
        <w:t> </w:t>
      </w:r>
      <w:hyperlink r:id="rId16" w:history="1">
        <w:r w:rsidRPr="00234C97">
          <w:rPr>
            <w:rStyle w:val="Hyperlink"/>
            <w:rFonts w:ascii="Calibri" w:hAnsi="Calibri" w:cs="Calibri"/>
          </w:rPr>
          <w:t>https://www.engage.england.nhs.uk/consultation/over-the-counter-items-not-routinely-prescribed/user_uploads/otc-guidance-2.pdf</w:t>
        </w:r>
      </w:hyperlink>
      <w:r w:rsidRPr="00234C97">
        <w:rPr>
          <w:rStyle w:val="apple-converted-space"/>
          <w:rFonts w:ascii="Calibri" w:hAnsi="Calibri" w:cs="Calibri"/>
          <w:color w:val="000000"/>
        </w:rPr>
        <w:t> </w:t>
      </w:r>
      <w:r w:rsidRPr="00234C97">
        <w:rPr>
          <w:rFonts w:ascii="Calibri" w:hAnsi="Calibri" w:cs="Calibri"/>
          <w:color w:val="000000"/>
        </w:rPr>
        <w:t>(p. 6).  Every £1 million saved could fund 270 more hip replacements and 1040 more cataract operations.</w:t>
      </w:r>
    </w:p>
    <w:p w14:paraId="7C4E10F1" w14:textId="77777777" w:rsidR="00234C97" w:rsidRDefault="0072580D" w:rsidP="00234C97">
      <w:pPr>
        <w:pStyle w:val="ListParagraph"/>
        <w:numPr>
          <w:ilvl w:val="0"/>
          <w:numId w:val="40"/>
        </w:numPr>
        <w:spacing w:line="440" w:lineRule="atLeast"/>
        <w:rPr>
          <w:rFonts w:ascii="Calibri" w:hAnsi="Calibri" w:cs="Calibri"/>
          <w:color w:val="000000"/>
        </w:rPr>
      </w:pPr>
      <w:r w:rsidRPr="00234C97">
        <w:rPr>
          <w:rFonts w:ascii="Calibri" w:hAnsi="Calibri" w:cs="Calibri"/>
          <w:color w:val="000000"/>
        </w:rPr>
        <w:t>Stay Well Pharmacy Campaign survey into public use and awareness of pharmacists was carried out by Kantar TNS Online Bus between November 2</w:t>
      </w:r>
      <w:r w:rsidRPr="00234C97">
        <w:rPr>
          <w:rFonts w:ascii="Calibri" w:hAnsi="Calibri" w:cs="Calibri"/>
          <w:color w:val="000000"/>
          <w:vertAlign w:val="superscript"/>
        </w:rPr>
        <w:t>nd</w:t>
      </w:r>
      <w:r w:rsidRPr="00234C97">
        <w:rPr>
          <w:rFonts w:ascii="Calibri" w:hAnsi="Calibri" w:cs="Calibri"/>
          <w:color w:val="000000"/>
        </w:rPr>
        <w:t> – 9</w:t>
      </w:r>
      <w:r w:rsidRPr="00234C97">
        <w:rPr>
          <w:rFonts w:ascii="Calibri" w:hAnsi="Calibri" w:cs="Calibri"/>
          <w:color w:val="000000"/>
          <w:vertAlign w:val="superscript"/>
        </w:rPr>
        <w:t>th</w:t>
      </w:r>
      <w:r w:rsidRPr="00234C97">
        <w:rPr>
          <w:rFonts w:ascii="Calibri" w:hAnsi="Calibri" w:cs="Calibri"/>
          <w:color w:val="000000"/>
        </w:rPr>
        <w:t>.   A representative sample of 2,209 adults aged 16+ were surveyed</w:t>
      </w:r>
    </w:p>
    <w:p w14:paraId="59ECE25D" w14:textId="77777777" w:rsidR="00A323F2" w:rsidRDefault="00A323F2" w:rsidP="00A323F2">
      <w:pPr>
        <w:pStyle w:val="ListParagraph"/>
        <w:numPr>
          <w:ilvl w:val="1"/>
          <w:numId w:val="40"/>
        </w:numPr>
        <w:spacing w:line="440" w:lineRule="atLeast"/>
        <w:rPr>
          <w:rFonts w:ascii="Calibri" w:hAnsi="Calibri" w:cs="Calibri"/>
          <w:color w:val="000000"/>
        </w:rPr>
      </w:pPr>
      <w:r w:rsidRPr="00234C97">
        <w:rPr>
          <w:rFonts w:ascii="Calibri" w:hAnsi="Calibri" w:cs="Calibri"/>
          <w:color w:val="000000"/>
        </w:rPr>
        <w:t>Just 6 % of parents with children under the age of five said they would consider seeking help from a high street pharmacist in the first instance with a minor health concern such as earache, diarrhoea or tummy ache which lasted more than 24 hours</w:t>
      </w:r>
    </w:p>
    <w:p w14:paraId="6FB4EA84" w14:textId="77777777" w:rsidR="00234C97" w:rsidRDefault="0072580D" w:rsidP="00A323F2">
      <w:pPr>
        <w:pStyle w:val="ListParagraph"/>
        <w:numPr>
          <w:ilvl w:val="1"/>
          <w:numId w:val="40"/>
        </w:numPr>
        <w:spacing w:line="440" w:lineRule="atLeast"/>
        <w:rPr>
          <w:rFonts w:ascii="Calibri" w:hAnsi="Calibri" w:cs="Calibri"/>
          <w:color w:val="000000"/>
        </w:rPr>
      </w:pPr>
      <w:r w:rsidRPr="00234C97">
        <w:rPr>
          <w:rFonts w:ascii="Calibri" w:hAnsi="Calibri" w:cs="Calibri"/>
          <w:color w:val="000000"/>
        </w:rPr>
        <w:t>For the third (35%) of those who opted to contact the GP, for 11% this was b</w:t>
      </w:r>
      <w:r w:rsidR="00290041">
        <w:rPr>
          <w:rFonts w:ascii="Calibri" w:hAnsi="Calibri" w:cs="Calibri"/>
          <w:color w:val="000000"/>
        </w:rPr>
        <w:t>y phone and 24% by appointment</w:t>
      </w:r>
    </w:p>
    <w:p w14:paraId="0A95B6E7" w14:textId="77777777" w:rsidR="00290041" w:rsidRPr="00290041" w:rsidRDefault="0072580D" w:rsidP="00290041">
      <w:pPr>
        <w:pStyle w:val="ListParagraph"/>
        <w:numPr>
          <w:ilvl w:val="0"/>
          <w:numId w:val="40"/>
        </w:numPr>
        <w:spacing w:line="440" w:lineRule="atLeast"/>
        <w:rPr>
          <w:rStyle w:val="Hyperlink"/>
          <w:rFonts w:ascii="Calibri" w:hAnsi="Calibri" w:cs="Calibri"/>
          <w:color w:val="000000"/>
          <w:u w:val="none"/>
        </w:rPr>
      </w:pPr>
      <w:r w:rsidRPr="00234C97">
        <w:rPr>
          <w:rFonts w:ascii="Calibri" w:hAnsi="Calibri" w:cs="Calibri"/>
          <w:color w:val="000000"/>
        </w:rPr>
        <w:t>95% of the population. -</w:t>
      </w:r>
      <w:r w:rsidRPr="00234C97">
        <w:rPr>
          <w:rStyle w:val="apple-converted-space"/>
          <w:rFonts w:ascii="Calibri" w:hAnsi="Calibri" w:cs="Calibri"/>
          <w:color w:val="000000"/>
        </w:rPr>
        <w:t> </w:t>
      </w:r>
      <w:hyperlink r:id="rId17" w:history="1">
        <w:r w:rsidRPr="00234C97">
          <w:rPr>
            <w:rStyle w:val="Hyperlink"/>
            <w:rFonts w:ascii="Calibri" w:hAnsi="Calibri" w:cs="Calibri"/>
          </w:rPr>
          <w:t>http://bmjopen.bmj.com/content/4/8/e005764.full</w:t>
        </w:r>
      </w:hyperlink>
      <w:r w:rsidRPr="00234C97">
        <w:rPr>
          <w:rFonts w:ascii="Calibri" w:hAnsi="Calibri" w:cs="Calibri"/>
          <w:color w:val="000000"/>
        </w:rPr>
        <w:t>. Accessed via: Public Health England, Pharmacy: A Way Forward for Public Health -</w:t>
      </w:r>
      <w:hyperlink r:id="rId18" w:history="1">
        <w:r w:rsidRPr="00234C97">
          <w:rPr>
            <w:rStyle w:val="Hyperlink"/>
            <w:rFonts w:ascii="Calibri" w:hAnsi="Calibri" w:cs="Calibri"/>
          </w:rPr>
          <w:t>www.gov.uk/government/uploads/system/uploads/attachment_data/file/643520/Pharmacy_a_way_forward_for_public_health.pdf</w:t>
        </w:r>
      </w:hyperlink>
    </w:p>
    <w:p w14:paraId="2C967397" w14:textId="3112258F" w:rsidR="00234C97" w:rsidRPr="009B0157" w:rsidRDefault="00927117" w:rsidP="009B0157">
      <w:pPr>
        <w:pStyle w:val="ListParagraph"/>
        <w:numPr>
          <w:ilvl w:val="0"/>
          <w:numId w:val="40"/>
        </w:numPr>
        <w:spacing w:line="440" w:lineRule="atLeast"/>
        <w:rPr>
          <w:rFonts w:ascii="Calibri" w:hAnsi="Calibri" w:cs="Calibri"/>
          <w:color w:val="000000"/>
        </w:rPr>
      </w:pPr>
      <w:r>
        <w:rPr>
          <w:rFonts w:ascii="Calibri" w:hAnsi="Calibri" w:cs="Calibri"/>
          <w:color w:val="000000"/>
        </w:rPr>
        <w:t xml:space="preserve">There are </w:t>
      </w:r>
      <w:r w:rsidR="00AA6741" w:rsidRPr="00290041">
        <w:rPr>
          <w:rFonts w:ascii="Calibri" w:hAnsi="Calibri" w:cs="Calibri"/>
          <w:color w:val="000000"/>
        </w:rPr>
        <w:t>45</w:t>
      </w:r>
      <w:r w:rsidR="0072580D" w:rsidRPr="00290041">
        <w:rPr>
          <w:rFonts w:ascii="Calibri" w:hAnsi="Calibri" w:cs="Calibri"/>
          <w:color w:val="000000"/>
        </w:rPr>
        <w:t>,</w:t>
      </w:r>
      <w:r w:rsidR="00AA6741" w:rsidRPr="00290041">
        <w:rPr>
          <w:rFonts w:ascii="Calibri" w:hAnsi="Calibri" w:cs="Calibri"/>
          <w:color w:val="000000"/>
        </w:rPr>
        <w:t>923 registered pharmacists, 19,51</w:t>
      </w:r>
      <w:r w:rsidR="0072580D" w:rsidRPr="00290041">
        <w:rPr>
          <w:rFonts w:ascii="Calibri" w:hAnsi="Calibri" w:cs="Calibri"/>
          <w:color w:val="000000"/>
        </w:rPr>
        <w:t xml:space="preserve">0 registered pharmacy technicians and </w:t>
      </w:r>
      <w:r w:rsidR="00B4478B">
        <w:rPr>
          <w:rFonts w:ascii="Calibri" w:hAnsi="Calibri" w:cs="Calibri"/>
          <w:color w:val="000000"/>
        </w:rPr>
        <w:t>around 11,700</w:t>
      </w:r>
      <w:bookmarkStart w:id="0" w:name="_GoBack"/>
      <w:bookmarkEnd w:id="0"/>
      <w:r w:rsidR="0072580D" w:rsidRPr="00290041">
        <w:rPr>
          <w:rFonts w:ascii="Calibri" w:hAnsi="Calibri" w:cs="Calibri"/>
          <w:color w:val="000000"/>
        </w:rPr>
        <w:t xml:space="preserve"> community pharmacies in England. Community pharmacies in England</w:t>
      </w:r>
      <w:r w:rsidR="0072580D" w:rsidRPr="00290041">
        <w:rPr>
          <w:rStyle w:val="apple-converted-space"/>
          <w:rFonts w:ascii="Calibri" w:hAnsi="Calibri" w:cs="Calibri"/>
          <w:b/>
          <w:bCs/>
          <w:color w:val="000000"/>
        </w:rPr>
        <w:t> </w:t>
      </w:r>
      <w:r w:rsidR="0072580D" w:rsidRPr="00290041">
        <w:rPr>
          <w:rFonts w:ascii="Calibri" w:hAnsi="Calibri" w:cs="Calibri"/>
          <w:color w:val="000000"/>
        </w:rPr>
        <w:t>provide a service to around 1.2 million people every day.</w:t>
      </w:r>
      <w:r w:rsidR="00AA6741" w:rsidRPr="00290041">
        <w:rPr>
          <w:rFonts w:ascii="Calibri" w:hAnsi="Calibri" w:cs="Calibri"/>
          <w:color w:val="000000"/>
        </w:rPr>
        <w:t xml:space="preserve"> </w:t>
      </w:r>
      <w:r w:rsidR="00542E6B" w:rsidRPr="00290041">
        <w:rPr>
          <w:rFonts w:ascii="Calibri" w:hAnsi="Calibri" w:cs="Calibri"/>
          <w:color w:val="000000"/>
        </w:rPr>
        <w:t>Sourced</w:t>
      </w:r>
      <w:r w:rsidR="00AA6741" w:rsidRPr="00290041">
        <w:rPr>
          <w:rFonts w:ascii="Calibri" w:hAnsi="Calibri" w:cs="Calibri"/>
          <w:color w:val="000000"/>
        </w:rPr>
        <w:t xml:space="preserve"> via; General Pharmaceutical Council data - 4 February 2018</w:t>
      </w:r>
      <w:r w:rsidR="00290041" w:rsidRPr="00290041">
        <w:rPr>
          <w:rFonts w:ascii="Calibri" w:hAnsi="Calibri" w:cs="Calibri"/>
          <w:color w:val="000000"/>
        </w:rPr>
        <w:t xml:space="preserve"> and Public Health England, Royal Society of Public Health (2016) Building Capacity: Realising the potential of community pharmacy assets for improving the public’s health.</w:t>
      </w:r>
      <w:r w:rsidR="009B0157">
        <w:rPr>
          <w:rFonts w:ascii="Calibri" w:hAnsi="Calibri" w:cs="Calibri"/>
          <w:color w:val="000000"/>
        </w:rPr>
        <w:t xml:space="preserve"> </w:t>
      </w:r>
      <w:hyperlink r:id="rId19" w:history="1">
        <w:r w:rsidR="00290041" w:rsidRPr="00290041">
          <w:rPr>
            <w:rFonts w:ascii="Calibri" w:hAnsi="Calibri" w:cs="Calibri"/>
            <w:color w:val="000000"/>
          </w:rPr>
          <w:t>https://www.gov.uk/government/uploads/system/uploads/attachment_data/file/643520/Pharmacy_a_way_forward_for_public_health.pdf</w:t>
        </w:r>
      </w:hyperlink>
      <w:r w:rsidR="00290041" w:rsidRPr="00290041">
        <w:rPr>
          <w:rFonts w:ascii="Calibri" w:hAnsi="Calibri" w:cs="Calibri"/>
          <w:color w:val="000000"/>
        </w:rPr>
        <w:t xml:space="preserve"> </w:t>
      </w:r>
    </w:p>
    <w:p w14:paraId="22DD4020" w14:textId="77777777" w:rsidR="0072580D" w:rsidRPr="00542E6B" w:rsidRDefault="0072580D" w:rsidP="00234C97">
      <w:pPr>
        <w:pStyle w:val="ListParagraph"/>
        <w:numPr>
          <w:ilvl w:val="0"/>
          <w:numId w:val="40"/>
        </w:numPr>
        <w:spacing w:line="440" w:lineRule="atLeast"/>
        <w:rPr>
          <w:rFonts w:ascii="Calibri" w:hAnsi="Calibri" w:cs="Calibri"/>
          <w:color w:val="000000"/>
        </w:rPr>
      </w:pPr>
      <w:r w:rsidRPr="00234C97">
        <w:rPr>
          <w:rFonts w:ascii="Calibri" w:hAnsi="Calibri" w:cs="Calibri"/>
          <w:color w:val="000000"/>
        </w:rPr>
        <w:lastRenderedPageBreak/>
        <w:t>Every pharmacist is trained in managing minor illnesses and providing health and wellbeing advice, so they are the right person to see for minor health concerns. They train for five years in the use of medicines before they qualify and register with the professional regulator, and some also have an additional prescribing qualification. Pharmacy technicians are also required to register with the professional regulator and are subject to the same fitness to practice framework as pharmacists</w:t>
      </w:r>
      <w:r w:rsidRPr="00234C97">
        <w:rPr>
          <w:rFonts w:ascii="Calibri" w:hAnsi="Calibri" w:cs="Calibri"/>
          <w:b/>
          <w:bCs/>
          <w:color w:val="000000"/>
        </w:rPr>
        <w:t>.</w:t>
      </w:r>
    </w:p>
    <w:p w14:paraId="1CF1BE0E" w14:textId="77777777" w:rsidR="00542E6B" w:rsidRPr="00542E6B" w:rsidRDefault="00542E6B" w:rsidP="00234C97">
      <w:pPr>
        <w:pStyle w:val="ListParagraph"/>
        <w:numPr>
          <w:ilvl w:val="0"/>
          <w:numId w:val="40"/>
        </w:numPr>
        <w:spacing w:line="440" w:lineRule="atLeast"/>
        <w:rPr>
          <w:rFonts w:ascii="Calibri" w:hAnsi="Calibri" w:cs="Calibri"/>
          <w:color w:val="000000"/>
        </w:rPr>
      </w:pPr>
      <w:r w:rsidRPr="00542E6B">
        <w:rPr>
          <w:rFonts w:ascii="Calibri" w:hAnsi="Calibri" w:cs="Calibri"/>
          <w:color w:val="000000"/>
        </w:rPr>
        <w:t xml:space="preserve">Additional quotes: </w:t>
      </w:r>
    </w:p>
    <w:p w14:paraId="0114DBEF" w14:textId="77777777" w:rsidR="00542E6B" w:rsidRPr="00542E6B" w:rsidRDefault="00542E6B" w:rsidP="00542E6B">
      <w:pPr>
        <w:pStyle w:val="ListParagraph"/>
        <w:spacing w:line="440" w:lineRule="atLeast"/>
        <w:rPr>
          <w:rFonts w:ascii="Calibri" w:hAnsi="Calibri" w:cs="Calibri"/>
          <w:color w:val="000000"/>
        </w:rPr>
      </w:pPr>
      <w:r w:rsidRPr="00542E6B">
        <w:rPr>
          <w:rFonts w:ascii="Calibri" w:hAnsi="Calibri" w:cs="Calibri"/>
          <w:b/>
          <w:color w:val="000000"/>
        </w:rPr>
        <w:t>Rita Ghelani, Pharmacist</w:t>
      </w:r>
      <w:r w:rsidRPr="00542E6B">
        <w:rPr>
          <w:rFonts w:ascii="Calibri" w:hAnsi="Calibri" w:cs="Calibri"/>
          <w:color w:val="000000"/>
        </w:rPr>
        <w:t>: “I’ve been a pharmacist for over 20 years and I’m proud to be one. On a daily basis, I’m treating and advising on a whole range of minor health concerns, but sadly not enough people are coming to pharmacy teams when they are feeling under the weather as there seems to be a misconception about the level of service that we can offer. So I’m pleased this Stay Well Pharmacy campaign has launched, hopefully it will encourage people to visit us first next time they have a minor health concern.”​</w:t>
      </w:r>
    </w:p>
    <w:p w14:paraId="1845FFD2" w14:textId="77777777" w:rsidR="00542E6B" w:rsidRPr="00234C97" w:rsidRDefault="00542E6B" w:rsidP="00542E6B">
      <w:pPr>
        <w:pStyle w:val="ListParagraph"/>
        <w:spacing w:line="440" w:lineRule="atLeast"/>
        <w:rPr>
          <w:rFonts w:ascii="Calibri" w:hAnsi="Calibri" w:cs="Calibri"/>
          <w:color w:val="000000"/>
        </w:rPr>
      </w:pPr>
    </w:p>
    <w:p w14:paraId="5073E445" w14:textId="77777777" w:rsidR="00076749" w:rsidRPr="00542E6B" w:rsidRDefault="0072580D" w:rsidP="00542E6B">
      <w:pPr>
        <w:pStyle w:val="ListParagraph"/>
        <w:spacing w:after="0" w:line="440" w:lineRule="atLeast"/>
        <w:ind w:left="360" w:hanging="360"/>
        <w:jc w:val="center"/>
        <w:rPr>
          <w:rFonts w:ascii="Calibri" w:hAnsi="Calibri" w:cs="Calibri"/>
          <w:color w:val="000000"/>
        </w:rPr>
      </w:pPr>
      <w:r>
        <w:rPr>
          <w:rFonts w:ascii="Calibri" w:hAnsi="Calibri" w:cs="Calibri"/>
          <w:b/>
          <w:bCs/>
          <w:color w:val="000000"/>
        </w:rPr>
        <w:t>end</w:t>
      </w:r>
    </w:p>
    <w:sectPr w:rsidR="00076749" w:rsidRPr="00542E6B">
      <w:headerReference w:type="default" r:id="rId20"/>
      <w:footnotePr>
        <w:numFmt w:val="chicago"/>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1A6C4" w14:textId="77777777" w:rsidR="00780656" w:rsidRDefault="00780656" w:rsidP="008948EA">
      <w:pPr>
        <w:spacing w:after="0" w:line="240" w:lineRule="auto"/>
      </w:pPr>
      <w:r>
        <w:separator/>
      </w:r>
    </w:p>
  </w:endnote>
  <w:endnote w:type="continuationSeparator" w:id="0">
    <w:p w14:paraId="74BAFF1A" w14:textId="77777777" w:rsidR="00780656" w:rsidRDefault="00780656" w:rsidP="0089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91650" w14:textId="77777777" w:rsidR="00780656" w:rsidRDefault="00780656" w:rsidP="008948EA">
      <w:pPr>
        <w:spacing w:after="0" w:line="240" w:lineRule="auto"/>
      </w:pPr>
      <w:r>
        <w:separator/>
      </w:r>
    </w:p>
  </w:footnote>
  <w:footnote w:type="continuationSeparator" w:id="0">
    <w:p w14:paraId="7255186E" w14:textId="77777777" w:rsidR="00780656" w:rsidRDefault="00780656" w:rsidP="008948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B6D85" w14:textId="77777777" w:rsidR="00E6240C" w:rsidRDefault="00D04AB8">
    <w:pPr>
      <w:pStyle w:val="Header"/>
    </w:pPr>
    <w:r>
      <w:rPr>
        <w:noProof/>
        <w:lang w:val="en-US"/>
      </w:rPr>
      <w:drawing>
        <wp:anchor distT="0" distB="0" distL="114300" distR="114300" simplePos="0" relativeHeight="251659264" behindDoc="0" locked="0" layoutInCell="1" allowOverlap="1" wp14:anchorId="4AB04403" wp14:editId="672E0DD1">
          <wp:simplePos x="0" y="0"/>
          <wp:positionH relativeFrom="column">
            <wp:posOffset>-635000</wp:posOffset>
          </wp:positionH>
          <wp:positionV relativeFrom="paragraph">
            <wp:posOffset>-104775</wp:posOffset>
          </wp:positionV>
          <wp:extent cx="1257935" cy="230505"/>
          <wp:effectExtent l="0" t="0" r="12065" b="0"/>
          <wp:wrapTight wrapText="bothSides">
            <wp:wrapPolygon edited="0">
              <wp:start x="0" y="0"/>
              <wp:lineTo x="0" y="19041"/>
              <wp:lineTo x="21371" y="19041"/>
              <wp:lineTo x="2137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a:extLst>
                      <a:ext uri="{28A0092B-C50C-407E-A947-70E740481C1C}">
                        <a14:useLocalDpi xmlns:a14="http://schemas.microsoft.com/office/drawing/2010/main" val="0"/>
                      </a:ext>
                    </a:extLst>
                  </a:blip>
                  <a:srcRect b="47046"/>
                  <a:stretch/>
                </pic:blipFill>
                <pic:spPr bwMode="auto">
                  <a:xfrm>
                    <a:off x="0" y="0"/>
                    <a:ext cx="1257935" cy="230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240C">
      <w:rPr>
        <w:noProof/>
        <w:lang w:val="en-US"/>
      </w:rPr>
      <w:drawing>
        <wp:anchor distT="0" distB="0" distL="114300" distR="114300" simplePos="0" relativeHeight="251660288" behindDoc="0" locked="0" layoutInCell="1" allowOverlap="1" wp14:anchorId="6CD4E5E3" wp14:editId="3E8422EF">
          <wp:simplePos x="0" y="0"/>
          <wp:positionH relativeFrom="column">
            <wp:posOffset>5311775</wp:posOffset>
          </wp:positionH>
          <wp:positionV relativeFrom="paragraph">
            <wp:posOffset>-218440</wp:posOffset>
          </wp:positionV>
          <wp:extent cx="830580" cy="337820"/>
          <wp:effectExtent l="0" t="0" r="7620" b="0"/>
          <wp:wrapTight wrapText="bothSides">
            <wp:wrapPolygon edited="0">
              <wp:start x="0" y="0"/>
              <wp:lineTo x="0" y="19489"/>
              <wp:lineTo x="21138" y="19489"/>
              <wp:lineTo x="21138" y="0"/>
              <wp:lineTo x="0" y="0"/>
            </wp:wrapPolygon>
          </wp:wrapTight>
          <wp:docPr id="7" name="Picture 7" descr="../../../../Logos/Bodies/National-Health-Service-NH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Bodies/National-Health-Service-NH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580" cy="337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13F"/>
    <w:multiLevelType w:val="hybridMultilevel"/>
    <w:tmpl w:val="586C782E"/>
    <w:lvl w:ilvl="0" w:tplc="D39463E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E20D8"/>
    <w:multiLevelType w:val="hybridMultilevel"/>
    <w:tmpl w:val="7B68E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11217"/>
    <w:multiLevelType w:val="hybridMultilevel"/>
    <w:tmpl w:val="5504F6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7255886"/>
    <w:multiLevelType w:val="hybridMultilevel"/>
    <w:tmpl w:val="567C34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FC51E45"/>
    <w:multiLevelType w:val="hybridMultilevel"/>
    <w:tmpl w:val="758E5B02"/>
    <w:lvl w:ilvl="0" w:tplc="E78EE46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B534B3"/>
    <w:multiLevelType w:val="hybridMultilevel"/>
    <w:tmpl w:val="0406998C"/>
    <w:lvl w:ilvl="0" w:tplc="15A00444">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0724D2"/>
    <w:multiLevelType w:val="hybridMultilevel"/>
    <w:tmpl w:val="718EC9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BD02F4A"/>
    <w:multiLevelType w:val="hybridMultilevel"/>
    <w:tmpl w:val="27D68D34"/>
    <w:lvl w:ilvl="0" w:tplc="927E50F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FA09AF"/>
    <w:multiLevelType w:val="hybridMultilevel"/>
    <w:tmpl w:val="E49252C0"/>
    <w:lvl w:ilvl="0" w:tplc="6C5A3154">
      <w:start w:val="1"/>
      <w:numFmt w:val="decimal"/>
      <w:lvlText w:val="%1."/>
      <w:lvlJc w:val="left"/>
      <w:pPr>
        <w:ind w:left="717" w:hanging="360"/>
      </w:pPr>
      <w:rPr>
        <w:rFonts w:hint="default"/>
        <w:color w:val="0000FF"/>
        <w:u w:val="single"/>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nsid w:val="1C4A7612"/>
    <w:multiLevelType w:val="hybridMultilevel"/>
    <w:tmpl w:val="DE74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D27B91"/>
    <w:multiLevelType w:val="hybridMultilevel"/>
    <w:tmpl w:val="5EA2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0A57B1"/>
    <w:multiLevelType w:val="hybridMultilevel"/>
    <w:tmpl w:val="C69011A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41F66ED"/>
    <w:multiLevelType w:val="hybridMultilevel"/>
    <w:tmpl w:val="FAB226A2"/>
    <w:lvl w:ilvl="0" w:tplc="F7DA23A0">
      <w:start w:val="1127"/>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C419D6"/>
    <w:multiLevelType w:val="hybridMultilevel"/>
    <w:tmpl w:val="A730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AA3743"/>
    <w:multiLevelType w:val="hybridMultilevel"/>
    <w:tmpl w:val="AE8A70E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A7F787C"/>
    <w:multiLevelType w:val="hybridMultilevel"/>
    <w:tmpl w:val="1FF451A0"/>
    <w:lvl w:ilvl="0" w:tplc="A4C24922">
      <w:start w:val="1"/>
      <w:numFmt w:val="decimal"/>
      <w:lvlText w:val="%1."/>
      <w:lvlJc w:val="left"/>
      <w:pPr>
        <w:ind w:left="717" w:hanging="360"/>
      </w:pPr>
      <w:rPr>
        <w:rFonts w:hint="default"/>
        <w:color w:val="0000FF"/>
        <w:u w:val="single"/>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
    <w:nsid w:val="2DAA1508"/>
    <w:multiLevelType w:val="hybridMultilevel"/>
    <w:tmpl w:val="CA548494"/>
    <w:lvl w:ilvl="0" w:tplc="36746AB2">
      <w:start w:val="20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741B83"/>
    <w:multiLevelType w:val="multilevel"/>
    <w:tmpl w:val="DEFE6E5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1BD6A38"/>
    <w:multiLevelType w:val="hybridMultilevel"/>
    <w:tmpl w:val="747C4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8A3DDB"/>
    <w:multiLevelType w:val="hybridMultilevel"/>
    <w:tmpl w:val="7CAC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0E0093"/>
    <w:multiLevelType w:val="hybridMultilevel"/>
    <w:tmpl w:val="6EFAF240"/>
    <w:lvl w:ilvl="0" w:tplc="BDC482AA">
      <w:start w:val="1"/>
      <w:numFmt w:val="bullet"/>
      <w:lvlText w:val="•"/>
      <w:lvlJc w:val="left"/>
      <w:pPr>
        <w:ind w:left="720" w:hanging="360"/>
      </w:pPr>
      <w:rPr>
        <w:rFonts w:ascii="Times" w:hAnsi="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B85A15"/>
    <w:multiLevelType w:val="hybridMultilevel"/>
    <w:tmpl w:val="5C6C1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8D176B8"/>
    <w:multiLevelType w:val="multilevel"/>
    <w:tmpl w:val="783C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615C37"/>
    <w:multiLevelType w:val="multilevel"/>
    <w:tmpl w:val="CA548494"/>
    <w:lvl w:ilvl="0">
      <w:start w:val="201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83321A"/>
    <w:multiLevelType w:val="hybridMultilevel"/>
    <w:tmpl w:val="3202D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1121173"/>
    <w:multiLevelType w:val="multilevel"/>
    <w:tmpl w:val="442E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477360"/>
    <w:multiLevelType w:val="hybridMultilevel"/>
    <w:tmpl w:val="D8B67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5384B6A"/>
    <w:multiLevelType w:val="multilevel"/>
    <w:tmpl w:val="E5768810"/>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28">
    <w:nsid w:val="4ACD5EC1"/>
    <w:multiLevelType w:val="hybridMultilevel"/>
    <w:tmpl w:val="C066B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F81E9F"/>
    <w:multiLevelType w:val="hybridMultilevel"/>
    <w:tmpl w:val="5504F6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C4123C6"/>
    <w:multiLevelType w:val="hybridMultilevel"/>
    <w:tmpl w:val="1DF80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8142B4"/>
    <w:multiLevelType w:val="multilevel"/>
    <w:tmpl w:val="8E5A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EE85361"/>
    <w:multiLevelType w:val="hybridMultilevel"/>
    <w:tmpl w:val="9E2C78E4"/>
    <w:lvl w:ilvl="0" w:tplc="62E67254">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
    <w:nsid w:val="508427A3"/>
    <w:multiLevelType w:val="multilevel"/>
    <w:tmpl w:val="39F4B9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4">
    <w:nsid w:val="5764687F"/>
    <w:multiLevelType w:val="multilevel"/>
    <w:tmpl w:val="39F4B9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5">
    <w:nsid w:val="576F0EE9"/>
    <w:multiLevelType w:val="multilevel"/>
    <w:tmpl w:val="E5768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790401"/>
    <w:multiLevelType w:val="hybridMultilevel"/>
    <w:tmpl w:val="82046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8C96924"/>
    <w:multiLevelType w:val="hybridMultilevel"/>
    <w:tmpl w:val="C464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F103CD2"/>
    <w:multiLevelType w:val="hybridMultilevel"/>
    <w:tmpl w:val="E5F4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12925AE"/>
    <w:multiLevelType w:val="hybridMultilevel"/>
    <w:tmpl w:val="8398D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6DB2489"/>
    <w:multiLevelType w:val="multilevel"/>
    <w:tmpl w:val="39F4B9C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41">
    <w:nsid w:val="67A27D33"/>
    <w:multiLevelType w:val="multilevel"/>
    <w:tmpl w:val="39F4B9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2">
    <w:nsid w:val="796867A6"/>
    <w:multiLevelType w:val="hybridMultilevel"/>
    <w:tmpl w:val="FAC2A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C6D36E6"/>
    <w:multiLevelType w:val="multilevel"/>
    <w:tmpl w:val="39F4B9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num w:numId="1">
    <w:abstractNumId w:val="34"/>
  </w:num>
  <w:num w:numId="2">
    <w:abstractNumId w:val="22"/>
  </w:num>
  <w:num w:numId="3">
    <w:abstractNumId w:val="14"/>
  </w:num>
  <w:num w:numId="4">
    <w:abstractNumId w:val="11"/>
  </w:num>
  <w:num w:numId="5">
    <w:abstractNumId w:val="38"/>
  </w:num>
  <w:num w:numId="6">
    <w:abstractNumId w:val="3"/>
  </w:num>
  <w:num w:numId="7">
    <w:abstractNumId w:val="40"/>
  </w:num>
  <w:num w:numId="8">
    <w:abstractNumId w:val="0"/>
  </w:num>
  <w:num w:numId="9">
    <w:abstractNumId w:val="43"/>
  </w:num>
  <w:num w:numId="10">
    <w:abstractNumId w:val="33"/>
  </w:num>
  <w:num w:numId="11">
    <w:abstractNumId w:val="41"/>
  </w:num>
  <w:num w:numId="12">
    <w:abstractNumId w:val="16"/>
  </w:num>
  <w:num w:numId="13">
    <w:abstractNumId w:val="23"/>
  </w:num>
  <w:num w:numId="14">
    <w:abstractNumId w:val="27"/>
  </w:num>
  <w:num w:numId="15">
    <w:abstractNumId w:val="35"/>
  </w:num>
  <w:num w:numId="16">
    <w:abstractNumId w:val="31"/>
  </w:num>
  <w:num w:numId="17">
    <w:abstractNumId w:val="17"/>
  </w:num>
  <w:num w:numId="18">
    <w:abstractNumId w:val="9"/>
  </w:num>
  <w:num w:numId="19">
    <w:abstractNumId w:val="29"/>
  </w:num>
  <w:num w:numId="20">
    <w:abstractNumId w:val="28"/>
  </w:num>
  <w:num w:numId="21">
    <w:abstractNumId w:val="24"/>
  </w:num>
  <w:num w:numId="22">
    <w:abstractNumId w:val="21"/>
  </w:num>
  <w:num w:numId="23">
    <w:abstractNumId w:val="25"/>
  </w:num>
  <w:num w:numId="24">
    <w:abstractNumId w:val="30"/>
  </w:num>
  <w:num w:numId="25">
    <w:abstractNumId w:val="15"/>
  </w:num>
  <w:num w:numId="26">
    <w:abstractNumId w:val="8"/>
  </w:num>
  <w:num w:numId="27">
    <w:abstractNumId w:val="32"/>
  </w:num>
  <w:num w:numId="28">
    <w:abstractNumId w:val="39"/>
  </w:num>
  <w:num w:numId="29">
    <w:abstractNumId w:val="42"/>
  </w:num>
  <w:num w:numId="30">
    <w:abstractNumId w:val="5"/>
  </w:num>
  <w:num w:numId="31">
    <w:abstractNumId w:val="2"/>
  </w:num>
  <w:num w:numId="32">
    <w:abstractNumId w:val="10"/>
  </w:num>
  <w:num w:numId="33">
    <w:abstractNumId w:val="13"/>
  </w:num>
  <w:num w:numId="34">
    <w:abstractNumId w:val="12"/>
  </w:num>
  <w:num w:numId="35">
    <w:abstractNumId w:val="18"/>
  </w:num>
  <w:num w:numId="36">
    <w:abstractNumId w:val="4"/>
  </w:num>
  <w:num w:numId="37">
    <w:abstractNumId w:val="20"/>
  </w:num>
  <w:num w:numId="38">
    <w:abstractNumId w:val="6"/>
  </w:num>
  <w:num w:numId="39">
    <w:abstractNumId w:val="37"/>
  </w:num>
  <w:num w:numId="40">
    <w:abstractNumId w:val="1"/>
  </w:num>
  <w:num w:numId="41">
    <w:abstractNumId w:val="19"/>
  </w:num>
  <w:num w:numId="42">
    <w:abstractNumId w:val="7"/>
  </w:num>
  <w:num w:numId="43">
    <w:abstractNumId w:val="36"/>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68"/>
    <w:rsid w:val="000000EC"/>
    <w:rsid w:val="00001C79"/>
    <w:rsid w:val="00006621"/>
    <w:rsid w:val="000217F1"/>
    <w:rsid w:val="00021CEB"/>
    <w:rsid w:val="00022D7D"/>
    <w:rsid w:val="00030324"/>
    <w:rsid w:val="00034980"/>
    <w:rsid w:val="000350DB"/>
    <w:rsid w:val="00035960"/>
    <w:rsid w:val="000363CE"/>
    <w:rsid w:val="00040119"/>
    <w:rsid w:val="000430B5"/>
    <w:rsid w:val="000444DA"/>
    <w:rsid w:val="00047264"/>
    <w:rsid w:val="000512AB"/>
    <w:rsid w:val="00064284"/>
    <w:rsid w:val="0006542D"/>
    <w:rsid w:val="00076749"/>
    <w:rsid w:val="000774C4"/>
    <w:rsid w:val="00080D7F"/>
    <w:rsid w:val="00083CA2"/>
    <w:rsid w:val="00084AC0"/>
    <w:rsid w:val="000951C8"/>
    <w:rsid w:val="000A4F45"/>
    <w:rsid w:val="000A69E7"/>
    <w:rsid w:val="000B0FDA"/>
    <w:rsid w:val="000B2089"/>
    <w:rsid w:val="000B32D4"/>
    <w:rsid w:val="000C007F"/>
    <w:rsid w:val="000C2ECF"/>
    <w:rsid w:val="000C654F"/>
    <w:rsid w:val="000D0EC0"/>
    <w:rsid w:val="000D7FD9"/>
    <w:rsid w:val="000E2DBF"/>
    <w:rsid w:val="000F7FA1"/>
    <w:rsid w:val="00100C58"/>
    <w:rsid w:val="0010585A"/>
    <w:rsid w:val="00105ABF"/>
    <w:rsid w:val="0010602C"/>
    <w:rsid w:val="00106426"/>
    <w:rsid w:val="00106C97"/>
    <w:rsid w:val="001301E8"/>
    <w:rsid w:val="001354C3"/>
    <w:rsid w:val="00143D1C"/>
    <w:rsid w:val="00146716"/>
    <w:rsid w:val="001472C8"/>
    <w:rsid w:val="00153E16"/>
    <w:rsid w:val="001542CE"/>
    <w:rsid w:val="001547C6"/>
    <w:rsid w:val="00157D7C"/>
    <w:rsid w:val="00163688"/>
    <w:rsid w:val="00172FDF"/>
    <w:rsid w:val="00174CC5"/>
    <w:rsid w:val="001A07E7"/>
    <w:rsid w:val="001A6325"/>
    <w:rsid w:val="001A6D81"/>
    <w:rsid w:val="001B22EF"/>
    <w:rsid w:val="001B4386"/>
    <w:rsid w:val="001C3EFA"/>
    <w:rsid w:val="001C5A47"/>
    <w:rsid w:val="001D32F6"/>
    <w:rsid w:val="001D47F5"/>
    <w:rsid w:val="001E1895"/>
    <w:rsid w:val="001F392A"/>
    <w:rsid w:val="00200469"/>
    <w:rsid w:val="00204E7E"/>
    <w:rsid w:val="00215293"/>
    <w:rsid w:val="0021644B"/>
    <w:rsid w:val="0022076C"/>
    <w:rsid w:val="002224CC"/>
    <w:rsid w:val="002229AE"/>
    <w:rsid w:val="00225B6E"/>
    <w:rsid w:val="00234C97"/>
    <w:rsid w:val="00245886"/>
    <w:rsid w:val="00250B26"/>
    <w:rsid w:val="00252F19"/>
    <w:rsid w:val="002534BA"/>
    <w:rsid w:val="00255695"/>
    <w:rsid w:val="00262F47"/>
    <w:rsid w:val="002662C6"/>
    <w:rsid w:val="0027076A"/>
    <w:rsid w:val="00277B9A"/>
    <w:rsid w:val="00286317"/>
    <w:rsid w:val="00290041"/>
    <w:rsid w:val="002A0AFF"/>
    <w:rsid w:val="002A35AC"/>
    <w:rsid w:val="002B460E"/>
    <w:rsid w:val="002B5A97"/>
    <w:rsid w:val="002C18D1"/>
    <w:rsid w:val="002C2C93"/>
    <w:rsid w:val="002C577C"/>
    <w:rsid w:val="002E175C"/>
    <w:rsid w:val="002F6597"/>
    <w:rsid w:val="003006EC"/>
    <w:rsid w:val="00307512"/>
    <w:rsid w:val="00315F04"/>
    <w:rsid w:val="00331EBA"/>
    <w:rsid w:val="0033314C"/>
    <w:rsid w:val="00334980"/>
    <w:rsid w:val="003404D7"/>
    <w:rsid w:val="00341EDB"/>
    <w:rsid w:val="00356C69"/>
    <w:rsid w:val="00364161"/>
    <w:rsid w:val="0037039E"/>
    <w:rsid w:val="00370E85"/>
    <w:rsid w:val="00373645"/>
    <w:rsid w:val="00376363"/>
    <w:rsid w:val="0039315B"/>
    <w:rsid w:val="00394138"/>
    <w:rsid w:val="003A760E"/>
    <w:rsid w:val="003B3959"/>
    <w:rsid w:val="003C1E36"/>
    <w:rsid w:val="003C3335"/>
    <w:rsid w:val="003C4167"/>
    <w:rsid w:val="003C4A86"/>
    <w:rsid w:val="003C789E"/>
    <w:rsid w:val="003D5D47"/>
    <w:rsid w:val="003E2C9F"/>
    <w:rsid w:val="003E33D2"/>
    <w:rsid w:val="00403D8B"/>
    <w:rsid w:val="00411C46"/>
    <w:rsid w:val="0041229A"/>
    <w:rsid w:val="00414EEB"/>
    <w:rsid w:val="0041533B"/>
    <w:rsid w:val="00415C60"/>
    <w:rsid w:val="00416188"/>
    <w:rsid w:val="0041754A"/>
    <w:rsid w:val="00420436"/>
    <w:rsid w:val="004257F1"/>
    <w:rsid w:val="0042611F"/>
    <w:rsid w:val="0043422A"/>
    <w:rsid w:val="0043514F"/>
    <w:rsid w:val="004417D1"/>
    <w:rsid w:val="00442227"/>
    <w:rsid w:val="00442472"/>
    <w:rsid w:val="00445678"/>
    <w:rsid w:val="0045143E"/>
    <w:rsid w:val="004552CD"/>
    <w:rsid w:val="0048034E"/>
    <w:rsid w:val="0048494E"/>
    <w:rsid w:val="004856A1"/>
    <w:rsid w:val="0049595C"/>
    <w:rsid w:val="004A1272"/>
    <w:rsid w:val="004A386F"/>
    <w:rsid w:val="004A76CB"/>
    <w:rsid w:val="004B44E5"/>
    <w:rsid w:val="004B6707"/>
    <w:rsid w:val="004C5430"/>
    <w:rsid w:val="004C5CC0"/>
    <w:rsid w:val="004D1717"/>
    <w:rsid w:val="004F3F1D"/>
    <w:rsid w:val="004F4754"/>
    <w:rsid w:val="004F7ACB"/>
    <w:rsid w:val="00504810"/>
    <w:rsid w:val="00506E19"/>
    <w:rsid w:val="005140A6"/>
    <w:rsid w:val="00515E07"/>
    <w:rsid w:val="00521A47"/>
    <w:rsid w:val="005278D3"/>
    <w:rsid w:val="00534BBF"/>
    <w:rsid w:val="00537E7F"/>
    <w:rsid w:val="00540C80"/>
    <w:rsid w:val="00540CDC"/>
    <w:rsid w:val="00542E6B"/>
    <w:rsid w:val="00550D26"/>
    <w:rsid w:val="005510F3"/>
    <w:rsid w:val="0055608D"/>
    <w:rsid w:val="005566D2"/>
    <w:rsid w:val="00561AB6"/>
    <w:rsid w:val="00596578"/>
    <w:rsid w:val="005A2D3B"/>
    <w:rsid w:val="005A765E"/>
    <w:rsid w:val="005B0346"/>
    <w:rsid w:val="005B1A77"/>
    <w:rsid w:val="005B63AA"/>
    <w:rsid w:val="005D2D74"/>
    <w:rsid w:val="005D4B00"/>
    <w:rsid w:val="005E0765"/>
    <w:rsid w:val="005E5067"/>
    <w:rsid w:val="005E7836"/>
    <w:rsid w:val="005F3644"/>
    <w:rsid w:val="005F4E14"/>
    <w:rsid w:val="00604E37"/>
    <w:rsid w:val="006063FC"/>
    <w:rsid w:val="00607CC3"/>
    <w:rsid w:val="0061409F"/>
    <w:rsid w:val="00617D84"/>
    <w:rsid w:val="00630A24"/>
    <w:rsid w:val="00631103"/>
    <w:rsid w:val="0064151F"/>
    <w:rsid w:val="006552F3"/>
    <w:rsid w:val="006647E9"/>
    <w:rsid w:val="0067318C"/>
    <w:rsid w:val="00684122"/>
    <w:rsid w:val="00694375"/>
    <w:rsid w:val="0069439F"/>
    <w:rsid w:val="00695BC8"/>
    <w:rsid w:val="00697FE3"/>
    <w:rsid w:val="006A2368"/>
    <w:rsid w:val="006A4F74"/>
    <w:rsid w:val="006A6D03"/>
    <w:rsid w:val="006B030C"/>
    <w:rsid w:val="006B60B7"/>
    <w:rsid w:val="006C4B3F"/>
    <w:rsid w:val="006E1F8B"/>
    <w:rsid w:val="006E75B2"/>
    <w:rsid w:val="006F294A"/>
    <w:rsid w:val="006F3395"/>
    <w:rsid w:val="006F3B7F"/>
    <w:rsid w:val="006F6975"/>
    <w:rsid w:val="007101AD"/>
    <w:rsid w:val="007137EA"/>
    <w:rsid w:val="007236B9"/>
    <w:rsid w:val="0072580D"/>
    <w:rsid w:val="00727285"/>
    <w:rsid w:val="00740B7D"/>
    <w:rsid w:val="00753774"/>
    <w:rsid w:val="00756EC5"/>
    <w:rsid w:val="007578CF"/>
    <w:rsid w:val="00766A8C"/>
    <w:rsid w:val="00771050"/>
    <w:rsid w:val="007716F4"/>
    <w:rsid w:val="00773264"/>
    <w:rsid w:val="0077568B"/>
    <w:rsid w:val="00780656"/>
    <w:rsid w:val="007903E3"/>
    <w:rsid w:val="007943F0"/>
    <w:rsid w:val="007A76F0"/>
    <w:rsid w:val="007B7982"/>
    <w:rsid w:val="007C4722"/>
    <w:rsid w:val="007E4737"/>
    <w:rsid w:val="007F2B7F"/>
    <w:rsid w:val="007F5182"/>
    <w:rsid w:val="007F7EB0"/>
    <w:rsid w:val="00805EAF"/>
    <w:rsid w:val="0080643B"/>
    <w:rsid w:val="008100B6"/>
    <w:rsid w:val="00812617"/>
    <w:rsid w:val="008218AD"/>
    <w:rsid w:val="008363D8"/>
    <w:rsid w:val="008401DF"/>
    <w:rsid w:val="0085588A"/>
    <w:rsid w:val="008605D5"/>
    <w:rsid w:val="00871A22"/>
    <w:rsid w:val="008779D6"/>
    <w:rsid w:val="0088456B"/>
    <w:rsid w:val="00884C16"/>
    <w:rsid w:val="00884FD9"/>
    <w:rsid w:val="00890B6D"/>
    <w:rsid w:val="008937A0"/>
    <w:rsid w:val="008948EA"/>
    <w:rsid w:val="00895DC5"/>
    <w:rsid w:val="00896A0D"/>
    <w:rsid w:val="00896EB8"/>
    <w:rsid w:val="008A12F3"/>
    <w:rsid w:val="008A7AFB"/>
    <w:rsid w:val="008B090B"/>
    <w:rsid w:val="008B2A6B"/>
    <w:rsid w:val="008B5AFF"/>
    <w:rsid w:val="008C7BD6"/>
    <w:rsid w:val="008E2872"/>
    <w:rsid w:val="008E5E88"/>
    <w:rsid w:val="008F3794"/>
    <w:rsid w:val="008F4FF2"/>
    <w:rsid w:val="008F6A4D"/>
    <w:rsid w:val="009017FE"/>
    <w:rsid w:val="009061FD"/>
    <w:rsid w:val="009069EF"/>
    <w:rsid w:val="00910E95"/>
    <w:rsid w:val="009133DB"/>
    <w:rsid w:val="00924EDE"/>
    <w:rsid w:val="00925DAE"/>
    <w:rsid w:val="00927117"/>
    <w:rsid w:val="00936EA2"/>
    <w:rsid w:val="009413E9"/>
    <w:rsid w:val="0094723E"/>
    <w:rsid w:val="00950AE1"/>
    <w:rsid w:val="009547F4"/>
    <w:rsid w:val="00954F4E"/>
    <w:rsid w:val="00963CD1"/>
    <w:rsid w:val="00976A4F"/>
    <w:rsid w:val="00976B3D"/>
    <w:rsid w:val="009960E5"/>
    <w:rsid w:val="0099754D"/>
    <w:rsid w:val="009A1170"/>
    <w:rsid w:val="009A1E92"/>
    <w:rsid w:val="009A3747"/>
    <w:rsid w:val="009A4372"/>
    <w:rsid w:val="009B0157"/>
    <w:rsid w:val="009B1C46"/>
    <w:rsid w:val="009B1FAC"/>
    <w:rsid w:val="009B5F5F"/>
    <w:rsid w:val="009B7A2C"/>
    <w:rsid w:val="009C0FF2"/>
    <w:rsid w:val="009C76FE"/>
    <w:rsid w:val="009D5960"/>
    <w:rsid w:val="009E0FB3"/>
    <w:rsid w:val="009E2468"/>
    <w:rsid w:val="009E742D"/>
    <w:rsid w:val="00A01889"/>
    <w:rsid w:val="00A034B8"/>
    <w:rsid w:val="00A044E0"/>
    <w:rsid w:val="00A0599A"/>
    <w:rsid w:val="00A247BF"/>
    <w:rsid w:val="00A300CA"/>
    <w:rsid w:val="00A323F2"/>
    <w:rsid w:val="00A32B25"/>
    <w:rsid w:val="00A33F3F"/>
    <w:rsid w:val="00A340E2"/>
    <w:rsid w:val="00A3563B"/>
    <w:rsid w:val="00A46A29"/>
    <w:rsid w:val="00A47F0E"/>
    <w:rsid w:val="00A71D87"/>
    <w:rsid w:val="00A71E73"/>
    <w:rsid w:val="00A7233B"/>
    <w:rsid w:val="00A76EEC"/>
    <w:rsid w:val="00A90FAD"/>
    <w:rsid w:val="00A915DC"/>
    <w:rsid w:val="00A924EA"/>
    <w:rsid w:val="00A93478"/>
    <w:rsid w:val="00A95244"/>
    <w:rsid w:val="00AA6741"/>
    <w:rsid w:val="00AB58DE"/>
    <w:rsid w:val="00AE457A"/>
    <w:rsid w:val="00AE76EF"/>
    <w:rsid w:val="00AF4B44"/>
    <w:rsid w:val="00AF6B7F"/>
    <w:rsid w:val="00AF6BCB"/>
    <w:rsid w:val="00B11C39"/>
    <w:rsid w:val="00B13187"/>
    <w:rsid w:val="00B173FF"/>
    <w:rsid w:val="00B211DD"/>
    <w:rsid w:val="00B3143D"/>
    <w:rsid w:val="00B41D91"/>
    <w:rsid w:val="00B4452D"/>
    <w:rsid w:val="00B4478B"/>
    <w:rsid w:val="00B568D4"/>
    <w:rsid w:val="00B5693A"/>
    <w:rsid w:val="00B63C82"/>
    <w:rsid w:val="00B63D38"/>
    <w:rsid w:val="00B65CCF"/>
    <w:rsid w:val="00B86562"/>
    <w:rsid w:val="00B91B83"/>
    <w:rsid w:val="00B953A9"/>
    <w:rsid w:val="00B95792"/>
    <w:rsid w:val="00BA3DEC"/>
    <w:rsid w:val="00BA452D"/>
    <w:rsid w:val="00BB7AE1"/>
    <w:rsid w:val="00BC6FE8"/>
    <w:rsid w:val="00BD2859"/>
    <w:rsid w:val="00BE4FFA"/>
    <w:rsid w:val="00BE581F"/>
    <w:rsid w:val="00BF0C52"/>
    <w:rsid w:val="00BF43D4"/>
    <w:rsid w:val="00BF4420"/>
    <w:rsid w:val="00BF4CB0"/>
    <w:rsid w:val="00C07F30"/>
    <w:rsid w:val="00C2781D"/>
    <w:rsid w:val="00C3657F"/>
    <w:rsid w:val="00C42C97"/>
    <w:rsid w:val="00C43A7D"/>
    <w:rsid w:val="00C50CFF"/>
    <w:rsid w:val="00C60AD0"/>
    <w:rsid w:val="00C65E0B"/>
    <w:rsid w:val="00C666EF"/>
    <w:rsid w:val="00C712F6"/>
    <w:rsid w:val="00C71C6A"/>
    <w:rsid w:val="00C758A3"/>
    <w:rsid w:val="00C946D5"/>
    <w:rsid w:val="00C97350"/>
    <w:rsid w:val="00CA07C5"/>
    <w:rsid w:val="00CA3985"/>
    <w:rsid w:val="00CA7A53"/>
    <w:rsid w:val="00CB1CFF"/>
    <w:rsid w:val="00CB40F8"/>
    <w:rsid w:val="00CC25E0"/>
    <w:rsid w:val="00CC34F1"/>
    <w:rsid w:val="00CD1B1B"/>
    <w:rsid w:val="00CD5DA3"/>
    <w:rsid w:val="00CD67F9"/>
    <w:rsid w:val="00CE39DF"/>
    <w:rsid w:val="00CF2E63"/>
    <w:rsid w:val="00D026F0"/>
    <w:rsid w:val="00D030CC"/>
    <w:rsid w:val="00D04AB8"/>
    <w:rsid w:val="00D051F4"/>
    <w:rsid w:val="00D07BDA"/>
    <w:rsid w:val="00D139B6"/>
    <w:rsid w:val="00D169DF"/>
    <w:rsid w:val="00D1770B"/>
    <w:rsid w:val="00D20DEB"/>
    <w:rsid w:val="00D32C9C"/>
    <w:rsid w:val="00D406C4"/>
    <w:rsid w:val="00D41584"/>
    <w:rsid w:val="00D4414B"/>
    <w:rsid w:val="00D46265"/>
    <w:rsid w:val="00D56A71"/>
    <w:rsid w:val="00D6015B"/>
    <w:rsid w:val="00D6181C"/>
    <w:rsid w:val="00D618E3"/>
    <w:rsid w:val="00D63C7A"/>
    <w:rsid w:val="00D80C42"/>
    <w:rsid w:val="00D84D17"/>
    <w:rsid w:val="00D971D2"/>
    <w:rsid w:val="00DA2474"/>
    <w:rsid w:val="00DA2A4B"/>
    <w:rsid w:val="00DA450E"/>
    <w:rsid w:val="00DA4DBA"/>
    <w:rsid w:val="00DC090D"/>
    <w:rsid w:val="00DC3605"/>
    <w:rsid w:val="00DD13E8"/>
    <w:rsid w:val="00DD5570"/>
    <w:rsid w:val="00DD56F1"/>
    <w:rsid w:val="00DD78E5"/>
    <w:rsid w:val="00DE135B"/>
    <w:rsid w:val="00DE5559"/>
    <w:rsid w:val="00DE7CC5"/>
    <w:rsid w:val="00DF04FE"/>
    <w:rsid w:val="00E23B2B"/>
    <w:rsid w:val="00E30379"/>
    <w:rsid w:val="00E328F6"/>
    <w:rsid w:val="00E412AE"/>
    <w:rsid w:val="00E460DE"/>
    <w:rsid w:val="00E620AC"/>
    <w:rsid w:val="00E6240C"/>
    <w:rsid w:val="00E669E1"/>
    <w:rsid w:val="00E67734"/>
    <w:rsid w:val="00E72495"/>
    <w:rsid w:val="00E72603"/>
    <w:rsid w:val="00E937A6"/>
    <w:rsid w:val="00E95C59"/>
    <w:rsid w:val="00E97FE4"/>
    <w:rsid w:val="00EA4DD0"/>
    <w:rsid w:val="00EA7E5C"/>
    <w:rsid w:val="00EB7697"/>
    <w:rsid w:val="00EC37EC"/>
    <w:rsid w:val="00ED35AB"/>
    <w:rsid w:val="00ED5BE6"/>
    <w:rsid w:val="00EE2700"/>
    <w:rsid w:val="00F00F96"/>
    <w:rsid w:val="00F01A0F"/>
    <w:rsid w:val="00F054DB"/>
    <w:rsid w:val="00F13555"/>
    <w:rsid w:val="00F16C6B"/>
    <w:rsid w:val="00F170ED"/>
    <w:rsid w:val="00F217C7"/>
    <w:rsid w:val="00F27EAB"/>
    <w:rsid w:val="00F30EC7"/>
    <w:rsid w:val="00F707E1"/>
    <w:rsid w:val="00F74DBE"/>
    <w:rsid w:val="00F7775B"/>
    <w:rsid w:val="00F83F03"/>
    <w:rsid w:val="00FB253C"/>
    <w:rsid w:val="00FB62B1"/>
    <w:rsid w:val="00FB75BD"/>
    <w:rsid w:val="00FC179D"/>
    <w:rsid w:val="00FD09D6"/>
    <w:rsid w:val="00FD7ECE"/>
    <w:rsid w:val="00FE42F3"/>
    <w:rsid w:val="00FF662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666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06C4"/>
  </w:style>
  <w:style w:type="paragraph" w:styleId="Heading1">
    <w:name w:val="heading 1"/>
    <w:basedOn w:val="Normal"/>
    <w:link w:val="Heading1Char"/>
    <w:uiPriority w:val="9"/>
    <w:qFormat/>
    <w:rsid w:val="006A23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A236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C71C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36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A2368"/>
    <w:rPr>
      <w:rFonts w:ascii="Times New Roman" w:eastAsia="Times New Roman" w:hAnsi="Times New Roman" w:cs="Times New Roman"/>
      <w:b/>
      <w:bCs/>
      <w:sz w:val="36"/>
      <w:szCs w:val="36"/>
      <w:lang w:eastAsia="en-GB"/>
    </w:rPr>
  </w:style>
  <w:style w:type="paragraph" w:customStyle="1" w:styleId="type">
    <w:name w:val="type"/>
    <w:basedOn w:val="Normal"/>
    <w:rsid w:val="006A23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2368"/>
    <w:rPr>
      <w:color w:val="0000FF"/>
      <w:u w:val="single"/>
    </w:rPr>
  </w:style>
  <w:style w:type="character" w:customStyle="1" w:styleId="apple-converted-space">
    <w:name w:val="apple-converted-space"/>
    <w:basedOn w:val="DefaultParagraphFont"/>
    <w:rsid w:val="006A2368"/>
  </w:style>
  <w:style w:type="paragraph" w:styleId="NormalWeb">
    <w:name w:val="Normal (Web)"/>
    <w:basedOn w:val="Normal"/>
    <w:uiPriority w:val="99"/>
    <w:semiHidden/>
    <w:unhideWhenUsed/>
    <w:rsid w:val="006A23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st-child">
    <w:name w:val="last-child"/>
    <w:basedOn w:val="Normal"/>
    <w:rsid w:val="006A23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2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368"/>
    <w:rPr>
      <w:rFonts w:ascii="Tahoma" w:hAnsi="Tahoma" w:cs="Tahoma"/>
      <w:sz w:val="16"/>
      <w:szCs w:val="16"/>
    </w:rPr>
  </w:style>
  <w:style w:type="paragraph" w:styleId="ListParagraph">
    <w:name w:val="List Paragraph"/>
    <w:aliases w:val="F5 List Paragraph,List Paragraph1,Dot pt,No Spacing1,List Paragraph Char Char Char,Indicator Text,Numbered Para 1,Bullet 1,Bullet Points,MAIN CONTENT,List Paragraph12,Bullet Style,List Paragraph2,Normal numbered,Colorful List - Accent 11"/>
    <w:basedOn w:val="Normal"/>
    <w:link w:val="ListParagraphChar"/>
    <w:uiPriority w:val="34"/>
    <w:qFormat/>
    <w:rsid w:val="00CD5DA3"/>
    <w:pPr>
      <w:ind w:left="720"/>
      <w:contextualSpacing/>
    </w:pPr>
  </w:style>
  <w:style w:type="character" w:styleId="CommentReference">
    <w:name w:val="annotation reference"/>
    <w:basedOn w:val="DefaultParagraphFont"/>
    <w:uiPriority w:val="99"/>
    <w:semiHidden/>
    <w:unhideWhenUsed/>
    <w:rsid w:val="000F7FA1"/>
    <w:rPr>
      <w:sz w:val="16"/>
      <w:szCs w:val="16"/>
    </w:rPr>
  </w:style>
  <w:style w:type="paragraph" w:styleId="CommentText">
    <w:name w:val="annotation text"/>
    <w:basedOn w:val="Normal"/>
    <w:link w:val="CommentTextChar"/>
    <w:uiPriority w:val="99"/>
    <w:semiHidden/>
    <w:unhideWhenUsed/>
    <w:rsid w:val="000F7FA1"/>
    <w:pPr>
      <w:spacing w:line="240" w:lineRule="auto"/>
    </w:pPr>
    <w:rPr>
      <w:sz w:val="20"/>
      <w:szCs w:val="20"/>
    </w:rPr>
  </w:style>
  <w:style w:type="character" w:customStyle="1" w:styleId="CommentTextChar">
    <w:name w:val="Comment Text Char"/>
    <w:basedOn w:val="DefaultParagraphFont"/>
    <w:link w:val="CommentText"/>
    <w:uiPriority w:val="99"/>
    <w:semiHidden/>
    <w:rsid w:val="000F7FA1"/>
    <w:rPr>
      <w:sz w:val="20"/>
      <w:szCs w:val="20"/>
    </w:rPr>
  </w:style>
  <w:style w:type="paragraph" w:styleId="CommentSubject">
    <w:name w:val="annotation subject"/>
    <w:basedOn w:val="CommentText"/>
    <w:next w:val="CommentText"/>
    <w:link w:val="CommentSubjectChar"/>
    <w:uiPriority w:val="99"/>
    <w:semiHidden/>
    <w:unhideWhenUsed/>
    <w:rsid w:val="000F7FA1"/>
    <w:rPr>
      <w:b/>
      <w:bCs/>
    </w:rPr>
  </w:style>
  <w:style w:type="character" w:customStyle="1" w:styleId="CommentSubjectChar">
    <w:name w:val="Comment Subject Char"/>
    <w:basedOn w:val="CommentTextChar"/>
    <w:link w:val="CommentSubject"/>
    <w:uiPriority w:val="99"/>
    <w:semiHidden/>
    <w:rsid w:val="000F7FA1"/>
    <w:rPr>
      <w:b/>
      <w:bCs/>
      <w:sz w:val="20"/>
      <w:szCs w:val="20"/>
    </w:rPr>
  </w:style>
  <w:style w:type="paragraph" w:customStyle="1" w:styleId="Pa3">
    <w:name w:val="Pa3"/>
    <w:basedOn w:val="Normal"/>
    <w:next w:val="Normal"/>
    <w:uiPriority w:val="99"/>
    <w:rsid w:val="00A47F0E"/>
    <w:pPr>
      <w:autoSpaceDE w:val="0"/>
      <w:autoSpaceDN w:val="0"/>
      <w:adjustRightInd w:val="0"/>
      <w:spacing w:after="0" w:line="241" w:lineRule="atLeast"/>
    </w:pPr>
    <w:rPr>
      <w:rFonts w:ascii="Helvetica" w:hAnsi="Helvetica" w:cs="Helvetica"/>
      <w:sz w:val="24"/>
      <w:szCs w:val="24"/>
    </w:rPr>
  </w:style>
  <w:style w:type="character" w:customStyle="1" w:styleId="NoSpacingChar">
    <w:name w:val="No Spacing Char"/>
    <w:link w:val="NoSpacing"/>
    <w:uiPriority w:val="1"/>
    <w:locked/>
    <w:rsid w:val="004552CD"/>
    <w:rPr>
      <w:rFonts w:ascii="Times New Roman" w:eastAsia="Times New Roman" w:hAnsi="Times New Roman" w:cs="Times New Roman"/>
      <w:lang w:val="en-US" w:eastAsia="ja-JP"/>
    </w:rPr>
  </w:style>
  <w:style w:type="paragraph" w:styleId="NoSpacing">
    <w:name w:val="No Spacing"/>
    <w:link w:val="NoSpacingChar"/>
    <w:uiPriority w:val="1"/>
    <w:qFormat/>
    <w:rsid w:val="004552CD"/>
    <w:pPr>
      <w:spacing w:after="0" w:line="240" w:lineRule="auto"/>
    </w:pPr>
    <w:rPr>
      <w:rFonts w:ascii="Times New Roman" w:eastAsia="Times New Roman" w:hAnsi="Times New Roman" w:cs="Times New Roman"/>
      <w:lang w:val="en-US" w:eastAsia="ja-JP"/>
    </w:rPr>
  </w:style>
  <w:style w:type="paragraph" w:customStyle="1" w:styleId="PressreleaseMainpageheading">
    <w:name w:val="Press release Main page heading"/>
    <w:basedOn w:val="Normal"/>
    <w:qFormat/>
    <w:rsid w:val="00631103"/>
    <w:pPr>
      <w:spacing w:after="0" w:line="240" w:lineRule="auto"/>
      <w:ind w:left="1276"/>
    </w:pPr>
    <w:rPr>
      <w:rFonts w:ascii="Arial" w:eastAsia="Calibri" w:hAnsi="Arial" w:cs="Arial"/>
      <w:b/>
      <w:bCs/>
      <w:sz w:val="52"/>
      <w:szCs w:val="52"/>
    </w:rPr>
  </w:style>
  <w:style w:type="paragraph" w:customStyle="1" w:styleId="Pressreleasebodytext">
    <w:name w:val="Press release body text"/>
    <w:basedOn w:val="Normal"/>
    <w:qFormat/>
    <w:rsid w:val="00A034B8"/>
    <w:pPr>
      <w:spacing w:after="0" w:line="320" w:lineRule="exact"/>
    </w:pPr>
    <w:rPr>
      <w:rFonts w:ascii="Arial" w:eastAsia="Calibri" w:hAnsi="Arial" w:cs="Arial"/>
      <w:sz w:val="24"/>
      <w:szCs w:val="24"/>
      <w:lang w:eastAsia="en-GB"/>
    </w:rPr>
  </w:style>
  <w:style w:type="paragraph" w:styleId="Header">
    <w:name w:val="header"/>
    <w:basedOn w:val="Normal"/>
    <w:link w:val="HeaderChar"/>
    <w:uiPriority w:val="99"/>
    <w:unhideWhenUsed/>
    <w:rsid w:val="00DD5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570"/>
  </w:style>
  <w:style w:type="paragraph" w:styleId="Footer">
    <w:name w:val="footer"/>
    <w:basedOn w:val="Normal"/>
    <w:link w:val="FooterChar"/>
    <w:uiPriority w:val="99"/>
    <w:unhideWhenUsed/>
    <w:rsid w:val="00DD5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570"/>
  </w:style>
  <w:style w:type="character" w:styleId="FollowedHyperlink">
    <w:name w:val="FollowedHyperlink"/>
    <w:basedOn w:val="DefaultParagraphFont"/>
    <w:uiPriority w:val="99"/>
    <w:semiHidden/>
    <w:unhideWhenUsed/>
    <w:rsid w:val="00DD5570"/>
    <w:rPr>
      <w:color w:val="800080" w:themeColor="followedHyperlink"/>
      <w:u w:val="single"/>
    </w:rPr>
  </w:style>
  <w:style w:type="paragraph" w:styleId="EndnoteText">
    <w:name w:val="endnote text"/>
    <w:basedOn w:val="Normal"/>
    <w:link w:val="EndnoteTextChar"/>
    <w:uiPriority w:val="99"/>
    <w:unhideWhenUsed/>
    <w:rsid w:val="00695BC8"/>
    <w:pPr>
      <w:spacing w:after="0" w:line="240" w:lineRule="auto"/>
    </w:pPr>
    <w:rPr>
      <w:sz w:val="20"/>
      <w:szCs w:val="20"/>
    </w:rPr>
  </w:style>
  <w:style w:type="character" w:customStyle="1" w:styleId="EndnoteTextChar">
    <w:name w:val="Endnote Text Char"/>
    <w:basedOn w:val="DefaultParagraphFont"/>
    <w:link w:val="EndnoteText"/>
    <w:uiPriority w:val="99"/>
    <w:rsid w:val="00695BC8"/>
    <w:rPr>
      <w:sz w:val="20"/>
      <w:szCs w:val="20"/>
    </w:rPr>
  </w:style>
  <w:style w:type="character" w:styleId="EndnoteReference">
    <w:name w:val="endnote reference"/>
    <w:basedOn w:val="DefaultParagraphFont"/>
    <w:uiPriority w:val="99"/>
    <w:semiHidden/>
    <w:unhideWhenUsed/>
    <w:rsid w:val="00695BC8"/>
    <w:rPr>
      <w:vertAlign w:val="superscript"/>
    </w:rPr>
  </w:style>
  <w:style w:type="paragraph" w:styleId="Revision">
    <w:name w:val="Revision"/>
    <w:hidden/>
    <w:uiPriority w:val="99"/>
    <w:semiHidden/>
    <w:rsid w:val="007578CF"/>
    <w:pPr>
      <w:spacing w:after="0" w:line="240" w:lineRule="auto"/>
    </w:pPr>
  </w:style>
  <w:style w:type="character" w:customStyle="1" w:styleId="Heading3Char">
    <w:name w:val="Heading 3 Char"/>
    <w:basedOn w:val="DefaultParagraphFont"/>
    <w:link w:val="Heading3"/>
    <w:uiPriority w:val="9"/>
    <w:semiHidden/>
    <w:rsid w:val="00C71C6A"/>
    <w:rPr>
      <w:rFonts w:asciiTheme="majorHAnsi" w:eastAsiaTheme="majorEastAsia" w:hAnsiTheme="majorHAnsi" w:cstheme="majorBidi"/>
      <w:b/>
      <w:bCs/>
      <w:color w:val="4F81BD" w:themeColor="accent1"/>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link w:val="ListParagraph"/>
    <w:uiPriority w:val="99"/>
    <w:qFormat/>
    <w:rsid w:val="00550D26"/>
  </w:style>
  <w:style w:type="paragraph" w:styleId="ListBullet">
    <w:name w:val="List Bullet"/>
    <w:basedOn w:val="Normal"/>
    <w:uiPriority w:val="99"/>
    <w:rsid w:val="00E620AC"/>
    <w:pPr>
      <w:numPr>
        <w:numId w:val="30"/>
      </w:numPr>
      <w:tabs>
        <w:tab w:val="left" w:pos="1134"/>
      </w:tabs>
      <w:spacing w:before="120" w:after="120" w:line="320" w:lineRule="exact"/>
      <w:ind w:left="1134" w:right="567" w:hanging="567"/>
    </w:pPr>
    <w:rPr>
      <w:rFonts w:ascii="Arial" w:eastAsia="Times New Roman" w:hAnsi="Arial" w:cs="Times New Roman"/>
      <w:sz w:val="24"/>
      <w:szCs w:val="24"/>
    </w:rPr>
  </w:style>
  <w:style w:type="paragraph" w:styleId="FootnoteText">
    <w:name w:val="footnote text"/>
    <w:basedOn w:val="Normal"/>
    <w:link w:val="FootnoteTextChar"/>
    <w:uiPriority w:val="99"/>
    <w:semiHidden/>
    <w:unhideWhenUsed/>
    <w:rsid w:val="000303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324"/>
    <w:rPr>
      <w:sz w:val="20"/>
      <w:szCs w:val="20"/>
    </w:rPr>
  </w:style>
  <w:style w:type="character" w:styleId="FootnoteReference">
    <w:name w:val="footnote reference"/>
    <w:basedOn w:val="DefaultParagraphFont"/>
    <w:uiPriority w:val="99"/>
    <w:semiHidden/>
    <w:unhideWhenUsed/>
    <w:rsid w:val="00030324"/>
    <w:rPr>
      <w:vertAlign w:val="superscript"/>
    </w:rPr>
  </w:style>
  <w:style w:type="character" w:styleId="Strong">
    <w:name w:val="Strong"/>
    <w:basedOn w:val="DefaultParagraphFont"/>
    <w:uiPriority w:val="22"/>
    <w:qFormat/>
    <w:rsid w:val="00542E6B"/>
    <w:rPr>
      <w:b/>
      <w:bCs/>
    </w:rPr>
  </w:style>
  <w:style w:type="character" w:styleId="Emphasis">
    <w:name w:val="Emphasis"/>
    <w:basedOn w:val="DefaultParagraphFont"/>
    <w:uiPriority w:val="20"/>
    <w:qFormat/>
    <w:rsid w:val="00542E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2061">
      <w:bodyDiv w:val="1"/>
      <w:marLeft w:val="0"/>
      <w:marRight w:val="0"/>
      <w:marTop w:val="0"/>
      <w:marBottom w:val="0"/>
      <w:divBdr>
        <w:top w:val="none" w:sz="0" w:space="0" w:color="auto"/>
        <w:left w:val="none" w:sz="0" w:space="0" w:color="auto"/>
        <w:bottom w:val="none" w:sz="0" w:space="0" w:color="auto"/>
        <w:right w:val="none" w:sz="0" w:space="0" w:color="auto"/>
      </w:divBdr>
    </w:div>
    <w:div w:id="67464972">
      <w:bodyDiv w:val="1"/>
      <w:marLeft w:val="0"/>
      <w:marRight w:val="0"/>
      <w:marTop w:val="0"/>
      <w:marBottom w:val="0"/>
      <w:divBdr>
        <w:top w:val="none" w:sz="0" w:space="0" w:color="auto"/>
        <w:left w:val="none" w:sz="0" w:space="0" w:color="auto"/>
        <w:bottom w:val="none" w:sz="0" w:space="0" w:color="auto"/>
        <w:right w:val="none" w:sz="0" w:space="0" w:color="auto"/>
      </w:divBdr>
    </w:div>
    <w:div w:id="81923749">
      <w:bodyDiv w:val="1"/>
      <w:marLeft w:val="0"/>
      <w:marRight w:val="0"/>
      <w:marTop w:val="0"/>
      <w:marBottom w:val="0"/>
      <w:divBdr>
        <w:top w:val="none" w:sz="0" w:space="0" w:color="auto"/>
        <w:left w:val="none" w:sz="0" w:space="0" w:color="auto"/>
        <w:bottom w:val="none" w:sz="0" w:space="0" w:color="auto"/>
        <w:right w:val="none" w:sz="0" w:space="0" w:color="auto"/>
      </w:divBdr>
    </w:div>
    <w:div w:id="120078097">
      <w:bodyDiv w:val="1"/>
      <w:marLeft w:val="0"/>
      <w:marRight w:val="0"/>
      <w:marTop w:val="0"/>
      <w:marBottom w:val="0"/>
      <w:divBdr>
        <w:top w:val="none" w:sz="0" w:space="0" w:color="auto"/>
        <w:left w:val="none" w:sz="0" w:space="0" w:color="auto"/>
        <w:bottom w:val="none" w:sz="0" w:space="0" w:color="auto"/>
        <w:right w:val="none" w:sz="0" w:space="0" w:color="auto"/>
      </w:divBdr>
    </w:div>
    <w:div w:id="190462254">
      <w:bodyDiv w:val="1"/>
      <w:marLeft w:val="0"/>
      <w:marRight w:val="0"/>
      <w:marTop w:val="0"/>
      <w:marBottom w:val="0"/>
      <w:divBdr>
        <w:top w:val="none" w:sz="0" w:space="0" w:color="auto"/>
        <w:left w:val="none" w:sz="0" w:space="0" w:color="auto"/>
        <w:bottom w:val="none" w:sz="0" w:space="0" w:color="auto"/>
        <w:right w:val="none" w:sz="0" w:space="0" w:color="auto"/>
      </w:divBdr>
    </w:div>
    <w:div w:id="200090637">
      <w:bodyDiv w:val="1"/>
      <w:marLeft w:val="0"/>
      <w:marRight w:val="0"/>
      <w:marTop w:val="0"/>
      <w:marBottom w:val="0"/>
      <w:divBdr>
        <w:top w:val="none" w:sz="0" w:space="0" w:color="auto"/>
        <w:left w:val="none" w:sz="0" w:space="0" w:color="auto"/>
        <w:bottom w:val="none" w:sz="0" w:space="0" w:color="auto"/>
        <w:right w:val="none" w:sz="0" w:space="0" w:color="auto"/>
      </w:divBdr>
    </w:div>
    <w:div w:id="246159549">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23050030">
      <w:bodyDiv w:val="1"/>
      <w:marLeft w:val="0"/>
      <w:marRight w:val="0"/>
      <w:marTop w:val="0"/>
      <w:marBottom w:val="0"/>
      <w:divBdr>
        <w:top w:val="none" w:sz="0" w:space="0" w:color="auto"/>
        <w:left w:val="none" w:sz="0" w:space="0" w:color="auto"/>
        <w:bottom w:val="none" w:sz="0" w:space="0" w:color="auto"/>
        <w:right w:val="none" w:sz="0" w:space="0" w:color="auto"/>
      </w:divBdr>
      <w:divsChild>
        <w:div w:id="268125533">
          <w:marLeft w:val="0"/>
          <w:marRight w:val="0"/>
          <w:marTop w:val="0"/>
          <w:marBottom w:val="0"/>
          <w:divBdr>
            <w:top w:val="none" w:sz="0" w:space="0" w:color="auto"/>
            <w:left w:val="none" w:sz="0" w:space="0" w:color="auto"/>
            <w:bottom w:val="none" w:sz="0" w:space="0" w:color="auto"/>
            <w:right w:val="none" w:sz="0" w:space="0" w:color="auto"/>
          </w:divBdr>
          <w:divsChild>
            <w:div w:id="1929578834">
              <w:marLeft w:val="0"/>
              <w:marRight w:val="0"/>
              <w:marTop w:val="0"/>
              <w:marBottom w:val="0"/>
              <w:divBdr>
                <w:top w:val="none" w:sz="0" w:space="0" w:color="auto"/>
                <w:left w:val="none" w:sz="0" w:space="0" w:color="auto"/>
                <w:bottom w:val="none" w:sz="0" w:space="0" w:color="auto"/>
                <w:right w:val="none" w:sz="0" w:space="0" w:color="auto"/>
              </w:divBdr>
              <w:divsChild>
                <w:div w:id="1054307329">
                  <w:marLeft w:val="0"/>
                  <w:marRight w:val="0"/>
                  <w:marTop w:val="0"/>
                  <w:marBottom w:val="0"/>
                  <w:divBdr>
                    <w:top w:val="none" w:sz="0" w:space="0" w:color="auto"/>
                    <w:left w:val="none" w:sz="0" w:space="0" w:color="auto"/>
                    <w:bottom w:val="none" w:sz="0" w:space="0" w:color="auto"/>
                    <w:right w:val="none" w:sz="0" w:space="0" w:color="auto"/>
                  </w:divBdr>
                  <w:divsChild>
                    <w:div w:id="18569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284030">
      <w:bodyDiv w:val="1"/>
      <w:marLeft w:val="0"/>
      <w:marRight w:val="0"/>
      <w:marTop w:val="0"/>
      <w:marBottom w:val="0"/>
      <w:divBdr>
        <w:top w:val="none" w:sz="0" w:space="0" w:color="auto"/>
        <w:left w:val="none" w:sz="0" w:space="0" w:color="auto"/>
        <w:bottom w:val="none" w:sz="0" w:space="0" w:color="auto"/>
        <w:right w:val="none" w:sz="0" w:space="0" w:color="auto"/>
      </w:divBdr>
    </w:div>
    <w:div w:id="325479982">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63410551">
      <w:bodyDiv w:val="1"/>
      <w:marLeft w:val="0"/>
      <w:marRight w:val="0"/>
      <w:marTop w:val="0"/>
      <w:marBottom w:val="0"/>
      <w:divBdr>
        <w:top w:val="none" w:sz="0" w:space="0" w:color="auto"/>
        <w:left w:val="none" w:sz="0" w:space="0" w:color="auto"/>
        <w:bottom w:val="none" w:sz="0" w:space="0" w:color="auto"/>
        <w:right w:val="none" w:sz="0" w:space="0" w:color="auto"/>
      </w:divBdr>
    </w:div>
    <w:div w:id="416941903">
      <w:bodyDiv w:val="1"/>
      <w:marLeft w:val="0"/>
      <w:marRight w:val="0"/>
      <w:marTop w:val="0"/>
      <w:marBottom w:val="0"/>
      <w:divBdr>
        <w:top w:val="none" w:sz="0" w:space="0" w:color="auto"/>
        <w:left w:val="none" w:sz="0" w:space="0" w:color="auto"/>
        <w:bottom w:val="none" w:sz="0" w:space="0" w:color="auto"/>
        <w:right w:val="none" w:sz="0" w:space="0" w:color="auto"/>
      </w:divBdr>
    </w:div>
    <w:div w:id="715158867">
      <w:bodyDiv w:val="1"/>
      <w:marLeft w:val="0"/>
      <w:marRight w:val="0"/>
      <w:marTop w:val="0"/>
      <w:marBottom w:val="0"/>
      <w:divBdr>
        <w:top w:val="none" w:sz="0" w:space="0" w:color="auto"/>
        <w:left w:val="none" w:sz="0" w:space="0" w:color="auto"/>
        <w:bottom w:val="none" w:sz="0" w:space="0" w:color="auto"/>
        <w:right w:val="none" w:sz="0" w:space="0" w:color="auto"/>
      </w:divBdr>
      <w:divsChild>
        <w:div w:id="266037960">
          <w:marLeft w:val="0"/>
          <w:marRight w:val="0"/>
          <w:marTop w:val="0"/>
          <w:marBottom w:val="0"/>
          <w:divBdr>
            <w:top w:val="none" w:sz="0" w:space="0" w:color="auto"/>
            <w:left w:val="none" w:sz="0" w:space="0" w:color="auto"/>
            <w:bottom w:val="none" w:sz="0" w:space="0" w:color="auto"/>
            <w:right w:val="none" w:sz="0" w:space="0" w:color="auto"/>
          </w:divBdr>
          <w:divsChild>
            <w:div w:id="231428749">
              <w:marLeft w:val="0"/>
              <w:marRight w:val="0"/>
              <w:marTop w:val="0"/>
              <w:marBottom w:val="0"/>
              <w:divBdr>
                <w:top w:val="none" w:sz="0" w:space="0" w:color="auto"/>
                <w:left w:val="none" w:sz="0" w:space="0" w:color="auto"/>
                <w:bottom w:val="none" w:sz="0" w:space="0" w:color="auto"/>
                <w:right w:val="none" w:sz="0" w:space="0" w:color="auto"/>
              </w:divBdr>
              <w:divsChild>
                <w:div w:id="865602287">
                  <w:marLeft w:val="0"/>
                  <w:marRight w:val="0"/>
                  <w:marTop w:val="0"/>
                  <w:marBottom w:val="0"/>
                  <w:divBdr>
                    <w:top w:val="none" w:sz="0" w:space="0" w:color="auto"/>
                    <w:left w:val="none" w:sz="0" w:space="0" w:color="auto"/>
                    <w:bottom w:val="none" w:sz="0" w:space="0" w:color="auto"/>
                    <w:right w:val="none" w:sz="0" w:space="0" w:color="auto"/>
                  </w:divBdr>
                </w:div>
              </w:divsChild>
            </w:div>
            <w:div w:id="195385474">
              <w:marLeft w:val="0"/>
              <w:marRight w:val="0"/>
              <w:marTop w:val="0"/>
              <w:marBottom w:val="0"/>
              <w:divBdr>
                <w:top w:val="none" w:sz="0" w:space="0" w:color="auto"/>
                <w:left w:val="none" w:sz="0" w:space="0" w:color="auto"/>
                <w:bottom w:val="none" w:sz="0" w:space="0" w:color="auto"/>
                <w:right w:val="none" w:sz="0" w:space="0" w:color="auto"/>
              </w:divBdr>
            </w:div>
          </w:divsChild>
        </w:div>
        <w:div w:id="687026689">
          <w:marLeft w:val="0"/>
          <w:marRight w:val="0"/>
          <w:marTop w:val="0"/>
          <w:marBottom w:val="0"/>
          <w:divBdr>
            <w:top w:val="none" w:sz="0" w:space="0" w:color="auto"/>
            <w:left w:val="none" w:sz="0" w:space="0" w:color="auto"/>
            <w:bottom w:val="none" w:sz="0" w:space="0" w:color="auto"/>
            <w:right w:val="none" w:sz="0" w:space="0" w:color="auto"/>
          </w:divBdr>
          <w:divsChild>
            <w:div w:id="387073046">
              <w:marLeft w:val="0"/>
              <w:marRight w:val="0"/>
              <w:marTop w:val="0"/>
              <w:marBottom w:val="0"/>
              <w:divBdr>
                <w:top w:val="none" w:sz="0" w:space="0" w:color="auto"/>
                <w:left w:val="none" w:sz="0" w:space="0" w:color="auto"/>
                <w:bottom w:val="none" w:sz="0" w:space="0" w:color="auto"/>
                <w:right w:val="none" w:sz="0" w:space="0" w:color="auto"/>
              </w:divBdr>
              <w:divsChild>
                <w:div w:id="6428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84171">
          <w:marLeft w:val="0"/>
          <w:marRight w:val="0"/>
          <w:marTop w:val="0"/>
          <w:marBottom w:val="0"/>
          <w:divBdr>
            <w:top w:val="none" w:sz="0" w:space="0" w:color="auto"/>
            <w:left w:val="none" w:sz="0" w:space="0" w:color="auto"/>
            <w:bottom w:val="none" w:sz="0" w:space="0" w:color="auto"/>
            <w:right w:val="none" w:sz="0" w:space="0" w:color="auto"/>
          </w:divBdr>
          <w:divsChild>
            <w:div w:id="1836453193">
              <w:marLeft w:val="0"/>
              <w:marRight w:val="0"/>
              <w:marTop w:val="0"/>
              <w:marBottom w:val="0"/>
              <w:divBdr>
                <w:top w:val="none" w:sz="0" w:space="0" w:color="auto"/>
                <w:left w:val="none" w:sz="0" w:space="0" w:color="auto"/>
                <w:bottom w:val="none" w:sz="0" w:space="0" w:color="auto"/>
                <w:right w:val="none" w:sz="0" w:space="0" w:color="auto"/>
              </w:divBdr>
              <w:divsChild>
                <w:div w:id="19915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76841">
          <w:marLeft w:val="0"/>
          <w:marRight w:val="0"/>
          <w:marTop w:val="0"/>
          <w:marBottom w:val="0"/>
          <w:divBdr>
            <w:top w:val="none" w:sz="0" w:space="0" w:color="auto"/>
            <w:left w:val="none" w:sz="0" w:space="0" w:color="auto"/>
            <w:bottom w:val="none" w:sz="0" w:space="0" w:color="auto"/>
            <w:right w:val="none" w:sz="0" w:space="0" w:color="auto"/>
          </w:divBdr>
          <w:divsChild>
            <w:div w:id="1742827559">
              <w:marLeft w:val="0"/>
              <w:marRight w:val="0"/>
              <w:marTop w:val="0"/>
              <w:marBottom w:val="0"/>
              <w:divBdr>
                <w:top w:val="none" w:sz="0" w:space="0" w:color="auto"/>
                <w:left w:val="none" w:sz="0" w:space="0" w:color="auto"/>
                <w:bottom w:val="none" w:sz="0" w:space="0" w:color="auto"/>
                <w:right w:val="none" w:sz="0" w:space="0" w:color="auto"/>
              </w:divBdr>
              <w:divsChild>
                <w:div w:id="1631009258">
                  <w:marLeft w:val="0"/>
                  <w:marRight w:val="0"/>
                  <w:marTop w:val="0"/>
                  <w:marBottom w:val="0"/>
                  <w:divBdr>
                    <w:top w:val="none" w:sz="0" w:space="0" w:color="auto"/>
                    <w:left w:val="none" w:sz="0" w:space="0" w:color="auto"/>
                    <w:bottom w:val="none" w:sz="0" w:space="0" w:color="auto"/>
                    <w:right w:val="none" w:sz="0" w:space="0" w:color="auto"/>
                  </w:divBdr>
                  <w:divsChild>
                    <w:div w:id="852574869">
                      <w:marLeft w:val="0"/>
                      <w:marRight w:val="0"/>
                      <w:marTop w:val="0"/>
                      <w:marBottom w:val="0"/>
                      <w:divBdr>
                        <w:top w:val="none" w:sz="0" w:space="0" w:color="auto"/>
                        <w:left w:val="none" w:sz="0" w:space="0" w:color="auto"/>
                        <w:bottom w:val="none" w:sz="0" w:space="0" w:color="auto"/>
                        <w:right w:val="none" w:sz="0" w:space="0" w:color="auto"/>
                      </w:divBdr>
                      <w:divsChild>
                        <w:div w:id="295526332">
                          <w:blockQuote w:val="1"/>
                          <w:marLeft w:val="-450"/>
                          <w:marRight w:val="0"/>
                          <w:marTop w:val="0"/>
                          <w:marBottom w:val="0"/>
                          <w:divBdr>
                            <w:top w:val="none" w:sz="0" w:space="0" w:color="auto"/>
                            <w:left w:val="none" w:sz="0" w:space="0" w:color="auto"/>
                            <w:bottom w:val="none" w:sz="0" w:space="0" w:color="auto"/>
                            <w:right w:val="none" w:sz="0" w:space="0" w:color="auto"/>
                          </w:divBdr>
                        </w:div>
                        <w:div w:id="1187787118">
                          <w:blockQuote w:val="1"/>
                          <w:marLeft w:val="-450"/>
                          <w:marRight w:val="0"/>
                          <w:marTop w:val="0"/>
                          <w:marBottom w:val="0"/>
                          <w:divBdr>
                            <w:top w:val="none" w:sz="0" w:space="0" w:color="auto"/>
                            <w:left w:val="none" w:sz="0" w:space="0" w:color="auto"/>
                            <w:bottom w:val="none" w:sz="0" w:space="0" w:color="auto"/>
                            <w:right w:val="none" w:sz="0" w:space="0" w:color="auto"/>
                          </w:divBdr>
                        </w:div>
                        <w:div w:id="1784494596">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130936">
      <w:bodyDiv w:val="1"/>
      <w:marLeft w:val="0"/>
      <w:marRight w:val="0"/>
      <w:marTop w:val="0"/>
      <w:marBottom w:val="0"/>
      <w:divBdr>
        <w:top w:val="none" w:sz="0" w:space="0" w:color="auto"/>
        <w:left w:val="none" w:sz="0" w:space="0" w:color="auto"/>
        <w:bottom w:val="none" w:sz="0" w:space="0" w:color="auto"/>
        <w:right w:val="none" w:sz="0" w:space="0" w:color="auto"/>
      </w:divBdr>
    </w:div>
    <w:div w:id="807746479">
      <w:bodyDiv w:val="1"/>
      <w:marLeft w:val="0"/>
      <w:marRight w:val="0"/>
      <w:marTop w:val="0"/>
      <w:marBottom w:val="0"/>
      <w:divBdr>
        <w:top w:val="none" w:sz="0" w:space="0" w:color="auto"/>
        <w:left w:val="none" w:sz="0" w:space="0" w:color="auto"/>
        <w:bottom w:val="none" w:sz="0" w:space="0" w:color="auto"/>
        <w:right w:val="none" w:sz="0" w:space="0" w:color="auto"/>
      </w:divBdr>
    </w:div>
    <w:div w:id="814032000">
      <w:bodyDiv w:val="1"/>
      <w:marLeft w:val="0"/>
      <w:marRight w:val="0"/>
      <w:marTop w:val="0"/>
      <w:marBottom w:val="0"/>
      <w:divBdr>
        <w:top w:val="none" w:sz="0" w:space="0" w:color="auto"/>
        <w:left w:val="none" w:sz="0" w:space="0" w:color="auto"/>
        <w:bottom w:val="none" w:sz="0" w:space="0" w:color="auto"/>
        <w:right w:val="none" w:sz="0" w:space="0" w:color="auto"/>
      </w:divBdr>
    </w:div>
    <w:div w:id="824051287">
      <w:bodyDiv w:val="1"/>
      <w:marLeft w:val="0"/>
      <w:marRight w:val="0"/>
      <w:marTop w:val="0"/>
      <w:marBottom w:val="0"/>
      <w:divBdr>
        <w:top w:val="none" w:sz="0" w:space="0" w:color="auto"/>
        <w:left w:val="none" w:sz="0" w:space="0" w:color="auto"/>
        <w:bottom w:val="none" w:sz="0" w:space="0" w:color="auto"/>
        <w:right w:val="none" w:sz="0" w:space="0" w:color="auto"/>
      </w:divBdr>
    </w:div>
    <w:div w:id="925696850">
      <w:bodyDiv w:val="1"/>
      <w:marLeft w:val="0"/>
      <w:marRight w:val="0"/>
      <w:marTop w:val="0"/>
      <w:marBottom w:val="0"/>
      <w:divBdr>
        <w:top w:val="none" w:sz="0" w:space="0" w:color="auto"/>
        <w:left w:val="none" w:sz="0" w:space="0" w:color="auto"/>
        <w:bottom w:val="none" w:sz="0" w:space="0" w:color="auto"/>
        <w:right w:val="none" w:sz="0" w:space="0" w:color="auto"/>
      </w:divBdr>
    </w:div>
    <w:div w:id="925958280">
      <w:bodyDiv w:val="1"/>
      <w:marLeft w:val="0"/>
      <w:marRight w:val="0"/>
      <w:marTop w:val="0"/>
      <w:marBottom w:val="0"/>
      <w:divBdr>
        <w:top w:val="none" w:sz="0" w:space="0" w:color="auto"/>
        <w:left w:val="none" w:sz="0" w:space="0" w:color="auto"/>
        <w:bottom w:val="none" w:sz="0" w:space="0" w:color="auto"/>
        <w:right w:val="none" w:sz="0" w:space="0" w:color="auto"/>
      </w:divBdr>
    </w:div>
    <w:div w:id="928319382">
      <w:bodyDiv w:val="1"/>
      <w:marLeft w:val="0"/>
      <w:marRight w:val="0"/>
      <w:marTop w:val="0"/>
      <w:marBottom w:val="0"/>
      <w:divBdr>
        <w:top w:val="none" w:sz="0" w:space="0" w:color="auto"/>
        <w:left w:val="none" w:sz="0" w:space="0" w:color="auto"/>
        <w:bottom w:val="none" w:sz="0" w:space="0" w:color="auto"/>
        <w:right w:val="none" w:sz="0" w:space="0" w:color="auto"/>
      </w:divBdr>
    </w:div>
    <w:div w:id="1037773416">
      <w:bodyDiv w:val="1"/>
      <w:marLeft w:val="0"/>
      <w:marRight w:val="0"/>
      <w:marTop w:val="0"/>
      <w:marBottom w:val="0"/>
      <w:divBdr>
        <w:top w:val="none" w:sz="0" w:space="0" w:color="auto"/>
        <w:left w:val="none" w:sz="0" w:space="0" w:color="auto"/>
        <w:bottom w:val="none" w:sz="0" w:space="0" w:color="auto"/>
        <w:right w:val="none" w:sz="0" w:space="0" w:color="auto"/>
      </w:divBdr>
    </w:div>
    <w:div w:id="1043212540">
      <w:bodyDiv w:val="1"/>
      <w:marLeft w:val="0"/>
      <w:marRight w:val="0"/>
      <w:marTop w:val="0"/>
      <w:marBottom w:val="0"/>
      <w:divBdr>
        <w:top w:val="none" w:sz="0" w:space="0" w:color="auto"/>
        <w:left w:val="none" w:sz="0" w:space="0" w:color="auto"/>
        <w:bottom w:val="none" w:sz="0" w:space="0" w:color="auto"/>
        <w:right w:val="none" w:sz="0" w:space="0" w:color="auto"/>
      </w:divBdr>
    </w:div>
    <w:div w:id="1087114895">
      <w:bodyDiv w:val="1"/>
      <w:marLeft w:val="0"/>
      <w:marRight w:val="0"/>
      <w:marTop w:val="0"/>
      <w:marBottom w:val="0"/>
      <w:divBdr>
        <w:top w:val="none" w:sz="0" w:space="0" w:color="auto"/>
        <w:left w:val="none" w:sz="0" w:space="0" w:color="auto"/>
        <w:bottom w:val="none" w:sz="0" w:space="0" w:color="auto"/>
        <w:right w:val="none" w:sz="0" w:space="0" w:color="auto"/>
      </w:divBdr>
    </w:div>
    <w:div w:id="1170412592">
      <w:bodyDiv w:val="1"/>
      <w:marLeft w:val="0"/>
      <w:marRight w:val="0"/>
      <w:marTop w:val="0"/>
      <w:marBottom w:val="0"/>
      <w:divBdr>
        <w:top w:val="none" w:sz="0" w:space="0" w:color="auto"/>
        <w:left w:val="none" w:sz="0" w:space="0" w:color="auto"/>
        <w:bottom w:val="none" w:sz="0" w:space="0" w:color="auto"/>
        <w:right w:val="none" w:sz="0" w:space="0" w:color="auto"/>
      </w:divBdr>
    </w:div>
    <w:div w:id="1216623033">
      <w:bodyDiv w:val="1"/>
      <w:marLeft w:val="0"/>
      <w:marRight w:val="0"/>
      <w:marTop w:val="0"/>
      <w:marBottom w:val="0"/>
      <w:divBdr>
        <w:top w:val="none" w:sz="0" w:space="0" w:color="auto"/>
        <w:left w:val="none" w:sz="0" w:space="0" w:color="auto"/>
        <w:bottom w:val="none" w:sz="0" w:space="0" w:color="auto"/>
        <w:right w:val="none" w:sz="0" w:space="0" w:color="auto"/>
      </w:divBdr>
    </w:div>
    <w:div w:id="1217935801">
      <w:bodyDiv w:val="1"/>
      <w:marLeft w:val="0"/>
      <w:marRight w:val="0"/>
      <w:marTop w:val="0"/>
      <w:marBottom w:val="0"/>
      <w:divBdr>
        <w:top w:val="none" w:sz="0" w:space="0" w:color="auto"/>
        <w:left w:val="none" w:sz="0" w:space="0" w:color="auto"/>
        <w:bottom w:val="none" w:sz="0" w:space="0" w:color="auto"/>
        <w:right w:val="none" w:sz="0" w:space="0" w:color="auto"/>
      </w:divBdr>
    </w:div>
    <w:div w:id="1301419568">
      <w:bodyDiv w:val="1"/>
      <w:marLeft w:val="0"/>
      <w:marRight w:val="0"/>
      <w:marTop w:val="0"/>
      <w:marBottom w:val="0"/>
      <w:divBdr>
        <w:top w:val="none" w:sz="0" w:space="0" w:color="auto"/>
        <w:left w:val="none" w:sz="0" w:space="0" w:color="auto"/>
        <w:bottom w:val="none" w:sz="0" w:space="0" w:color="auto"/>
        <w:right w:val="none" w:sz="0" w:space="0" w:color="auto"/>
      </w:divBdr>
    </w:div>
    <w:div w:id="1359350601">
      <w:bodyDiv w:val="1"/>
      <w:marLeft w:val="0"/>
      <w:marRight w:val="0"/>
      <w:marTop w:val="0"/>
      <w:marBottom w:val="0"/>
      <w:divBdr>
        <w:top w:val="none" w:sz="0" w:space="0" w:color="auto"/>
        <w:left w:val="none" w:sz="0" w:space="0" w:color="auto"/>
        <w:bottom w:val="none" w:sz="0" w:space="0" w:color="auto"/>
        <w:right w:val="none" w:sz="0" w:space="0" w:color="auto"/>
      </w:divBdr>
      <w:divsChild>
        <w:div w:id="57166395">
          <w:marLeft w:val="0"/>
          <w:marRight w:val="0"/>
          <w:marTop w:val="0"/>
          <w:marBottom w:val="0"/>
          <w:divBdr>
            <w:top w:val="none" w:sz="0" w:space="0" w:color="auto"/>
            <w:left w:val="none" w:sz="0" w:space="0" w:color="auto"/>
            <w:bottom w:val="none" w:sz="0" w:space="0" w:color="auto"/>
            <w:right w:val="none" w:sz="0" w:space="0" w:color="auto"/>
          </w:divBdr>
        </w:div>
      </w:divsChild>
    </w:div>
    <w:div w:id="1382628499">
      <w:bodyDiv w:val="1"/>
      <w:marLeft w:val="0"/>
      <w:marRight w:val="0"/>
      <w:marTop w:val="0"/>
      <w:marBottom w:val="0"/>
      <w:divBdr>
        <w:top w:val="none" w:sz="0" w:space="0" w:color="auto"/>
        <w:left w:val="none" w:sz="0" w:space="0" w:color="auto"/>
        <w:bottom w:val="none" w:sz="0" w:space="0" w:color="auto"/>
        <w:right w:val="none" w:sz="0" w:space="0" w:color="auto"/>
      </w:divBdr>
      <w:divsChild>
        <w:div w:id="312023337">
          <w:marLeft w:val="0"/>
          <w:marRight w:val="0"/>
          <w:marTop w:val="0"/>
          <w:marBottom w:val="0"/>
          <w:divBdr>
            <w:top w:val="none" w:sz="0" w:space="0" w:color="auto"/>
            <w:left w:val="none" w:sz="0" w:space="0" w:color="auto"/>
            <w:bottom w:val="none" w:sz="0" w:space="0" w:color="auto"/>
            <w:right w:val="none" w:sz="0" w:space="0" w:color="auto"/>
          </w:divBdr>
          <w:divsChild>
            <w:div w:id="2037268121">
              <w:marLeft w:val="0"/>
              <w:marRight w:val="0"/>
              <w:marTop w:val="0"/>
              <w:marBottom w:val="0"/>
              <w:divBdr>
                <w:top w:val="none" w:sz="0" w:space="0" w:color="auto"/>
                <w:left w:val="none" w:sz="0" w:space="0" w:color="auto"/>
                <w:bottom w:val="none" w:sz="0" w:space="0" w:color="auto"/>
                <w:right w:val="none" w:sz="0" w:space="0" w:color="auto"/>
              </w:divBdr>
              <w:divsChild>
                <w:div w:id="1829704828">
                  <w:marLeft w:val="0"/>
                  <w:marRight w:val="0"/>
                  <w:marTop w:val="0"/>
                  <w:marBottom w:val="0"/>
                  <w:divBdr>
                    <w:top w:val="none" w:sz="0" w:space="0" w:color="auto"/>
                    <w:left w:val="none" w:sz="0" w:space="0" w:color="auto"/>
                    <w:bottom w:val="none" w:sz="0" w:space="0" w:color="auto"/>
                    <w:right w:val="none" w:sz="0" w:space="0" w:color="auto"/>
                  </w:divBdr>
                  <w:divsChild>
                    <w:div w:id="2478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21625">
      <w:bodyDiv w:val="1"/>
      <w:marLeft w:val="0"/>
      <w:marRight w:val="0"/>
      <w:marTop w:val="0"/>
      <w:marBottom w:val="0"/>
      <w:divBdr>
        <w:top w:val="none" w:sz="0" w:space="0" w:color="auto"/>
        <w:left w:val="none" w:sz="0" w:space="0" w:color="auto"/>
        <w:bottom w:val="none" w:sz="0" w:space="0" w:color="auto"/>
        <w:right w:val="none" w:sz="0" w:space="0" w:color="auto"/>
      </w:divBdr>
    </w:div>
    <w:div w:id="1421180055">
      <w:bodyDiv w:val="1"/>
      <w:marLeft w:val="0"/>
      <w:marRight w:val="0"/>
      <w:marTop w:val="0"/>
      <w:marBottom w:val="0"/>
      <w:divBdr>
        <w:top w:val="none" w:sz="0" w:space="0" w:color="auto"/>
        <w:left w:val="none" w:sz="0" w:space="0" w:color="auto"/>
        <w:bottom w:val="none" w:sz="0" w:space="0" w:color="auto"/>
        <w:right w:val="none" w:sz="0" w:space="0" w:color="auto"/>
      </w:divBdr>
    </w:div>
    <w:div w:id="1482237132">
      <w:bodyDiv w:val="1"/>
      <w:marLeft w:val="0"/>
      <w:marRight w:val="0"/>
      <w:marTop w:val="0"/>
      <w:marBottom w:val="0"/>
      <w:divBdr>
        <w:top w:val="none" w:sz="0" w:space="0" w:color="auto"/>
        <w:left w:val="none" w:sz="0" w:space="0" w:color="auto"/>
        <w:bottom w:val="none" w:sz="0" w:space="0" w:color="auto"/>
        <w:right w:val="none" w:sz="0" w:space="0" w:color="auto"/>
      </w:divBdr>
    </w:div>
    <w:div w:id="1485273953">
      <w:bodyDiv w:val="1"/>
      <w:marLeft w:val="0"/>
      <w:marRight w:val="0"/>
      <w:marTop w:val="0"/>
      <w:marBottom w:val="0"/>
      <w:divBdr>
        <w:top w:val="none" w:sz="0" w:space="0" w:color="auto"/>
        <w:left w:val="none" w:sz="0" w:space="0" w:color="auto"/>
        <w:bottom w:val="none" w:sz="0" w:space="0" w:color="auto"/>
        <w:right w:val="none" w:sz="0" w:space="0" w:color="auto"/>
      </w:divBdr>
    </w:div>
    <w:div w:id="1599674919">
      <w:bodyDiv w:val="1"/>
      <w:marLeft w:val="0"/>
      <w:marRight w:val="0"/>
      <w:marTop w:val="0"/>
      <w:marBottom w:val="0"/>
      <w:divBdr>
        <w:top w:val="none" w:sz="0" w:space="0" w:color="auto"/>
        <w:left w:val="none" w:sz="0" w:space="0" w:color="auto"/>
        <w:bottom w:val="none" w:sz="0" w:space="0" w:color="auto"/>
        <w:right w:val="none" w:sz="0" w:space="0" w:color="auto"/>
      </w:divBdr>
    </w:div>
    <w:div w:id="1601180733">
      <w:bodyDiv w:val="1"/>
      <w:marLeft w:val="0"/>
      <w:marRight w:val="0"/>
      <w:marTop w:val="0"/>
      <w:marBottom w:val="0"/>
      <w:divBdr>
        <w:top w:val="none" w:sz="0" w:space="0" w:color="auto"/>
        <w:left w:val="none" w:sz="0" w:space="0" w:color="auto"/>
        <w:bottom w:val="none" w:sz="0" w:space="0" w:color="auto"/>
        <w:right w:val="none" w:sz="0" w:space="0" w:color="auto"/>
      </w:divBdr>
    </w:div>
    <w:div w:id="1827934122">
      <w:bodyDiv w:val="1"/>
      <w:marLeft w:val="0"/>
      <w:marRight w:val="0"/>
      <w:marTop w:val="0"/>
      <w:marBottom w:val="0"/>
      <w:divBdr>
        <w:top w:val="none" w:sz="0" w:space="0" w:color="auto"/>
        <w:left w:val="none" w:sz="0" w:space="0" w:color="auto"/>
        <w:bottom w:val="none" w:sz="0" w:space="0" w:color="auto"/>
        <w:right w:val="none" w:sz="0" w:space="0" w:color="auto"/>
      </w:divBdr>
    </w:div>
    <w:div w:id="1963800499">
      <w:bodyDiv w:val="1"/>
      <w:marLeft w:val="0"/>
      <w:marRight w:val="0"/>
      <w:marTop w:val="0"/>
      <w:marBottom w:val="0"/>
      <w:divBdr>
        <w:top w:val="none" w:sz="0" w:space="0" w:color="auto"/>
        <w:left w:val="none" w:sz="0" w:space="0" w:color="auto"/>
        <w:bottom w:val="none" w:sz="0" w:space="0" w:color="auto"/>
        <w:right w:val="none" w:sz="0" w:space="0" w:color="auto"/>
      </w:divBdr>
    </w:div>
    <w:div w:id="2030568993">
      <w:bodyDiv w:val="1"/>
      <w:marLeft w:val="0"/>
      <w:marRight w:val="0"/>
      <w:marTop w:val="0"/>
      <w:marBottom w:val="0"/>
      <w:divBdr>
        <w:top w:val="none" w:sz="0" w:space="0" w:color="auto"/>
        <w:left w:val="none" w:sz="0" w:space="0" w:color="auto"/>
        <w:bottom w:val="none" w:sz="0" w:space="0" w:color="auto"/>
        <w:right w:val="none" w:sz="0" w:space="0" w:color="auto"/>
      </w:divBdr>
    </w:div>
    <w:div w:id="210980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nhs@freuds.com"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rakhee.shah@freuds.com" TargetMode="External"/><Relationship Id="rId11" Type="http://schemas.openxmlformats.org/officeDocument/2006/relationships/hyperlink" Target="mailto:laurel.eveleigh@freuds.com" TargetMode="External"/><Relationship Id="rId12" Type="http://schemas.openxmlformats.org/officeDocument/2006/relationships/hyperlink" Target="https://protect-eu.mimecast.com/s/qp-9CK90fDvL4lCkGC2k" TargetMode="External"/><Relationship Id="rId13" Type="http://schemas.openxmlformats.org/officeDocument/2006/relationships/hyperlink" Target="https://protect-eu.mimecast.com/s/2ZNQCLWLtkpLQAcYQ5ST" TargetMode="External"/><Relationship Id="rId14" Type="http://schemas.openxmlformats.org/officeDocument/2006/relationships/hyperlink" Target="https://protect-eu.mimecast.com/s/NCt8CMWMt20jzgiqTSka" TargetMode="External"/><Relationship Id="rId15" Type="http://schemas.openxmlformats.org/officeDocument/2006/relationships/hyperlink" Target="https://protect-eu.mimecast.com/s/vsenCNWNtZrojAh3JOtS" TargetMode="External"/><Relationship Id="rId16" Type="http://schemas.openxmlformats.org/officeDocument/2006/relationships/hyperlink" Target="https://protect-eu.mimecast.com/s/s4AxCO6OFN93vJu9KV6r" TargetMode="External"/><Relationship Id="rId17" Type="http://schemas.openxmlformats.org/officeDocument/2006/relationships/hyperlink" Target="https://protect-eu.mimecast.com/s/003hCPWPt0rQ3OHJuoZx" TargetMode="External"/><Relationship Id="rId18" Type="http://schemas.openxmlformats.org/officeDocument/2006/relationships/hyperlink" Target="https://protect-eu.mimecast.com/s/uj5ACQgQIXE7o8ulejGr" TargetMode="External"/><Relationship Id="rId19" Type="http://schemas.openxmlformats.org/officeDocument/2006/relationships/hyperlink" Target="https://www.gov.uk/government/uploads/system/uploads/attachment_data/file/643520/Pharmacy_a_way_forward_for_public_health.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rotect-eu.mimecast.com/s/MahNCJWJtBmxKRTK9fh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73139-E36E-BC4D-AC57-6B371F8A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8798</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Melanie Boast</cp:lastModifiedBy>
  <cp:revision>3</cp:revision>
  <cp:lastPrinted>2016-10-05T16:21:00Z</cp:lastPrinted>
  <dcterms:created xsi:type="dcterms:W3CDTF">2018-02-08T10:04:00Z</dcterms:created>
  <dcterms:modified xsi:type="dcterms:W3CDTF">2018-02-08T16:52:00Z</dcterms:modified>
</cp:coreProperties>
</file>