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53BB6" w14:textId="5860A5CF" w:rsidR="004833DB" w:rsidRDefault="004833DB" w:rsidP="005A30DB">
      <w:pPr>
        <w:jc w:val="center"/>
        <w:rPr>
          <w:rFonts w:ascii="Arial" w:hAnsi="Arial" w:cs="Arial"/>
          <w:b/>
          <w:bCs/>
        </w:rPr>
      </w:pPr>
      <w:r>
        <w:rPr>
          <w:rFonts w:ascii="Arial" w:hAnsi="Arial" w:cs="Arial"/>
          <w:b/>
          <w:bCs/>
        </w:rPr>
        <w:t xml:space="preserve">VARIATION NOTICE </w:t>
      </w:r>
    </w:p>
    <w:p w14:paraId="0EC5D73C" w14:textId="698C8154" w:rsidR="004833DB" w:rsidRDefault="004833DB" w:rsidP="005A30DB">
      <w:pPr>
        <w:jc w:val="center"/>
        <w:rPr>
          <w:rFonts w:ascii="Arial" w:hAnsi="Arial" w:cs="Arial"/>
          <w:b/>
          <w:bCs/>
        </w:rPr>
      </w:pPr>
      <w:r>
        <w:rPr>
          <w:rFonts w:ascii="Arial" w:hAnsi="Arial" w:cs="Arial"/>
          <w:b/>
          <w:bCs/>
        </w:rPr>
        <w:t>to the</w:t>
      </w:r>
    </w:p>
    <w:p w14:paraId="5ECAA349" w14:textId="1615CFE5" w:rsidR="004833DB" w:rsidRDefault="005A30DB" w:rsidP="005A30DB">
      <w:pPr>
        <w:jc w:val="center"/>
        <w:rPr>
          <w:rFonts w:ascii="Arial" w:hAnsi="Arial" w:cs="Arial"/>
          <w:b/>
          <w:bCs/>
        </w:rPr>
      </w:pPr>
      <w:r>
        <w:rPr>
          <w:rFonts w:ascii="Arial" w:hAnsi="Arial" w:cs="Arial"/>
          <w:b/>
          <w:bCs/>
        </w:rPr>
        <w:t>COMMUNITY PHARMACY L</w:t>
      </w:r>
      <w:r w:rsidR="004833DB">
        <w:rPr>
          <w:rFonts w:ascii="Arial" w:hAnsi="Arial" w:cs="Arial"/>
          <w:b/>
          <w:bCs/>
        </w:rPr>
        <w:t>OCAL ENHANCED SERVICE – CORONAVIRUS VACCINATION</w:t>
      </w:r>
    </w:p>
    <w:p w14:paraId="4090ECC7" w14:textId="77777777" w:rsidR="008A5823" w:rsidRDefault="008A5823" w:rsidP="0018592E">
      <w:pPr>
        <w:spacing w:after="0" w:line="240" w:lineRule="auto"/>
        <w:jc w:val="both"/>
        <w:rPr>
          <w:rFonts w:ascii="Arial" w:eastAsia="Times New Roman" w:hAnsi="Arial" w:cs="Arial"/>
          <w:lang w:eastAsia="en-GB"/>
        </w:rPr>
      </w:pPr>
    </w:p>
    <w:p w14:paraId="07618595" w14:textId="49958C45" w:rsidR="004833DB" w:rsidRDefault="004833DB" w:rsidP="0018592E">
      <w:pPr>
        <w:spacing w:after="0" w:line="240" w:lineRule="auto"/>
        <w:jc w:val="both"/>
        <w:rPr>
          <w:rFonts w:ascii="Arial" w:eastAsia="Times New Roman" w:hAnsi="Arial" w:cs="Arial"/>
          <w:lang w:eastAsia="en-GB"/>
        </w:rPr>
      </w:pPr>
      <w:r>
        <w:rPr>
          <w:rFonts w:ascii="Arial" w:eastAsia="Times New Roman" w:hAnsi="Arial" w:cs="Arial"/>
          <w:lang w:eastAsia="en-GB"/>
        </w:rPr>
        <w:t>T</w:t>
      </w:r>
      <w:r w:rsidR="0018592E">
        <w:rPr>
          <w:rFonts w:ascii="Arial" w:eastAsia="Times New Roman" w:hAnsi="Arial" w:cs="Arial"/>
          <w:lang w:eastAsia="en-GB"/>
        </w:rPr>
        <w:t>his Variation Notice sets out the</w:t>
      </w:r>
      <w:r w:rsidR="0018592E" w:rsidRPr="005A30DB">
        <w:rPr>
          <w:rFonts w:ascii="Arial" w:eastAsia="Times New Roman" w:hAnsi="Arial" w:cs="Arial"/>
          <w:lang w:eastAsia="en-GB"/>
        </w:rPr>
        <w:t xml:space="preserve"> </w:t>
      </w:r>
      <w:r w:rsidR="0018592E">
        <w:rPr>
          <w:rFonts w:ascii="Arial" w:eastAsia="Times New Roman" w:hAnsi="Arial" w:cs="Arial"/>
          <w:lang w:eastAsia="en-GB"/>
        </w:rPr>
        <w:t>variations to be made to the agr</w:t>
      </w:r>
      <w:r>
        <w:rPr>
          <w:rFonts w:ascii="Arial" w:eastAsia="Times New Roman" w:hAnsi="Arial" w:cs="Arial"/>
          <w:lang w:eastAsia="en-GB"/>
        </w:rPr>
        <w:t xml:space="preserve">eement between the Commissioner </w:t>
      </w:r>
      <w:r w:rsidR="00BC6A55">
        <w:rPr>
          <w:rFonts w:ascii="Arial" w:eastAsia="Times New Roman" w:hAnsi="Arial" w:cs="Arial"/>
          <w:lang w:eastAsia="en-GB"/>
        </w:rPr>
        <w:t xml:space="preserve">and the Pharmacy Contractor </w:t>
      </w:r>
      <w:r>
        <w:rPr>
          <w:rFonts w:ascii="Arial" w:eastAsia="Times New Roman" w:hAnsi="Arial" w:cs="Arial"/>
          <w:lang w:eastAsia="en-GB"/>
        </w:rPr>
        <w:t xml:space="preserve">that is titled </w:t>
      </w:r>
      <w:r w:rsidR="0018592E">
        <w:rPr>
          <w:rFonts w:ascii="Arial" w:eastAsia="Times New Roman" w:hAnsi="Arial" w:cs="Arial"/>
          <w:lang w:eastAsia="en-GB"/>
        </w:rPr>
        <w:t xml:space="preserve">‘Community Pharmacy LES – </w:t>
      </w:r>
      <w:r>
        <w:rPr>
          <w:rFonts w:ascii="Arial" w:eastAsia="Times New Roman" w:hAnsi="Arial" w:cs="Arial"/>
          <w:lang w:eastAsia="en-GB"/>
        </w:rPr>
        <w:t>Coronavirus Vaccination</w:t>
      </w:r>
      <w:r w:rsidR="0056274E">
        <w:rPr>
          <w:rFonts w:ascii="Arial" w:eastAsia="Times New Roman" w:hAnsi="Arial" w:cs="Arial"/>
          <w:lang w:eastAsia="en-GB"/>
        </w:rPr>
        <w:t>” signed by the Pharmacy Contractor on [</w:t>
      </w:r>
      <w:r w:rsidR="0056274E" w:rsidRPr="0056274E">
        <w:rPr>
          <w:rFonts w:ascii="Arial" w:eastAsia="Times New Roman" w:hAnsi="Arial" w:cs="Arial"/>
          <w:highlight w:val="yellow"/>
          <w:lang w:eastAsia="en-GB"/>
        </w:rPr>
        <w:t>insert date</w:t>
      </w:r>
      <w:r w:rsidR="0056274E">
        <w:rPr>
          <w:rFonts w:ascii="Arial" w:eastAsia="Times New Roman" w:hAnsi="Arial" w:cs="Arial"/>
          <w:lang w:eastAsia="en-GB"/>
        </w:rPr>
        <w:t>]</w:t>
      </w:r>
      <w:r>
        <w:rPr>
          <w:rFonts w:ascii="Arial" w:eastAsia="Times New Roman" w:hAnsi="Arial" w:cs="Arial"/>
          <w:lang w:eastAsia="en-GB"/>
        </w:rPr>
        <w:t xml:space="preserve"> (referred to in this Variation Notice as the “</w:t>
      </w:r>
      <w:r w:rsidRPr="004833DB">
        <w:rPr>
          <w:rFonts w:ascii="Arial" w:eastAsia="Times New Roman" w:hAnsi="Arial" w:cs="Arial"/>
          <w:b/>
          <w:lang w:eastAsia="en-GB"/>
        </w:rPr>
        <w:t>LES Agreement</w:t>
      </w:r>
      <w:r>
        <w:rPr>
          <w:rFonts w:ascii="Arial" w:eastAsia="Times New Roman" w:hAnsi="Arial" w:cs="Arial"/>
          <w:lang w:eastAsia="en-GB"/>
        </w:rPr>
        <w:t>”)</w:t>
      </w:r>
    </w:p>
    <w:p w14:paraId="2F4288A3" w14:textId="77777777" w:rsidR="004833DB" w:rsidRDefault="004833DB" w:rsidP="0018592E">
      <w:pPr>
        <w:spacing w:after="0" w:line="240" w:lineRule="auto"/>
        <w:jc w:val="both"/>
        <w:rPr>
          <w:rFonts w:ascii="Arial" w:eastAsia="Times New Roman" w:hAnsi="Arial" w:cs="Arial"/>
          <w:lang w:eastAsia="en-GB"/>
        </w:rPr>
      </w:pPr>
    </w:p>
    <w:p w14:paraId="52A5EB51" w14:textId="3BB0E067" w:rsidR="004833DB" w:rsidRDefault="004833DB" w:rsidP="0018592E">
      <w:pPr>
        <w:spacing w:after="0" w:line="240" w:lineRule="auto"/>
        <w:jc w:val="both"/>
        <w:rPr>
          <w:rFonts w:ascii="Arial" w:eastAsia="Times New Roman" w:hAnsi="Arial" w:cs="Arial"/>
          <w:lang w:eastAsia="en-GB"/>
        </w:rPr>
      </w:pPr>
      <w:r w:rsidRPr="004833DB">
        <w:rPr>
          <w:rFonts w:ascii="Arial" w:eastAsia="Times New Roman" w:hAnsi="Arial" w:cs="Arial"/>
          <w:lang w:eastAsia="en-GB"/>
        </w:rPr>
        <w:t xml:space="preserve">Words and expressions in this Variation </w:t>
      </w:r>
      <w:r>
        <w:rPr>
          <w:rFonts w:ascii="Arial" w:eastAsia="Times New Roman" w:hAnsi="Arial" w:cs="Arial"/>
          <w:lang w:eastAsia="en-GB"/>
        </w:rPr>
        <w:t>Notice</w:t>
      </w:r>
      <w:r w:rsidRPr="004833DB">
        <w:rPr>
          <w:rFonts w:ascii="Arial" w:eastAsia="Times New Roman" w:hAnsi="Arial" w:cs="Arial"/>
          <w:lang w:eastAsia="en-GB"/>
        </w:rPr>
        <w:t xml:space="preserve"> have the meanings given to them in the </w:t>
      </w:r>
      <w:r>
        <w:rPr>
          <w:rFonts w:ascii="Arial" w:eastAsia="Times New Roman" w:hAnsi="Arial" w:cs="Arial"/>
          <w:lang w:eastAsia="en-GB"/>
        </w:rPr>
        <w:t>LES</w:t>
      </w:r>
      <w:r w:rsidRPr="004833DB">
        <w:rPr>
          <w:rFonts w:ascii="Arial" w:eastAsia="Times New Roman" w:hAnsi="Arial" w:cs="Arial"/>
          <w:lang w:eastAsia="en-GB"/>
        </w:rPr>
        <w:t xml:space="preserve"> Agreement unless otherwise stated</w:t>
      </w:r>
      <w:r>
        <w:rPr>
          <w:rFonts w:ascii="Arial" w:eastAsia="Times New Roman" w:hAnsi="Arial" w:cs="Arial"/>
          <w:lang w:eastAsia="en-GB"/>
        </w:rPr>
        <w:t>.</w:t>
      </w:r>
    </w:p>
    <w:p w14:paraId="618022BC" w14:textId="77777777" w:rsidR="004833DB" w:rsidRDefault="004833DB" w:rsidP="0018592E">
      <w:pPr>
        <w:spacing w:after="0" w:line="240" w:lineRule="auto"/>
        <w:jc w:val="both"/>
        <w:rPr>
          <w:rFonts w:ascii="Arial" w:eastAsia="Times New Roman" w:hAnsi="Arial" w:cs="Arial"/>
          <w:lang w:eastAsia="en-GB"/>
        </w:rPr>
      </w:pPr>
    </w:p>
    <w:p w14:paraId="0D4F7514" w14:textId="77777777" w:rsidR="004833DB" w:rsidRDefault="004833DB" w:rsidP="0018592E">
      <w:pPr>
        <w:spacing w:after="0" w:line="240" w:lineRule="auto"/>
        <w:jc w:val="both"/>
        <w:rPr>
          <w:rFonts w:ascii="Arial" w:eastAsia="Times New Roman" w:hAnsi="Arial" w:cs="Arial"/>
          <w:lang w:eastAsia="en-GB"/>
        </w:rPr>
      </w:pPr>
      <w:r>
        <w:rPr>
          <w:rFonts w:ascii="Arial" w:eastAsia="Times New Roman" w:hAnsi="Arial" w:cs="Arial"/>
          <w:lang w:eastAsia="en-GB"/>
        </w:rPr>
        <w:t>The purpose of this Variation</w:t>
      </w:r>
      <w:bookmarkStart w:id="0" w:name="_GoBack"/>
      <w:bookmarkEnd w:id="0"/>
      <w:r>
        <w:rPr>
          <w:rFonts w:ascii="Arial" w:eastAsia="Times New Roman" w:hAnsi="Arial" w:cs="Arial"/>
          <w:lang w:eastAsia="en-GB"/>
        </w:rPr>
        <w:t xml:space="preserve"> Notice is </w:t>
      </w:r>
      <w:r w:rsidR="0018592E">
        <w:rPr>
          <w:rFonts w:ascii="Arial" w:eastAsia="Times New Roman" w:hAnsi="Arial" w:cs="Arial"/>
          <w:lang w:eastAsia="en-GB"/>
        </w:rPr>
        <w:t>to reflect ongoing changes to the arrangements for the L</w:t>
      </w:r>
      <w:r>
        <w:rPr>
          <w:rFonts w:ascii="Arial" w:eastAsia="Times New Roman" w:hAnsi="Arial" w:cs="Arial"/>
          <w:lang w:eastAsia="en-GB"/>
        </w:rPr>
        <w:t xml:space="preserve">ES. </w:t>
      </w:r>
    </w:p>
    <w:p w14:paraId="2D8E005E" w14:textId="77777777" w:rsidR="004833DB" w:rsidRDefault="004833DB" w:rsidP="0018592E">
      <w:pPr>
        <w:spacing w:after="0" w:line="240" w:lineRule="auto"/>
        <w:jc w:val="both"/>
        <w:rPr>
          <w:rFonts w:ascii="Arial" w:eastAsia="Times New Roman" w:hAnsi="Arial" w:cs="Arial"/>
          <w:lang w:eastAsia="en-GB"/>
        </w:rPr>
      </w:pPr>
    </w:p>
    <w:p w14:paraId="5B58AC00" w14:textId="202CAAA8" w:rsidR="008A5823" w:rsidRDefault="008A5823" w:rsidP="0018592E">
      <w:pPr>
        <w:spacing w:after="0" w:line="240" w:lineRule="auto"/>
        <w:jc w:val="both"/>
        <w:rPr>
          <w:rFonts w:ascii="Arial" w:eastAsia="Times New Roman" w:hAnsi="Arial" w:cs="Arial"/>
          <w:lang w:eastAsia="en-GB"/>
        </w:rPr>
      </w:pPr>
      <w:r>
        <w:rPr>
          <w:rFonts w:ascii="Arial" w:eastAsia="Times New Roman" w:hAnsi="Arial" w:cs="Arial"/>
          <w:lang w:eastAsia="en-GB"/>
        </w:rPr>
        <w:t>The LES Agreement is to be varied as set out in Annex 1 of this Variation Notice.</w:t>
      </w:r>
    </w:p>
    <w:p w14:paraId="7EF2C462" w14:textId="77777777" w:rsidR="008A5823" w:rsidRDefault="008A5823" w:rsidP="0018592E">
      <w:pPr>
        <w:spacing w:after="0" w:line="240" w:lineRule="auto"/>
        <w:jc w:val="both"/>
        <w:rPr>
          <w:rFonts w:ascii="Arial" w:eastAsia="Times New Roman" w:hAnsi="Arial" w:cs="Arial"/>
          <w:lang w:eastAsia="en-GB"/>
        </w:rPr>
      </w:pPr>
    </w:p>
    <w:p w14:paraId="2DD25A7F" w14:textId="225DAE41" w:rsidR="0018592E" w:rsidRDefault="004833DB" w:rsidP="0018592E">
      <w:pPr>
        <w:spacing w:after="0" w:line="240" w:lineRule="auto"/>
        <w:jc w:val="both"/>
        <w:rPr>
          <w:rFonts w:ascii="Arial" w:eastAsia="Times New Roman" w:hAnsi="Arial" w:cs="Arial"/>
          <w:lang w:eastAsia="en-GB"/>
        </w:rPr>
      </w:pPr>
      <w:r>
        <w:rPr>
          <w:rFonts w:ascii="Arial" w:eastAsia="Times New Roman" w:hAnsi="Arial" w:cs="Arial"/>
          <w:lang w:eastAsia="en-GB"/>
        </w:rPr>
        <w:t>Except as set out in this Variation Notice, the</w:t>
      </w:r>
      <w:r w:rsidR="0018592E" w:rsidRPr="005A30DB">
        <w:rPr>
          <w:rFonts w:ascii="Arial" w:eastAsia="Times New Roman" w:hAnsi="Arial" w:cs="Arial"/>
          <w:lang w:eastAsia="en-GB"/>
        </w:rPr>
        <w:t xml:space="preserve"> provisions </w:t>
      </w:r>
      <w:r>
        <w:rPr>
          <w:rFonts w:ascii="Arial" w:eastAsia="Times New Roman" w:hAnsi="Arial" w:cs="Arial"/>
          <w:lang w:eastAsia="en-GB"/>
        </w:rPr>
        <w:t>of the</w:t>
      </w:r>
      <w:r w:rsidR="0018592E">
        <w:rPr>
          <w:rFonts w:ascii="Arial" w:eastAsia="Times New Roman" w:hAnsi="Arial" w:cs="Arial"/>
          <w:lang w:eastAsia="en-GB"/>
        </w:rPr>
        <w:t xml:space="preserve"> LES Agreement </w:t>
      </w:r>
      <w:r w:rsidR="0018592E" w:rsidRPr="005A30DB">
        <w:rPr>
          <w:rFonts w:ascii="Arial" w:eastAsia="Times New Roman" w:hAnsi="Arial" w:cs="Arial"/>
          <w:lang w:eastAsia="en-GB"/>
        </w:rPr>
        <w:t>will remain unchanged.</w:t>
      </w:r>
      <w:r w:rsidR="0018592E">
        <w:rPr>
          <w:rFonts w:ascii="Arial" w:eastAsia="Times New Roman" w:hAnsi="Arial" w:cs="Arial"/>
          <w:lang w:eastAsia="en-GB"/>
        </w:rPr>
        <w:t xml:space="preserve">  </w:t>
      </w:r>
    </w:p>
    <w:p w14:paraId="79E68E21" w14:textId="66D1E958" w:rsidR="0018592E" w:rsidRDefault="0018592E" w:rsidP="0018592E">
      <w:pPr>
        <w:spacing w:after="0" w:line="240" w:lineRule="auto"/>
        <w:jc w:val="both"/>
        <w:rPr>
          <w:rFonts w:ascii="Arial" w:eastAsia="Times New Roman" w:hAnsi="Arial" w:cs="Arial"/>
          <w:lang w:eastAsia="en-GB"/>
        </w:rPr>
      </w:pPr>
    </w:p>
    <w:p w14:paraId="6FF03F46" w14:textId="34E79642" w:rsidR="008A5823" w:rsidRPr="005A5C88" w:rsidRDefault="008A5823" w:rsidP="008A5823">
      <w:pPr>
        <w:pStyle w:val="BodyText"/>
        <w:spacing w:after="0" w:line="240" w:lineRule="auto"/>
        <w:jc w:val="both"/>
        <w:rPr>
          <w:bCs/>
          <w:sz w:val="22"/>
          <w:szCs w:val="22"/>
        </w:rPr>
      </w:pPr>
      <w:r>
        <w:rPr>
          <w:bCs/>
          <w:sz w:val="22"/>
          <w:szCs w:val="22"/>
        </w:rPr>
        <w:t>T</w:t>
      </w:r>
      <w:r w:rsidRPr="005A5C88">
        <w:rPr>
          <w:bCs/>
          <w:sz w:val="22"/>
          <w:szCs w:val="22"/>
        </w:rPr>
        <w:t xml:space="preserve">he Commissioner and the Pharmacy Contractor agree to amend the </w:t>
      </w:r>
      <w:r>
        <w:rPr>
          <w:bCs/>
          <w:sz w:val="22"/>
          <w:szCs w:val="22"/>
        </w:rPr>
        <w:t xml:space="preserve">LES </w:t>
      </w:r>
      <w:r w:rsidRPr="005A5C88">
        <w:rPr>
          <w:bCs/>
          <w:sz w:val="22"/>
          <w:szCs w:val="22"/>
        </w:rPr>
        <w:t xml:space="preserve">Agreement as set out </w:t>
      </w:r>
      <w:r>
        <w:rPr>
          <w:bCs/>
          <w:sz w:val="22"/>
          <w:szCs w:val="22"/>
        </w:rPr>
        <w:t>in this Variation Notice</w:t>
      </w:r>
      <w:r w:rsidRPr="005A5C88">
        <w:rPr>
          <w:bCs/>
          <w:sz w:val="22"/>
          <w:szCs w:val="22"/>
        </w:rPr>
        <w:t xml:space="preserve"> with effect from</w:t>
      </w:r>
      <w:r>
        <w:rPr>
          <w:bCs/>
          <w:sz w:val="22"/>
          <w:szCs w:val="22"/>
        </w:rPr>
        <w:t xml:space="preserve"> [</w:t>
      </w:r>
      <w:r w:rsidRPr="008A5823">
        <w:rPr>
          <w:bCs/>
          <w:sz w:val="22"/>
          <w:szCs w:val="22"/>
          <w:highlight w:val="yellow"/>
        </w:rPr>
        <w:t>insert date</w:t>
      </w:r>
      <w:r>
        <w:rPr>
          <w:bCs/>
          <w:sz w:val="22"/>
          <w:szCs w:val="22"/>
        </w:rPr>
        <w:t>] 2021</w:t>
      </w:r>
      <w:r w:rsidRPr="005A5C88">
        <w:rPr>
          <w:bCs/>
          <w:sz w:val="22"/>
          <w:szCs w:val="22"/>
        </w:rPr>
        <w:t>.</w:t>
      </w:r>
    </w:p>
    <w:p w14:paraId="38FAD634" w14:textId="77777777" w:rsidR="008A5823" w:rsidRDefault="008A5823" w:rsidP="008A5823">
      <w:pPr>
        <w:pStyle w:val="BodyText"/>
        <w:spacing w:after="0" w:line="240" w:lineRule="auto"/>
        <w:rPr>
          <w:b/>
          <w:bCs/>
        </w:rPr>
      </w:pPr>
    </w:p>
    <w:p w14:paraId="5783C45B" w14:textId="77777777" w:rsidR="008A5823" w:rsidRDefault="008A5823" w:rsidP="008A5823">
      <w:pPr>
        <w:pStyle w:val="BodyText"/>
        <w:spacing w:after="0" w:line="240" w:lineRule="auto"/>
      </w:pPr>
    </w:p>
    <w:p w14:paraId="764BB78F" w14:textId="0EEA8F2F" w:rsidR="008A5823" w:rsidRDefault="008A5823" w:rsidP="008A5823">
      <w:pPr>
        <w:pStyle w:val="BodyText"/>
        <w:spacing w:after="0" w:line="240" w:lineRule="auto"/>
      </w:pPr>
      <w:r>
        <w:t xml:space="preserve">Name of </w:t>
      </w:r>
    </w:p>
    <w:p w14:paraId="51CDEB79" w14:textId="77777777" w:rsidR="008A5823" w:rsidRDefault="008A5823" w:rsidP="008A5823">
      <w:pPr>
        <w:pStyle w:val="BodyText"/>
        <w:spacing w:after="0" w:line="240" w:lineRule="auto"/>
      </w:pPr>
      <w:r>
        <w:t>Commissioner</w:t>
      </w:r>
      <w:r>
        <w:tab/>
        <w:t>………………………………………………</w:t>
      </w:r>
    </w:p>
    <w:p w14:paraId="63CF6AFB" w14:textId="77777777" w:rsidR="008A5823" w:rsidRDefault="008A5823" w:rsidP="008A5823">
      <w:pPr>
        <w:pStyle w:val="BodyText"/>
        <w:spacing w:after="0" w:line="240" w:lineRule="auto"/>
      </w:pPr>
    </w:p>
    <w:p w14:paraId="2747F9D9" w14:textId="77777777" w:rsidR="008A5823" w:rsidRDefault="008A5823" w:rsidP="008A5823">
      <w:pPr>
        <w:pStyle w:val="BodyText"/>
      </w:pPr>
      <w:r>
        <w:t>Signature</w:t>
      </w:r>
      <w:r>
        <w:tab/>
      </w:r>
      <w:r>
        <w:tab/>
        <w:t>………………………………………………</w:t>
      </w:r>
    </w:p>
    <w:p w14:paraId="0F48CB6F" w14:textId="77777777" w:rsidR="008A5823" w:rsidRDefault="008A5823" w:rsidP="008A5823">
      <w:pPr>
        <w:pStyle w:val="BodyText"/>
      </w:pPr>
      <w:r>
        <w:t xml:space="preserve">Name </w:t>
      </w:r>
      <w:r>
        <w:tab/>
      </w:r>
      <w:r>
        <w:tab/>
      </w:r>
      <w:r>
        <w:tab/>
        <w:t>………………………………………………</w:t>
      </w:r>
    </w:p>
    <w:p w14:paraId="76B10D61" w14:textId="77777777" w:rsidR="008A5823" w:rsidRDefault="008A5823" w:rsidP="008A5823">
      <w:pPr>
        <w:pStyle w:val="BodyText"/>
      </w:pPr>
      <w:r>
        <w:t>Job title</w:t>
      </w:r>
      <w:r>
        <w:tab/>
      </w:r>
      <w:r>
        <w:tab/>
        <w:t>………………………………………………</w:t>
      </w:r>
    </w:p>
    <w:p w14:paraId="015B3AF4" w14:textId="77777777" w:rsidR="008A5823" w:rsidRDefault="008A5823" w:rsidP="008A5823">
      <w:pPr>
        <w:pStyle w:val="BodyText"/>
      </w:pPr>
      <w:r>
        <w:t>Date</w:t>
      </w:r>
      <w:r>
        <w:tab/>
      </w:r>
      <w:r>
        <w:tab/>
      </w:r>
      <w:r>
        <w:tab/>
        <w:t>………………………………………………</w:t>
      </w:r>
    </w:p>
    <w:p w14:paraId="5F8D5D40" w14:textId="77777777" w:rsidR="008A5823" w:rsidRDefault="008A5823" w:rsidP="008A5823">
      <w:pPr>
        <w:pStyle w:val="BodyText"/>
        <w:spacing w:after="0" w:line="240" w:lineRule="auto"/>
      </w:pPr>
    </w:p>
    <w:p w14:paraId="5C77F0EC" w14:textId="16D409EC" w:rsidR="008A5823" w:rsidRDefault="008A5823" w:rsidP="008A5823">
      <w:pPr>
        <w:pStyle w:val="BodyText"/>
        <w:spacing w:after="0" w:line="240" w:lineRule="auto"/>
      </w:pPr>
      <w:r>
        <w:t xml:space="preserve">Name of </w:t>
      </w:r>
    </w:p>
    <w:p w14:paraId="00626F85" w14:textId="77777777" w:rsidR="008A5823" w:rsidRDefault="008A5823" w:rsidP="008A5823">
      <w:pPr>
        <w:pStyle w:val="BodyText"/>
        <w:spacing w:after="0" w:line="240" w:lineRule="auto"/>
      </w:pPr>
      <w:r>
        <w:t xml:space="preserve">Pharmacy </w:t>
      </w:r>
    </w:p>
    <w:p w14:paraId="5B5CF65D" w14:textId="77777777" w:rsidR="008A5823" w:rsidRDefault="008A5823" w:rsidP="008A5823">
      <w:pPr>
        <w:pStyle w:val="BodyText"/>
        <w:spacing w:after="0" w:line="240" w:lineRule="auto"/>
      </w:pPr>
      <w:r>
        <w:t>Contractor</w:t>
      </w:r>
      <w:r>
        <w:tab/>
      </w:r>
      <w:r>
        <w:tab/>
        <w:t>………………………………………………</w:t>
      </w:r>
    </w:p>
    <w:p w14:paraId="18643EB5" w14:textId="77777777" w:rsidR="008A5823" w:rsidRDefault="008A5823" w:rsidP="008A5823">
      <w:pPr>
        <w:pStyle w:val="BodyText"/>
        <w:spacing w:after="0" w:line="240" w:lineRule="auto"/>
      </w:pPr>
    </w:p>
    <w:p w14:paraId="58C65D59" w14:textId="77777777" w:rsidR="008A5823" w:rsidRDefault="008A5823" w:rsidP="008A5823">
      <w:pPr>
        <w:pStyle w:val="BodyText"/>
      </w:pPr>
      <w:r>
        <w:t>Signature</w:t>
      </w:r>
      <w:r>
        <w:tab/>
      </w:r>
      <w:r>
        <w:tab/>
        <w:t>………………………………………………</w:t>
      </w:r>
    </w:p>
    <w:p w14:paraId="4CF816FE" w14:textId="77777777" w:rsidR="008A5823" w:rsidRDefault="008A5823" w:rsidP="008A5823">
      <w:pPr>
        <w:pStyle w:val="BodyText"/>
      </w:pPr>
      <w:r>
        <w:t xml:space="preserve">Name </w:t>
      </w:r>
      <w:r>
        <w:tab/>
      </w:r>
      <w:r>
        <w:tab/>
      </w:r>
      <w:r>
        <w:tab/>
        <w:t>………………………………………………</w:t>
      </w:r>
    </w:p>
    <w:p w14:paraId="6496EB2F" w14:textId="77777777" w:rsidR="008A5823" w:rsidRPr="004015E8" w:rsidRDefault="008A5823" w:rsidP="008A5823">
      <w:pPr>
        <w:pStyle w:val="BodyText"/>
      </w:pPr>
      <w:r>
        <w:t>Job title</w:t>
      </w:r>
      <w:r>
        <w:tab/>
      </w:r>
      <w:r>
        <w:tab/>
        <w:t>………………………………………………</w:t>
      </w:r>
    </w:p>
    <w:p w14:paraId="5AA9931E" w14:textId="77777777" w:rsidR="008A5823" w:rsidRDefault="008A5823" w:rsidP="008A5823">
      <w:pPr>
        <w:pStyle w:val="BodyText"/>
      </w:pPr>
      <w:r>
        <w:t>Date</w:t>
      </w:r>
      <w:r>
        <w:tab/>
      </w:r>
      <w:r>
        <w:tab/>
      </w:r>
      <w:r>
        <w:tab/>
        <w:t>………………………………………………</w:t>
      </w:r>
    </w:p>
    <w:p w14:paraId="43E2A992" w14:textId="04A21FC6" w:rsidR="005A30DB" w:rsidRPr="008A5823" w:rsidRDefault="008A5823" w:rsidP="008A5823">
      <w:pPr>
        <w:pStyle w:val="BodyText"/>
        <w:jc w:val="center"/>
      </w:pPr>
      <w:r w:rsidRPr="008A5823">
        <w:rPr>
          <w:rFonts w:cs="Arial"/>
          <w:b/>
        </w:rPr>
        <w:lastRenderedPageBreak/>
        <w:t>Annex 1</w:t>
      </w:r>
    </w:p>
    <w:p w14:paraId="6B742953" w14:textId="51348218" w:rsidR="005A30DB" w:rsidRDefault="005A30DB" w:rsidP="008A5823">
      <w:pPr>
        <w:jc w:val="center"/>
        <w:rPr>
          <w:rFonts w:ascii="Arial" w:hAnsi="Arial" w:cs="Arial"/>
          <w:b/>
          <w:bCs/>
          <w:u w:val="single"/>
        </w:rPr>
      </w:pPr>
      <w:r>
        <w:rPr>
          <w:rFonts w:ascii="Arial" w:hAnsi="Arial" w:cs="Arial"/>
          <w:b/>
          <w:bCs/>
          <w:u w:val="single"/>
        </w:rPr>
        <w:t>Variation of clauses – detailed information</w:t>
      </w:r>
    </w:p>
    <w:p w14:paraId="6F601321" w14:textId="77777777" w:rsidR="008A5823" w:rsidRDefault="008A5823" w:rsidP="00635885">
      <w:pPr>
        <w:rPr>
          <w:rFonts w:ascii="Arial" w:hAnsi="Arial" w:cs="Arial"/>
          <w:u w:val="single"/>
        </w:rPr>
      </w:pPr>
    </w:p>
    <w:p w14:paraId="4F1919B9" w14:textId="7183FBCE" w:rsidR="00635885" w:rsidRDefault="006A512A" w:rsidP="00635885">
      <w:pPr>
        <w:rPr>
          <w:rFonts w:ascii="Arial" w:hAnsi="Arial" w:cs="Arial"/>
        </w:rPr>
      </w:pPr>
      <w:r w:rsidRPr="007D1465">
        <w:rPr>
          <w:rFonts w:ascii="Arial" w:hAnsi="Arial" w:cs="Arial"/>
          <w:u w:val="single"/>
        </w:rPr>
        <w:t>1</w:t>
      </w:r>
      <w:r w:rsidRPr="007D1465">
        <w:rPr>
          <w:rFonts w:ascii="Arial" w:hAnsi="Arial" w:cs="Arial"/>
          <w:u w:val="single"/>
        </w:rPr>
        <w:tab/>
      </w:r>
      <w:r w:rsidR="00830122" w:rsidRPr="00635885">
        <w:rPr>
          <w:rFonts w:ascii="Arial" w:hAnsi="Arial" w:cs="Arial"/>
          <w:u w:val="single"/>
        </w:rPr>
        <w:t>A</w:t>
      </w:r>
      <w:r w:rsidR="007D1465" w:rsidRPr="00635885">
        <w:rPr>
          <w:rFonts w:ascii="Arial" w:hAnsi="Arial" w:cs="Arial"/>
          <w:u w:val="single"/>
        </w:rPr>
        <w:t xml:space="preserve">mendment </w:t>
      </w:r>
      <w:r w:rsidR="00635885" w:rsidRPr="00635885">
        <w:rPr>
          <w:rFonts w:ascii="Arial" w:hAnsi="Arial" w:cs="Arial"/>
          <w:u w:val="single"/>
        </w:rPr>
        <w:t>of ‘End date’ section of Agreement Between the Parties</w:t>
      </w:r>
      <w:r w:rsidR="00635885">
        <w:rPr>
          <w:rFonts w:ascii="Arial" w:hAnsi="Arial" w:cs="Arial"/>
        </w:rPr>
        <w:t xml:space="preserve"> </w:t>
      </w:r>
    </w:p>
    <w:p w14:paraId="2E2C4890" w14:textId="2F7C9E73" w:rsidR="004833DB" w:rsidRDefault="005973D6" w:rsidP="009E3240">
      <w:pPr>
        <w:rPr>
          <w:rFonts w:ascii="Arial" w:hAnsi="Arial" w:cs="Arial"/>
        </w:rPr>
      </w:pPr>
      <w:r>
        <w:rPr>
          <w:rFonts w:ascii="Arial" w:hAnsi="Arial" w:cs="Arial"/>
        </w:rPr>
        <w:t>Delete</w:t>
      </w:r>
      <w:r w:rsidR="004833DB">
        <w:rPr>
          <w:rFonts w:ascii="Arial" w:hAnsi="Arial" w:cs="Arial"/>
        </w:rPr>
        <w:t>:</w:t>
      </w:r>
    </w:p>
    <w:p w14:paraId="2962EBB7" w14:textId="4975257F" w:rsidR="004833DB" w:rsidRDefault="0002796A" w:rsidP="004833DB">
      <w:pPr>
        <w:ind w:left="720"/>
        <w:rPr>
          <w:rFonts w:ascii="Arial" w:hAnsi="Arial" w:cs="Arial"/>
        </w:rPr>
      </w:pPr>
      <w:r>
        <w:rPr>
          <w:rFonts w:ascii="Arial" w:hAnsi="Arial" w:cs="Arial"/>
        </w:rPr>
        <w:t>“</w:t>
      </w:r>
      <w:r w:rsidR="00D46E5F" w:rsidRPr="004833DB">
        <w:rPr>
          <w:rFonts w:ascii="Arial" w:hAnsi="Arial" w:cs="Arial"/>
          <w:i/>
        </w:rPr>
        <w:t xml:space="preserve">31 </w:t>
      </w:r>
      <w:r w:rsidR="009E3240" w:rsidRPr="004833DB">
        <w:rPr>
          <w:rFonts w:ascii="Arial" w:hAnsi="Arial" w:cs="Arial"/>
          <w:i/>
        </w:rPr>
        <w:t>August</w:t>
      </w:r>
      <w:r w:rsidR="00D46E5F" w:rsidRPr="004833DB">
        <w:rPr>
          <w:rFonts w:ascii="Arial" w:hAnsi="Arial" w:cs="Arial"/>
          <w:i/>
        </w:rPr>
        <w:t>, or until any of the following occur</w:t>
      </w:r>
      <w:r w:rsidR="00E7061F" w:rsidRPr="004833DB">
        <w:rPr>
          <w:rFonts w:ascii="Arial" w:hAnsi="Arial" w:cs="Arial"/>
          <w:i/>
        </w:rPr>
        <w:t xml:space="preserve"> and this service automatically ceases</w:t>
      </w:r>
      <w:r w:rsidR="00CA1965" w:rsidRPr="004833DB">
        <w:rPr>
          <w:rFonts w:ascii="Arial" w:hAnsi="Arial" w:cs="Arial"/>
          <w:i/>
        </w:rPr>
        <w:t xml:space="preserve"> (which</w:t>
      </w:r>
      <w:r w:rsidR="003B4556" w:rsidRPr="004833DB">
        <w:rPr>
          <w:rFonts w:ascii="Arial" w:hAnsi="Arial" w:cs="Arial"/>
          <w:i/>
        </w:rPr>
        <w:t>ever is the sooner)</w:t>
      </w:r>
      <w:r w:rsidR="004833DB">
        <w:rPr>
          <w:rFonts w:ascii="Arial" w:hAnsi="Arial" w:cs="Arial"/>
        </w:rPr>
        <w:t>”</w:t>
      </w:r>
      <w:r w:rsidR="003B4556">
        <w:rPr>
          <w:rFonts w:ascii="Arial" w:hAnsi="Arial" w:cs="Arial"/>
        </w:rPr>
        <w:t xml:space="preserve"> </w:t>
      </w:r>
    </w:p>
    <w:p w14:paraId="4ADE33C7" w14:textId="5AD77240" w:rsidR="004833DB" w:rsidRDefault="003B4556" w:rsidP="009E3240">
      <w:pPr>
        <w:rPr>
          <w:rFonts w:ascii="Arial" w:hAnsi="Arial" w:cs="Arial"/>
        </w:rPr>
      </w:pPr>
      <w:r>
        <w:rPr>
          <w:rFonts w:ascii="Arial" w:hAnsi="Arial" w:cs="Arial"/>
        </w:rPr>
        <w:t>and replace with</w:t>
      </w:r>
      <w:r w:rsidR="004833DB">
        <w:rPr>
          <w:rFonts w:ascii="Arial" w:hAnsi="Arial" w:cs="Arial"/>
        </w:rPr>
        <w:t>:</w:t>
      </w:r>
      <w:r>
        <w:rPr>
          <w:rFonts w:ascii="Arial" w:hAnsi="Arial" w:cs="Arial"/>
        </w:rPr>
        <w:t xml:space="preserve"> </w:t>
      </w:r>
    </w:p>
    <w:p w14:paraId="72BF5832" w14:textId="52F98E8A" w:rsidR="009E3240" w:rsidRPr="009E3240" w:rsidRDefault="004833DB" w:rsidP="004833DB">
      <w:pPr>
        <w:ind w:left="720"/>
        <w:rPr>
          <w:rFonts w:ascii="Arial" w:hAnsi="Arial" w:cs="Arial"/>
        </w:rPr>
      </w:pPr>
      <w:r w:rsidRPr="004833DB">
        <w:rPr>
          <w:rFonts w:ascii="Arial" w:hAnsi="Arial" w:cs="Arial"/>
          <w:i/>
        </w:rPr>
        <w:t>“</w:t>
      </w:r>
      <w:r w:rsidR="009E3240" w:rsidRPr="004833DB">
        <w:rPr>
          <w:rFonts w:ascii="Arial" w:hAnsi="Arial" w:cs="Arial"/>
          <w:i/>
        </w:rPr>
        <w:t>31 October 2021, or until any of the following occur and this service automatically c</w:t>
      </w:r>
      <w:r w:rsidRPr="004833DB">
        <w:rPr>
          <w:rFonts w:ascii="Arial" w:hAnsi="Arial" w:cs="Arial"/>
          <w:i/>
        </w:rPr>
        <w:t>eases (whichever is the sooner)</w:t>
      </w:r>
      <w:r>
        <w:rPr>
          <w:rFonts w:ascii="Arial" w:hAnsi="Arial" w:cs="Arial"/>
        </w:rPr>
        <w:t>”</w:t>
      </w:r>
    </w:p>
    <w:p w14:paraId="5333A391" w14:textId="77777777" w:rsidR="004833DB" w:rsidRDefault="008C752A">
      <w:pPr>
        <w:rPr>
          <w:rFonts w:ascii="Arial" w:hAnsi="Arial" w:cs="Arial"/>
        </w:rPr>
      </w:pPr>
      <w:r>
        <w:rPr>
          <w:rFonts w:ascii="Arial" w:hAnsi="Arial" w:cs="Arial"/>
        </w:rPr>
        <w:t>Delete</w:t>
      </w:r>
      <w:r w:rsidR="004833DB">
        <w:rPr>
          <w:rFonts w:ascii="Arial" w:hAnsi="Arial" w:cs="Arial"/>
        </w:rPr>
        <w:t>:</w:t>
      </w:r>
    </w:p>
    <w:p w14:paraId="166E9E11" w14:textId="77777777" w:rsidR="004833DB" w:rsidRDefault="008C752A" w:rsidP="004833DB">
      <w:pPr>
        <w:ind w:left="720"/>
        <w:rPr>
          <w:rFonts w:ascii="Arial" w:hAnsi="Arial" w:cs="Arial"/>
        </w:rPr>
      </w:pPr>
      <w:r>
        <w:rPr>
          <w:rFonts w:ascii="Arial" w:hAnsi="Arial" w:cs="Arial"/>
        </w:rPr>
        <w:t>“</w:t>
      </w:r>
      <w:r w:rsidRPr="004833DB">
        <w:rPr>
          <w:rFonts w:ascii="Arial" w:hAnsi="Arial" w:cs="Arial"/>
          <w:i/>
        </w:rPr>
        <w:t>State indemnity is no longer available (after 3</w:t>
      </w:r>
      <w:r w:rsidR="00767B7F" w:rsidRPr="004833DB">
        <w:rPr>
          <w:rFonts w:ascii="Arial" w:hAnsi="Arial" w:cs="Arial"/>
          <w:i/>
        </w:rPr>
        <w:t>1</w:t>
      </w:r>
      <w:r w:rsidRPr="004833DB">
        <w:rPr>
          <w:rFonts w:ascii="Arial" w:hAnsi="Arial" w:cs="Arial"/>
          <w:i/>
        </w:rPr>
        <w:t xml:space="preserve"> June 2021) and the contractor is unable to source other suitable indemnity provision</w:t>
      </w:r>
      <w:r>
        <w:rPr>
          <w:rFonts w:ascii="Arial" w:hAnsi="Arial" w:cs="Arial"/>
        </w:rPr>
        <w:t xml:space="preserve">” </w:t>
      </w:r>
    </w:p>
    <w:p w14:paraId="48A19A00" w14:textId="77777777" w:rsidR="004833DB" w:rsidRDefault="008C752A" w:rsidP="004833DB">
      <w:pPr>
        <w:rPr>
          <w:rFonts w:ascii="Arial" w:hAnsi="Arial" w:cs="Arial"/>
        </w:rPr>
      </w:pPr>
      <w:r>
        <w:rPr>
          <w:rFonts w:ascii="Arial" w:hAnsi="Arial" w:cs="Arial"/>
        </w:rPr>
        <w:t>and replace with</w:t>
      </w:r>
      <w:r w:rsidR="004833DB">
        <w:rPr>
          <w:rFonts w:ascii="Arial" w:hAnsi="Arial" w:cs="Arial"/>
        </w:rPr>
        <w:t>:</w:t>
      </w:r>
    </w:p>
    <w:p w14:paraId="2E0C9834" w14:textId="295623A4" w:rsidR="00827E9C" w:rsidRPr="00827E9C" w:rsidRDefault="008C752A" w:rsidP="004833DB">
      <w:pPr>
        <w:ind w:left="720"/>
        <w:rPr>
          <w:rFonts w:ascii="Arial" w:hAnsi="Arial" w:cs="Arial"/>
        </w:rPr>
      </w:pPr>
      <w:r>
        <w:rPr>
          <w:rFonts w:ascii="Arial" w:hAnsi="Arial" w:cs="Arial"/>
        </w:rPr>
        <w:t>“</w:t>
      </w:r>
      <w:r w:rsidRPr="004833DB">
        <w:rPr>
          <w:rFonts w:ascii="Arial" w:hAnsi="Arial" w:cs="Arial"/>
          <w:i/>
        </w:rPr>
        <w:t xml:space="preserve">State indemnity is no longer available (after 31 </w:t>
      </w:r>
      <w:r w:rsidR="005973D6" w:rsidRPr="004833DB">
        <w:rPr>
          <w:rFonts w:ascii="Arial" w:hAnsi="Arial" w:cs="Arial"/>
          <w:i/>
        </w:rPr>
        <w:t>October</w:t>
      </w:r>
      <w:r w:rsidRPr="004833DB">
        <w:rPr>
          <w:rFonts w:ascii="Arial" w:hAnsi="Arial" w:cs="Arial"/>
          <w:i/>
        </w:rPr>
        <w:t xml:space="preserve"> 2021) and the contractor is unable to source other suitable indemnity provision</w:t>
      </w:r>
      <w:r>
        <w:rPr>
          <w:rFonts w:ascii="Arial" w:hAnsi="Arial" w:cs="Arial"/>
        </w:rPr>
        <w:t>”</w:t>
      </w:r>
    </w:p>
    <w:p w14:paraId="400EA6DB" w14:textId="77777777" w:rsidR="00D26A78" w:rsidRDefault="00D26A78">
      <w:pPr>
        <w:rPr>
          <w:rFonts w:ascii="Arial" w:hAnsi="Arial" w:cs="Arial"/>
          <w:u w:val="single"/>
        </w:rPr>
      </w:pPr>
    </w:p>
    <w:p w14:paraId="2B7098FB" w14:textId="18924FDE" w:rsidR="007D1465" w:rsidRDefault="007D1465">
      <w:pPr>
        <w:rPr>
          <w:rFonts w:ascii="Arial" w:hAnsi="Arial" w:cs="Arial"/>
          <w:u w:val="single"/>
        </w:rPr>
      </w:pPr>
      <w:r>
        <w:rPr>
          <w:rFonts w:ascii="Arial" w:hAnsi="Arial" w:cs="Arial"/>
          <w:u w:val="single"/>
        </w:rPr>
        <w:t>2</w:t>
      </w:r>
      <w:r>
        <w:rPr>
          <w:rFonts w:ascii="Arial" w:hAnsi="Arial" w:cs="Arial"/>
          <w:u w:val="single"/>
        </w:rPr>
        <w:tab/>
      </w:r>
      <w:r w:rsidR="00D26A78" w:rsidRPr="00D26A78">
        <w:rPr>
          <w:rFonts w:ascii="Arial" w:hAnsi="Arial" w:cs="Arial"/>
          <w:u w:val="single"/>
        </w:rPr>
        <w:t xml:space="preserve">Amendment of ‘State indemnity’ section of Definitions to reflect the change to the amended end date </w:t>
      </w:r>
    </w:p>
    <w:p w14:paraId="1BEC03E7" w14:textId="77777777" w:rsidR="004833DB" w:rsidRDefault="008C752A">
      <w:pPr>
        <w:rPr>
          <w:rFonts w:ascii="Arial" w:hAnsi="Arial" w:cs="Arial"/>
        </w:rPr>
      </w:pPr>
      <w:r>
        <w:rPr>
          <w:rFonts w:ascii="Arial" w:hAnsi="Arial" w:cs="Arial"/>
        </w:rPr>
        <w:t>Delete</w:t>
      </w:r>
      <w:r w:rsidR="004833DB">
        <w:rPr>
          <w:rFonts w:ascii="Arial" w:hAnsi="Arial" w:cs="Arial"/>
        </w:rPr>
        <w:t>:</w:t>
      </w:r>
    </w:p>
    <w:p w14:paraId="2407B415" w14:textId="781D6D03" w:rsidR="004833DB" w:rsidRDefault="008C752A" w:rsidP="004833DB">
      <w:pPr>
        <w:ind w:left="720"/>
        <w:rPr>
          <w:rFonts w:ascii="Arial" w:hAnsi="Arial" w:cs="Arial"/>
        </w:rPr>
      </w:pPr>
      <w:r>
        <w:rPr>
          <w:rFonts w:ascii="Arial" w:hAnsi="Arial" w:cs="Arial"/>
        </w:rPr>
        <w:t>“</w:t>
      </w:r>
      <w:r w:rsidRPr="004833DB">
        <w:rPr>
          <w:rFonts w:ascii="Arial" w:hAnsi="Arial" w:cs="Arial"/>
          <w:i/>
        </w:rPr>
        <w:t>State indemnity is provided until 30 June 2021 and afterwards a risk sharing arrangement will be adopted</w:t>
      </w:r>
      <w:r>
        <w:rPr>
          <w:rFonts w:ascii="Arial" w:hAnsi="Arial" w:cs="Arial"/>
        </w:rPr>
        <w:t xml:space="preserve">” </w:t>
      </w:r>
    </w:p>
    <w:p w14:paraId="50E48BC9" w14:textId="77777777" w:rsidR="004833DB" w:rsidRDefault="008C752A">
      <w:pPr>
        <w:rPr>
          <w:rFonts w:ascii="Arial" w:hAnsi="Arial" w:cs="Arial"/>
        </w:rPr>
      </w:pPr>
      <w:r>
        <w:rPr>
          <w:rFonts w:ascii="Arial" w:hAnsi="Arial" w:cs="Arial"/>
        </w:rPr>
        <w:t>and replace with</w:t>
      </w:r>
      <w:r w:rsidR="004833DB">
        <w:rPr>
          <w:rFonts w:ascii="Arial" w:hAnsi="Arial" w:cs="Arial"/>
        </w:rPr>
        <w:t>:</w:t>
      </w:r>
    </w:p>
    <w:p w14:paraId="77D03D2F" w14:textId="4ECF3767" w:rsidR="008C752A" w:rsidRDefault="008C752A" w:rsidP="004833DB">
      <w:pPr>
        <w:ind w:left="720"/>
        <w:rPr>
          <w:rFonts w:ascii="Arial" w:hAnsi="Arial" w:cs="Arial"/>
        </w:rPr>
      </w:pPr>
      <w:r>
        <w:rPr>
          <w:rFonts w:ascii="Arial" w:hAnsi="Arial" w:cs="Arial"/>
        </w:rPr>
        <w:t>“</w:t>
      </w:r>
      <w:r w:rsidRPr="004833DB">
        <w:rPr>
          <w:rFonts w:ascii="Arial" w:hAnsi="Arial" w:cs="Arial"/>
          <w:i/>
        </w:rPr>
        <w:t xml:space="preserve">State indemnity is provided until 31 </w:t>
      </w:r>
      <w:r w:rsidR="00C1048B" w:rsidRPr="004833DB">
        <w:rPr>
          <w:rFonts w:ascii="Arial" w:hAnsi="Arial" w:cs="Arial"/>
          <w:i/>
        </w:rPr>
        <w:t>October</w:t>
      </w:r>
      <w:r w:rsidRPr="004833DB">
        <w:rPr>
          <w:rFonts w:ascii="Arial" w:hAnsi="Arial" w:cs="Arial"/>
          <w:i/>
        </w:rPr>
        <w:t xml:space="preserve"> 2021 and afterwards a risk sharing arrangement will be adopted</w:t>
      </w:r>
      <w:r>
        <w:rPr>
          <w:rFonts w:ascii="Arial" w:hAnsi="Arial" w:cs="Arial"/>
        </w:rPr>
        <w:t>”</w:t>
      </w:r>
    </w:p>
    <w:p w14:paraId="4E736F21" w14:textId="3415808B" w:rsidR="007D1465" w:rsidRDefault="007D1465">
      <w:pPr>
        <w:rPr>
          <w:rFonts w:ascii="Arial" w:hAnsi="Arial" w:cs="Arial"/>
          <w:u w:val="single"/>
        </w:rPr>
      </w:pPr>
      <w:r w:rsidRPr="16A9E60F">
        <w:rPr>
          <w:rFonts w:ascii="Arial" w:hAnsi="Arial" w:cs="Arial"/>
          <w:u w:val="single"/>
        </w:rPr>
        <w:t>3</w:t>
      </w:r>
      <w:r>
        <w:tab/>
      </w:r>
      <w:r w:rsidR="00D26A78" w:rsidRPr="16A9E60F">
        <w:rPr>
          <w:rFonts w:ascii="Arial" w:hAnsi="Arial" w:cs="Arial"/>
          <w:u w:val="single"/>
        </w:rPr>
        <w:t xml:space="preserve">Paragraph 1.10 of the Service </w:t>
      </w:r>
      <w:r w:rsidR="2807ABC7" w:rsidRPr="16A9E60F">
        <w:rPr>
          <w:rFonts w:ascii="Arial" w:hAnsi="Arial" w:cs="Arial"/>
          <w:u w:val="single"/>
        </w:rPr>
        <w:t>terms</w:t>
      </w:r>
      <w:r w:rsidR="00D26A78" w:rsidRPr="16A9E60F">
        <w:rPr>
          <w:rFonts w:ascii="Arial" w:hAnsi="Arial" w:cs="Arial"/>
          <w:u w:val="single"/>
        </w:rPr>
        <w:t xml:space="preserve"> amended to reflect that any extension of the Service Agreement should be agreed in written form</w:t>
      </w:r>
    </w:p>
    <w:p w14:paraId="462B2A27" w14:textId="77777777" w:rsidR="004833DB" w:rsidRDefault="008C752A">
      <w:pPr>
        <w:rPr>
          <w:rFonts w:ascii="Arial" w:hAnsi="Arial" w:cs="Arial"/>
        </w:rPr>
      </w:pPr>
      <w:r>
        <w:rPr>
          <w:rFonts w:ascii="Arial" w:hAnsi="Arial" w:cs="Arial"/>
        </w:rPr>
        <w:t>Delete</w:t>
      </w:r>
      <w:r w:rsidR="004833DB">
        <w:rPr>
          <w:rFonts w:ascii="Arial" w:hAnsi="Arial" w:cs="Arial"/>
        </w:rPr>
        <w:t>:</w:t>
      </w:r>
    </w:p>
    <w:p w14:paraId="1561AA64" w14:textId="411DD91A" w:rsidR="004833DB" w:rsidRDefault="008C752A">
      <w:pPr>
        <w:rPr>
          <w:rFonts w:ascii="Arial" w:hAnsi="Arial" w:cs="Arial"/>
        </w:rPr>
      </w:pPr>
      <w:r>
        <w:rPr>
          <w:rFonts w:ascii="Arial" w:hAnsi="Arial" w:cs="Arial"/>
        </w:rPr>
        <w:t xml:space="preserve"> </w:t>
      </w:r>
      <w:r w:rsidR="004833DB">
        <w:rPr>
          <w:rFonts w:ascii="Arial" w:hAnsi="Arial" w:cs="Arial"/>
        </w:rPr>
        <w:tab/>
      </w:r>
      <w:r w:rsidR="008A5823">
        <w:rPr>
          <w:rFonts w:ascii="Arial" w:hAnsi="Arial" w:cs="Arial"/>
        </w:rPr>
        <w:t>“</w:t>
      </w:r>
      <w:r w:rsidRPr="004833DB">
        <w:rPr>
          <w:rFonts w:ascii="Arial" w:hAnsi="Arial" w:cs="Arial"/>
          <w:i/>
        </w:rPr>
        <w:t>or verbally</w:t>
      </w:r>
      <w:r>
        <w:rPr>
          <w:rFonts w:ascii="Arial" w:hAnsi="Arial" w:cs="Arial"/>
        </w:rPr>
        <w:t xml:space="preserve">” </w:t>
      </w:r>
    </w:p>
    <w:p w14:paraId="032BA3DD" w14:textId="77777777" w:rsidR="004833DB" w:rsidRDefault="008C752A">
      <w:pPr>
        <w:rPr>
          <w:rFonts w:ascii="Arial" w:hAnsi="Arial" w:cs="Arial"/>
        </w:rPr>
      </w:pPr>
      <w:r>
        <w:rPr>
          <w:rFonts w:ascii="Arial" w:hAnsi="Arial" w:cs="Arial"/>
        </w:rPr>
        <w:t>and replace with</w:t>
      </w:r>
      <w:r w:rsidR="004833DB">
        <w:rPr>
          <w:rFonts w:ascii="Arial" w:hAnsi="Arial" w:cs="Arial"/>
        </w:rPr>
        <w:t>:</w:t>
      </w:r>
    </w:p>
    <w:p w14:paraId="60D90BD9" w14:textId="14ED8AE1" w:rsidR="0076571E" w:rsidRDefault="008A5823" w:rsidP="004833DB">
      <w:pPr>
        <w:ind w:firstLine="720"/>
        <w:rPr>
          <w:rFonts w:ascii="Arial" w:hAnsi="Arial" w:cs="Arial"/>
        </w:rPr>
      </w:pPr>
      <w:r>
        <w:rPr>
          <w:rFonts w:ascii="Arial" w:hAnsi="Arial" w:cs="Arial"/>
        </w:rPr>
        <w:t>“</w:t>
      </w:r>
      <w:r w:rsidR="008C752A" w:rsidRPr="004833DB">
        <w:rPr>
          <w:rFonts w:ascii="Arial" w:hAnsi="Arial" w:cs="Arial"/>
          <w:i/>
        </w:rPr>
        <w:t>or in writing</w:t>
      </w:r>
      <w:r w:rsidR="008C752A">
        <w:rPr>
          <w:rFonts w:ascii="Arial" w:hAnsi="Arial" w:cs="Arial"/>
        </w:rPr>
        <w:t>”</w:t>
      </w:r>
    </w:p>
    <w:p w14:paraId="3A6039ED" w14:textId="77777777" w:rsidR="008C752A" w:rsidRPr="002631B1" w:rsidRDefault="008C752A">
      <w:pPr>
        <w:rPr>
          <w:rFonts w:ascii="Arial" w:hAnsi="Arial" w:cs="Arial"/>
        </w:rPr>
      </w:pPr>
    </w:p>
    <w:p w14:paraId="583AC4BE" w14:textId="14D9E655" w:rsidR="007D1465" w:rsidRDefault="007D1465" w:rsidP="16A9E60F">
      <w:pPr>
        <w:rPr>
          <w:rFonts w:ascii="Arial" w:hAnsi="Arial" w:cs="Arial"/>
          <w:u w:val="single"/>
        </w:rPr>
      </w:pPr>
      <w:r w:rsidRPr="16A9E60F">
        <w:rPr>
          <w:rFonts w:ascii="Arial" w:hAnsi="Arial" w:cs="Arial"/>
          <w:u w:val="single"/>
        </w:rPr>
        <w:t>4</w:t>
      </w:r>
      <w:r>
        <w:tab/>
      </w:r>
      <w:r w:rsidR="1C616B8E" w:rsidRPr="16A9E60F">
        <w:rPr>
          <w:rFonts w:ascii="Arial" w:hAnsi="Arial" w:cs="Arial"/>
          <w:u w:val="single"/>
        </w:rPr>
        <w:t xml:space="preserve">Paragraph 1.6.4 added to reflect the requirement to terminate this LES prior to commencement of </w:t>
      </w:r>
      <w:proofErr w:type="spellStart"/>
      <w:r w:rsidR="1C616B8E" w:rsidRPr="16A9E60F">
        <w:rPr>
          <w:rFonts w:ascii="Arial" w:hAnsi="Arial" w:cs="Arial"/>
          <w:u w:val="single"/>
        </w:rPr>
        <w:t>COVID</w:t>
      </w:r>
      <w:proofErr w:type="spellEnd"/>
      <w:r w:rsidR="1C616B8E" w:rsidRPr="16A9E60F">
        <w:rPr>
          <w:rFonts w:ascii="Arial" w:hAnsi="Arial" w:cs="Arial"/>
          <w:u w:val="single"/>
        </w:rPr>
        <w:t>-19 vaccinations under any other arrangement between the parties</w:t>
      </w:r>
    </w:p>
    <w:p w14:paraId="03165049" w14:textId="77777777" w:rsidR="004833DB" w:rsidRDefault="1C616B8E" w:rsidP="16A9E60F">
      <w:pPr>
        <w:rPr>
          <w:rFonts w:ascii="Arial" w:hAnsi="Arial" w:cs="Arial"/>
        </w:rPr>
      </w:pPr>
      <w:r w:rsidRPr="16A9E60F">
        <w:rPr>
          <w:rFonts w:ascii="Arial" w:hAnsi="Arial" w:cs="Arial"/>
        </w:rPr>
        <w:t>Add</w:t>
      </w:r>
      <w:r w:rsidR="004833DB">
        <w:rPr>
          <w:rFonts w:ascii="Arial" w:hAnsi="Arial" w:cs="Arial"/>
        </w:rPr>
        <w:t>:</w:t>
      </w:r>
    </w:p>
    <w:p w14:paraId="59400E7D" w14:textId="094E1DCD" w:rsidR="007D1465" w:rsidRDefault="1C616B8E" w:rsidP="004833DB">
      <w:pPr>
        <w:ind w:left="720"/>
        <w:rPr>
          <w:rFonts w:ascii="Arial" w:hAnsi="Arial" w:cs="Arial"/>
        </w:rPr>
      </w:pPr>
      <w:r w:rsidRPr="16A9E60F">
        <w:rPr>
          <w:rFonts w:ascii="Arial" w:hAnsi="Arial" w:cs="Arial"/>
        </w:rPr>
        <w:lastRenderedPageBreak/>
        <w:t>“</w:t>
      </w:r>
      <w:r w:rsidRPr="008A5823">
        <w:rPr>
          <w:rFonts w:ascii="Arial" w:hAnsi="Arial" w:cs="Arial"/>
          <w:i/>
        </w:rPr>
        <w:t xml:space="preserve">The Pharmacy Contractor and the Commissioner shall agree to terminate this LES prior to the commencement of </w:t>
      </w:r>
      <w:proofErr w:type="spellStart"/>
      <w:r w:rsidRPr="008A5823">
        <w:rPr>
          <w:rFonts w:ascii="Arial" w:hAnsi="Arial" w:cs="Arial"/>
          <w:i/>
        </w:rPr>
        <w:t>COVID</w:t>
      </w:r>
      <w:proofErr w:type="spellEnd"/>
      <w:r w:rsidRPr="008A5823">
        <w:rPr>
          <w:rFonts w:ascii="Arial" w:hAnsi="Arial" w:cs="Arial"/>
          <w:i/>
        </w:rPr>
        <w:t>-19 vaccinations under any other arrangement between the parties</w:t>
      </w:r>
      <w:r w:rsidRPr="16A9E60F">
        <w:rPr>
          <w:rFonts w:ascii="Arial" w:hAnsi="Arial" w:cs="Arial"/>
        </w:rPr>
        <w:t>.”</w:t>
      </w:r>
    </w:p>
    <w:p w14:paraId="3A24D4DB" w14:textId="5C813DE7" w:rsidR="007D1465" w:rsidRDefault="007D1465" w:rsidP="16A9E60F">
      <w:pPr>
        <w:rPr>
          <w:rFonts w:ascii="Arial" w:hAnsi="Arial" w:cs="Arial"/>
        </w:rPr>
      </w:pPr>
    </w:p>
    <w:p w14:paraId="4B244E26" w14:textId="7F0DE464" w:rsidR="007D1465" w:rsidRDefault="1C616B8E">
      <w:pPr>
        <w:rPr>
          <w:rFonts w:ascii="Arial" w:hAnsi="Arial" w:cs="Arial"/>
          <w:u w:val="single"/>
        </w:rPr>
      </w:pPr>
      <w:r w:rsidRPr="16A9E60F">
        <w:rPr>
          <w:rFonts w:ascii="Arial" w:hAnsi="Arial" w:cs="Arial"/>
          <w:u w:val="single"/>
        </w:rPr>
        <w:t>5</w:t>
      </w:r>
      <w:r w:rsidR="007D1465">
        <w:tab/>
      </w:r>
      <w:r w:rsidR="00D26A78" w:rsidRPr="16A9E60F">
        <w:rPr>
          <w:rFonts w:ascii="Arial" w:hAnsi="Arial" w:cs="Arial"/>
          <w:u w:val="single"/>
        </w:rPr>
        <w:t xml:space="preserve">Paragraph 1.12 of the Service </w:t>
      </w:r>
      <w:r w:rsidR="71FA2EB0" w:rsidRPr="16A9E60F">
        <w:rPr>
          <w:rFonts w:ascii="Arial" w:hAnsi="Arial" w:cs="Arial"/>
          <w:u w:val="single"/>
        </w:rPr>
        <w:t>terms</w:t>
      </w:r>
      <w:r w:rsidR="00D26A78" w:rsidRPr="16A9E60F">
        <w:rPr>
          <w:rFonts w:ascii="Arial" w:hAnsi="Arial" w:cs="Arial"/>
          <w:u w:val="single"/>
        </w:rPr>
        <w:t xml:space="preserve"> is amended to reflect the updated state indemnity end date</w:t>
      </w:r>
    </w:p>
    <w:p w14:paraId="3553B4D5" w14:textId="77777777" w:rsidR="008A5823" w:rsidRDefault="008A5823">
      <w:pPr>
        <w:rPr>
          <w:rFonts w:ascii="Arial" w:hAnsi="Arial" w:cs="Arial"/>
        </w:rPr>
      </w:pPr>
      <w:r>
        <w:rPr>
          <w:rFonts w:ascii="Arial" w:hAnsi="Arial" w:cs="Arial"/>
        </w:rPr>
        <w:t>Delete:</w:t>
      </w:r>
    </w:p>
    <w:p w14:paraId="16B19554" w14:textId="77777777" w:rsidR="008A5823" w:rsidRDefault="008C752A" w:rsidP="008A5823">
      <w:pPr>
        <w:ind w:left="720"/>
        <w:rPr>
          <w:rFonts w:ascii="Arial" w:hAnsi="Arial" w:cs="Arial"/>
        </w:rPr>
      </w:pPr>
      <w:r>
        <w:rPr>
          <w:rFonts w:ascii="Arial" w:hAnsi="Arial" w:cs="Arial"/>
        </w:rPr>
        <w:t>“</w:t>
      </w:r>
      <w:r w:rsidRPr="008A5823">
        <w:rPr>
          <w:rFonts w:ascii="Arial" w:hAnsi="Arial" w:cs="Arial"/>
          <w:i/>
        </w:rPr>
        <w:t>In recognition of uncertainties in obtaining indemnity provision for these novel vaccines, state indemnity covering clinical negligence will be provided to those working under the terms of this LES until 30 June 2021 by way of a separate offer letter and only as detailed in that letter</w:t>
      </w:r>
      <w:r>
        <w:rPr>
          <w:rFonts w:ascii="Arial" w:hAnsi="Arial" w:cs="Arial"/>
        </w:rPr>
        <w:t xml:space="preserve">” </w:t>
      </w:r>
    </w:p>
    <w:p w14:paraId="57B3BDBB" w14:textId="77777777" w:rsidR="008A5823" w:rsidRDefault="008C752A" w:rsidP="008A5823">
      <w:pPr>
        <w:rPr>
          <w:rFonts w:ascii="Arial" w:hAnsi="Arial" w:cs="Arial"/>
        </w:rPr>
      </w:pPr>
      <w:r>
        <w:rPr>
          <w:rFonts w:ascii="Arial" w:hAnsi="Arial" w:cs="Arial"/>
        </w:rPr>
        <w:t>and replace with</w:t>
      </w:r>
      <w:r w:rsidR="008A5823">
        <w:rPr>
          <w:rFonts w:ascii="Arial" w:hAnsi="Arial" w:cs="Arial"/>
        </w:rPr>
        <w:t>:</w:t>
      </w:r>
    </w:p>
    <w:p w14:paraId="33C834AC" w14:textId="1DAE8F9E" w:rsidR="0076571E" w:rsidRPr="0076571E" w:rsidRDefault="008C752A" w:rsidP="008A5823">
      <w:pPr>
        <w:ind w:left="720"/>
        <w:rPr>
          <w:rFonts w:ascii="Arial" w:hAnsi="Arial" w:cs="Arial"/>
        </w:rPr>
      </w:pPr>
      <w:r>
        <w:rPr>
          <w:rFonts w:ascii="Arial" w:hAnsi="Arial" w:cs="Arial"/>
        </w:rPr>
        <w:t>“</w:t>
      </w:r>
      <w:r w:rsidRPr="008A5823">
        <w:rPr>
          <w:rFonts w:ascii="Arial" w:hAnsi="Arial" w:cs="Arial"/>
          <w:i/>
        </w:rPr>
        <w:t xml:space="preserve">In recognition of uncertainties in obtaining indemnity provision for these novel vaccines, state indemnity covering clinical negligence will be provided to those working under the terms of this LES until 31 </w:t>
      </w:r>
      <w:r w:rsidR="00924237" w:rsidRPr="008A5823">
        <w:rPr>
          <w:rFonts w:ascii="Arial" w:hAnsi="Arial" w:cs="Arial"/>
          <w:i/>
        </w:rPr>
        <w:t xml:space="preserve">October </w:t>
      </w:r>
      <w:r w:rsidRPr="008A5823">
        <w:rPr>
          <w:rFonts w:ascii="Arial" w:hAnsi="Arial" w:cs="Arial"/>
          <w:i/>
        </w:rPr>
        <w:t>2021 by way of a separate offer letter and only as detailed in that letter</w:t>
      </w:r>
      <w:r>
        <w:rPr>
          <w:rFonts w:ascii="Arial" w:hAnsi="Arial" w:cs="Arial"/>
        </w:rPr>
        <w:t>”</w:t>
      </w:r>
    </w:p>
    <w:p w14:paraId="071CE82B" w14:textId="77777777" w:rsidR="00D26A78" w:rsidRDefault="00D26A78">
      <w:pPr>
        <w:rPr>
          <w:rFonts w:ascii="Arial" w:hAnsi="Arial" w:cs="Arial"/>
          <w:u w:val="single"/>
        </w:rPr>
      </w:pPr>
    </w:p>
    <w:p w14:paraId="426BE818" w14:textId="7E75C53E" w:rsidR="007D1465" w:rsidRDefault="007D1465">
      <w:pPr>
        <w:rPr>
          <w:rFonts w:ascii="Arial" w:hAnsi="Arial" w:cs="Arial"/>
          <w:u w:val="single"/>
        </w:rPr>
      </w:pPr>
      <w:r>
        <w:rPr>
          <w:rFonts w:ascii="Arial" w:hAnsi="Arial" w:cs="Arial"/>
          <w:u w:val="single"/>
        </w:rPr>
        <w:t>5</w:t>
      </w:r>
      <w:r>
        <w:rPr>
          <w:rFonts w:ascii="Arial" w:hAnsi="Arial" w:cs="Arial"/>
          <w:u w:val="single"/>
        </w:rPr>
        <w:tab/>
      </w:r>
      <w:r w:rsidR="00D26A78" w:rsidRPr="00D26A78">
        <w:rPr>
          <w:rFonts w:ascii="Arial" w:hAnsi="Arial" w:cs="Arial"/>
          <w:u w:val="single"/>
        </w:rPr>
        <w:t>Updated link to risk groups list amended in footnote to ‘Patient aims and intended outcomes’ section of the Service Description</w:t>
      </w:r>
    </w:p>
    <w:p w14:paraId="377CA714" w14:textId="77777777" w:rsidR="008A5823" w:rsidRDefault="008C752A" w:rsidP="00825AA5">
      <w:pPr>
        <w:spacing w:line="276" w:lineRule="auto"/>
        <w:rPr>
          <w:rFonts w:ascii="Arial" w:hAnsi="Arial" w:cs="Arial"/>
        </w:rPr>
      </w:pPr>
      <w:r w:rsidRPr="008C752A">
        <w:rPr>
          <w:rFonts w:ascii="Arial" w:hAnsi="Arial" w:cs="Arial"/>
        </w:rPr>
        <w:t>Delete the link at footnote number one</w:t>
      </w:r>
      <w:r w:rsidR="008A5823">
        <w:rPr>
          <w:rFonts w:ascii="Arial" w:hAnsi="Arial" w:cs="Arial"/>
        </w:rPr>
        <w:t>:</w:t>
      </w:r>
    </w:p>
    <w:p w14:paraId="734A56BB" w14:textId="77777777" w:rsidR="008A5823" w:rsidRDefault="008C752A" w:rsidP="008A5823">
      <w:pPr>
        <w:spacing w:line="276" w:lineRule="auto"/>
        <w:ind w:left="720"/>
        <w:rPr>
          <w:rFonts w:ascii="Arial" w:hAnsi="Arial" w:cs="Arial"/>
        </w:rPr>
      </w:pPr>
      <w:r w:rsidRPr="008C752A">
        <w:rPr>
          <w:rFonts w:ascii="Arial" w:hAnsi="Arial" w:cs="Arial"/>
        </w:rPr>
        <w:t>(</w:t>
      </w:r>
      <w:hyperlink r:id="rId9" w:history="1">
        <w:r w:rsidRPr="008C752A">
          <w:rPr>
            <w:rFonts w:ascii="Arial" w:hAnsi="Arial" w:cs="Arial"/>
          </w:rPr>
          <w:t>https://www.gov.uk/government/publications/priority-groups-for-coronavirus-covid-19-vaccination-advice-from-the-jcvi-2-december-2020</w:t>
        </w:r>
      </w:hyperlink>
      <w:r w:rsidRPr="008C752A">
        <w:rPr>
          <w:rFonts w:ascii="Arial" w:hAnsi="Arial" w:cs="Arial"/>
        </w:rPr>
        <w:t xml:space="preserve">) </w:t>
      </w:r>
    </w:p>
    <w:p w14:paraId="5F91F364" w14:textId="77777777" w:rsidR="008A5823" w:rsidRDefault="008C752A" w:rsidP="008A5823">
      <w:pPr>
        <w:spacing w:line="276" w:lineRule="auto"/>
        <w:rPr>
          <w:rFonts w:ascii="Arial" w:hAnsi="Arial" w:cs="Arial"/>
        </w:rPr>
      </w:pPr>
      <w:r w:rsidRPr="008C752A">
        <w:rPr>
          <w:rFonts w:ascii="Arial" w:hAnsi="Arial" w:cs="Arial"/>
        </w:rPr>
        <w:t>and replace with</w:t>
      </w:r>
      <w:r w:rsidR="008A5823">
        <w:rPr>
          <w:rFonts w:ascii="Arial" w:hAnsi="Arial" w:cs="Arial"/>
        </w:rPr>
        <w:t>:</w:t>
      </w:r>
    </w:p>
    <w:p w14:paraId="77EDF24F" w14:textId="2E8AF9EE" w:rsidR="00D26A78" w:rsidRDefault="0056274E" w:rsidP="008A5823">
      <w:pPr>
        <w:spacing w:line="276" w:lineRule="auto"/>
        <w:ind w:left="720"/>
        <w:rPr>
          <w:rFonts w:ascii="Arial" w:hAnsi="Arial" w:cs="Arial"/>
        </w:rPr>
      </w:pPr>
      <w:hyperlink r:id="rId10" w:history="1">
        <w:r w:rsidR="008C752A" w:rsidRPr="00D866AA">
          <w:rPr>
            <w:rStyle w:val="Hyperlink"/>
            <w:rFonts w:ascii="Arial" w:hAnsi="Arial" w:cs="Arial"/>
          </w:rPr>
          <w:t>https://www.gov.uk/government/publications/priority-groups-for-coronavirus-covid-19-vaccination-advice-from-the-jcvi-30-december-2020</w:t>
        </w:r>
      </w:hyperlink>
      <w:r w:rsidR="008C752A">
        <w:rPr>
          <w:rFonts w:ascii="Arial" w:hAnsi="Arial" w:cs="Arial"/>
        </w:rPr>
        <w:t xml:space="preserve"> </w:t>
      </w:r>
    </w:p>
    <w:p w14:paraId="639F1CF7" w14:textId="63420CB2" w:rsidR="007D1465" w:rsidRPr="00825AA5" w:rsidRDefault="00DD3005" w:rsidP="00825AA5">
      <w:pPr>
        <w:spacing w:line="276" w:lineRule="auto"/>
        <w:rPr>
          <w:rFonts w:ascii="Arial" w:hAnsi="Arial" w:cs="Arial"/>
        </w:rPr>
      </w:pPr>
      <w:r>
        <w:rPr>
          <w:rFonts w:ascii="Arial" w:hAnsi="Arial" w:cs="Arial"/>
        </w:rPr>
        <w:t xml:space="preserve">  </w:t>
      </w:r>
    </w:p>
    <w:p w14:paraId="7AC09FA6" w14:textId="5B4B3BA4" w:rsidR="00D26A78" w:rsidRPr="00D26A78" w:rsidRDefault="00D26A78" w:rsidP="00D26A78">
      <w:pPr>
        <w:rPr>
          <w:rFonts w:ascii="Arial" w:hAnsi="Arial" w:cs="Arial"/>
          <w:u w:val="single"/>
        </w:rPr>
      </w:pPr>
      <w:r w:rsidRPr="00D26A78">
        <w:rPr>
          <w:rFonts w:ascii="Arial" w:hAnsi="Arial" w:cs="Arial"/>
          <w:u w:val="single"/>
        </w:rPr>
        <w:t>6</w:t>
      </w:r>
      <w:r w:rsidRPr="00D26A78">
        <w:rPr>
          <w:rFonts w:ascii="Arial" w:hAnsi="Arial" w:cs="Arial"/>
          <w:u w:val="single"/>
        </w:rPr>
        <w:tab/>
        <w:t>Paragraph 4.2 of the Service Description amended to detail additional eligible patient cohorts/groups</w:t>
      </w:r>
    </w:p>
    <w:p w14:paraId="703BF823" w14:textId="1BCF8746" w:rsidR="00D26A78" w:rsidRDefault="00F9639A" w:rsidP="00D26A78">
      <w:pPr>
        <w:rPr>
          <w:rFonts w:ascii="Arial" w:hAnsi="Arial" w:cs="Arial"/>
        </w:rPr>
      </w:pPr>
      <w:r>
        <w:rPr>
          <w:rFonts w:ascii="Arial" w:hAnsi="Arial" w:cs="Arial"/>
        </w:rPr>
        <w:t>After paragraph 4.2 add additional cohorts:</w:t>
      </w:r>
    </w:p>
    <w:p w14:paraId="03854C65" w14:textId="57E2E233" w:rsidR="00F9639A" w:rsidRPr="008A5823" w:rsidRDefault="008A5823" w:rsidP="008A5823">
      <w:pPr>
        <w:ind w:firstLine="720"/>
        <w:rPr>
          <w:rFonts w:ascii="Arial" w:hAnsi="Arial" w:cs="Arial"/>
          <w:i/>
        </w:rPr>
      </w:pPr>
      <w:r>
        <w:rPr>
          <w:rFonts w:ascii="Arial" w:hAnsi="Arial" w:cs="Arial"/>
        </w:rPr>
        <w:t>“</w:t>
      </w:r>
      <w:r w:rsidR="00F9639A" w:rsidRPr="008A5823">
        <w:rPr>
          <w:rFonts w:ascii="Arial" w:hAnsi="Arial" w:cs="Arial"/>
          <w:i/>
        </w:rPr>
        <w:t>x.</w:t>
      </w:r>
      <w:r w:rsidR="00F9639A" w:rsidRPr="008A5823">
        <w:rPr>
          <w:rFonts w:ascii="Arial" w:hAnsi="Arial" w:cs="Arial"/>
          <w:i/>
        </w:rPr>
        <w:tab/>
        <w:t>All those 40 years of age and over</w:t>
      </w:r>
    </w:p>
    <w:p w14:paraId="24A011AA" w14:textId="24D1D8EE" w:rsidR="00F9639A" w:rsidRPr="008A5823" w:rsidRDefault="00F9639A" w:rsidP="008A5823">
      <w:pPr>
        <w:ind w:firstLine="720"/>
        <w:rPr>
          <w:rFonts w:ascii="Arial" w:hAnsi="Arial" w:cs="Arial"/>
          <w:i/>
        </w:rPr>
      </w:pPr>
      <w:r w:rsidRPr="008A5823">
        <w:rPr>
          <w:rFonts w:ascii="Arial" w:hAnsi="Arial" w:cs="Arial"/>
          <w:i/>
        </w:rPr>
        <w:t>xi.</w:t>
      </w:r>
      <w:r w:rsidRPr="008A5823">
        <w:rPr>
          <w:rFonts w:ascii="Arial" w:hAnsi="Arial" w:cs="Arial"/>
          <w:i/>
        </w:rPr>
        <w:tab/>
        <w:t>All those 30 years of age and over</w:t>
      </w:r>
    </w:p>
    <w:p w14:paraId="51F180C4" w14:textId="0053C205" w:rsidR="00F9639A" w:rsidRDefault="00F9639A" w:rsidP="008A5823">
      <w:pPr>
        <w:ind w:firstLine="720"/>
        <w:rPr>
          <w:rFonts w:ascii="Arial" w:hAnsi="Arial" w:cs="Arial"/>
        </w:rPr>
      </w:pPr>
      <w:r w:rsidRPr="008A5823">
        <w:rPr>
          <w:rFonts w:ascii="Arial" w:hAnsi="Arial" w:cs="Arial"/>
          <w:i/>
        </w:rPr>
        <w:t>xii.</w:t>
      </w:r>
      <w:r w:rsidRPr="008A5823">
        <w:rPr>
          <w:rFonts w:ascii="Arial" w:hAnsi="Arial" w:cs="Arial"/>
          <w:i/>
        </w:rPr>
        <w:tab/>
        <w:t>All those 18 years of age and over</w:t>
      </w:r>
      <w:r w:rsidR="008A5823">
        <w:rPr>
          <w:rFonts w:ascii="Arial" w:hAnsi="Arial" w:cs="Arial"/>
        </w:rPr>
        <w:t>”</w:t>
      </w:r>
    </w:p>
    <w:p w14:paraId="1329A76F" w14:textId="77777777" w:rsidR="00D26A78" w:rsidRPr="00D26A78" w:rsidRDefault="00D26A78" w:rsidP="00D26A78">
      <w:pPr>
        <w:rPr>
          <w:rFonts w:ascii="Arial" w:hAnsi="Arial" w:cs="Arial"/>
        </w:rPr>
      </w:pPr>
    </w:p>
    <w:p w14:paraId="4AB991E6" w14:textId="40090CB7" w:rsidR="00D26A78" w:rsidRPr="00D26A78" w:rsidRDefault="00D26A78" w:rsidP="00D26A78">
      <w:pPr>
        <w:rPr>
          <w:rFonts w:ascii="Arial" w:hAnsi="Arial" w:cs="Arial"/>
          <w:u w:val="single"/>
        </w:rPr>
      </w:pPr>
      <w:r w:rsidRPr="00D26A78">
        <w:rPr>
          <w:rFonts w:ascii="Arial" w:hAnsi="Arial" w:cs="Arial"/>
          <w:u w:val="single"/>
        </w:rPr>
        <w:t>7</w:t>
      </w:r>
      <w:r w:rsidRPr="00D26A78">
        <w:rPr>
          <w:rFonts w:ascii="Arial" w:hAnsi="Arial" w:cs="Arial"/>
          <w:u w:val="single"/>
        </w:rPr>
        <w:tab/>
        <w:t>Paragraph 5.1 of the Service Description amended to correct booking routes</w:t>
      </w:r>
    </w:p>
    <w:p w14:paraId="084D7FBC" w14:textId="77777777" w:rsidR="008A5823" w:rsidRDefault="00F9639A" w:rsidP="00D26A78">
      <w:pPr>
        <w:rPr>
          <w:rFonts w:ascii="Arial" w:hAnsi="Arial" w:cs="Arial"/>
        </w:rPr>
      </w:pPr>
      <w:r>
        <w:rPr>
          <w:rFonts w:ascii="Arial" w:hAnsi="Arial" w:cs="Arial"/>
        </w:rPr>
        <w:t>Delete the text at paragraph 5.1 and replace with</w:t>
      </w:r>
      <w:r w:rsidR="008A5823">
        <w:rPr>
          <w:rFonts w:ascii="Arial" w:hAnsi="Arial" w:cs="Arial"/>
        </w:rPr>
        <w:t>:</w:t>
      </w:r>
    </w:p>
    <w:p w14:paraId="36399595" w14:textId="085FC498" w:rsidR="00D26A78" w:rsidRDefault="00F9639A" w:rsidP="008A5823">
      <w:pPr>
        <w:ind w:left="720"/>
        <w:rPr>
          <w:rFonts w:ascii="Arial" w:hAnsi="Arial" w:cs="Arial"/>
        </w:rPr>
      </w:pPr>
      <w:r>
        <w:rPr>
          <w:rFonts w:ascii="Arial" w:hAnsi="Arial" w:cs="Arial"/>
        </w:rPr>
        <w:t>“</w:t>
      </w:r>
      <w:r w:rsidRPr="008A5823">
        <w:rPr>
          <w:rFonts w:ascii="Arial" w:hAnsi="Arial" w:cs="Arial"/>
          <w:i/>
        </w:rPr>
        <w:t>When patients are offered a vaccination by the national call/recall system they will be invited to make an appointment using the National Booking Service (NBS)</w:t>
      </w:r>
      <w:r>
        <w:rPr>
          <w:rFonts w:ascii="Arial" w:hAnsi="Arial" w:cs="Arial"/>
        </w:rPr>
        <w:t xml:space="preserve">.” </w:t>
      </w:r>
    </w:p>
    <w:p w14:paraId="705737D7" w14:textId="77777777" w:rsidR="00D26A78" w:rsidRPr="00D26A78" w:rsidRDefault="00D26A78" w:rsidP="00D26A78">
      <w:pPr>
        <w:rPr>
          <w:rFonts w:ascii="Arial" w:hAnsi="Arial" w:cs="Arial"/>
        </w:rPr>
      </w:pPr>
    </w:p>
    <w:p w14:paraId="4C1F024A" w14:textId="5D0634BB" w:rsidR="00D26A78" w:rsidRPr="00D26A78" w:rsidRDefault="00D26A78" w:rsidP="00D26A78">
      <w:pPr>
        <w:rPr>
          <w:rFonts w:ascii="Arial" w:hAnsi="Arial" w:cs="Arial"/>
          <w:u w:val="single"/>
        </w:rPr>
      </w:pPr>
      <w:r w:rsidRPr="00D26A78">
        <w:rPr>
          <w:rFonts w:ascii="Arial" w:hAnsi="Arial" w:cs="Arial"/>
          <w:u w:val="single"/>
        </w:rPr>
        <w:lastRenderedPageBreak/>
        <w:t>8</w:t>
      </w:r>
      <w:r w:rsidRPr="00D26A78">
        <w:rPr>
          <w:rFonts w:ascii="Arial" w:hAnsi="Arial" w:cs="Arial"/>
          <w:u w:val="single"/>
        </w:rPr>
        <w:tab/>
        <w:t>Paragraph 7.1 of the Service Description updated to reflect the requirement to securely store and dispose of clinical waste</w:t>
      </w:r>
    </w:p>
    <w:p w14:paraId="57F68449" w14:textId="77777777" w:rsidR="008A5823" w:rsidRDefault="008A5823" w:rsidP="00D26A78">
      <w:pPr>
        <w:rPr>
          <w:rFonts w:ascii="Arial" w:hAnsi="Arial" w:cs="Arial"/>
        </w:rPr>
      </w:pPr>
      <w:r>
        <w:rPr>
          <w:rFonts w:ascii="Arial" w:hAnsi="Arial" w:cs="Arial"/>
        </w:rPr>
        <w:t>At paragraph 7.1, delete:</w:t>
      </w:r>
    </w:p>
    <w:p w14:paraId="08FB873B" w14:textId="301C985C" w:rsidR="008A5823" w:rsidRDefault="008A5823" w:rsidP="008A5823">
      <w:pPr>
        <w:ind w:left="720"/>
        <w:rPr>
          <w:rFonts w:ascii="Arial" w:hAnsi="Arial" w:cs="Arial"/>
        </w:rPr>
      </w:pPr>
      <w:r>
        <w:rPr>
          <w:rFonts w:ascii="Arial" w:hAnsi="Arial" w:cs="Arial"/>
          <w:i/>
        </w:rPr>
        <w:t>“</w:t>
      </w:r>
      <w:r w:rsidR="0066148B" w:rsidRPr="008A5823">
        <w:rPr>
          <w:rFonts w:ascii="Arial" w:hAnsi="Arial" w:cs="Arial"/>
          <w:i/>
        </w:rPr>
        <w:t>including relevant details on the treatment of anaphylaxis and disposal of clinical waste</w:t>
      </w:r>
      <w:r w:rsidR="0066148B">
        <w:rPr>
          <w:rFonts w:ascii="Arial" w:hAnsi="Arial" w:cs="Arial"/>
        </w:rPr>
        <w:t xml:space="preserve">” </w:t>
      </w:r>
    </w:p>
    <w:p w14:paraId="0A4E81DC" w14:textId="77777777" w:rsidR="008A5823" w:rsidRDefault="0066148B" w:rsidP="008A5823">
      <w:pPr>
        <w:rPr>
          <w:rFonts w:ascii="Arial" w:hAnsi="Arial" w:cs="Arial"/>
        </w:rPr>
      </w:pPr>
      <w:r>
        <w:rPr>
          <w:rFonts w:ascii="Arial" w:hAnsi="Arial" w:cs="Arial"/>
        </w:rPr>
        <w:t>and replace with</w:t>
      </w:r>
      <w:r w:rsidR="008A5823">
        <w:rPr>
          <w:rFonts w:ascii="Arial" w:hAnsi="Arial" w:cs="Arial"/>
        </w:rPr>
        <w:t>:</w:t>
      </w:r>
    </w:p>
    <w:p w14:paraId="5221CD10" w14:textId="3810DE7A" w:rsidR="00D26A78" w:rsidRDefault="008A5823" w:rsidP="008A5823">
      <w:pPr>
        <w:ind w:left="720"/>
        <w:rPr>
          <w:rFonts w:ascii="Arial" w:hAnsi="Arial" w:cs="Arial"/>
        </w:rPr>
      </w:pPr>
      <w:r>
        <w:rPr>
          <w:rFonts w:ascii="Arial" w:hAnsi="Arial" w:cs="Arial"/>
          <w:i/>
        </w:rPr>
        <w:t>“</w:t>
      </w:r>
      <w:r w:rsidR="0066148B" w:rsidRPr="008A5823">
        <w:rPr>
          <w:rFonts w:ascii="Arial" w:hAnsi="Arial" w:cs="Arial"/>
          <w:i/>
        </w:rPr>
        <w:t>including relevant details on the treatment of anaphylaxis and secure storage and disposal of clinical waste</w:t>
      </w:r>
      <w:r w:rsidR="0066148B">
        <w:rPr>
          <w:rFonts w:ascii="Arial" w:hAnsi="Arial" w:cs="Arial"/>
        </w:rPr>
        <w:t>”</w:t>
      </w:r>
    </w:p>
    <w:p w14:paraId="18B5BBC8" w14:textId="77777777" w:rsidR="00D26A78" w:rsidRPr="00D26A78" w:rsidRDefault="00D26A78" w:rsidP="00D26A78">
      <w:pPr>
        <w:rPr>
          <w:rFonts w:ascii="Arial" w:hAnsi="Arial" w:cs="Arial"/>
        </w:rPr>
      </w:pPr>
    </w:p>
    <w:p w14:paraId="5CA7B3A3" w14:textId="0EF197B0" w:rsidR="00D26A78" w:rsidRPr="00D26A78" w:rsidRDefault="00D26A78" w:rsidP="00D26A78">
      <w:pPr>
        <w:rPr>
          <w:rFonts w:ascii="Arial" w:hAnsi="Arial" w:cs="Arial"/>
          <w:u w:val="single"/>
        </w:rPr>
      </w:pPr>
      <w:r w:rsidRPr="00D26A78">
        <w:rPr>
          <w:rFonts w:ascii="Arial" w:hAnsi="Arial" w:cs="Arial"/>
          <w:u w:val="single"/>
        </w:rPr>
        <w:t>9</w:t>
      </w:r>
      <w:r w:rsidRPr="00D26A78">
        <w:rPr>
          <w:rFonts w:ascii="Arial" w:hAnsi="Arial" w:cs="Arial"/>
          <w:u w:val="single"/>
        </w:rPr>
        <w:tab/>
        <w:t>Paragraph 7.3 of the Service Description updated to reflect clinical guidance</w:t>
      </w:r>
    </w:p>
    <w:p w14:paraId="67722F76" w14:textId="77777777" w:rsidR="008A5823" w:rsidRDefault="0066148B" w:rsidP="00D26A78">
      <w:pPr>
        <w:rPr>
          <w:rFonts w:ascii="Arial" w:hAnsi="Arial" w:cs="Arial"/>
        </w:rPr>
      </w:pPr>
      <w:r>
        <w:rPr>
          <w:rFonts w:ascii="Arial" w:hAnsi="Arial" w:cs="Arial"/>
        </w:rPr>
        <w:t>At paragraph 7.3, delete</w:t>
      </w:r>
      <w:r w:rsidR="008A5823">
        <w:rPr>
          <w:rFonts w:ascii="Arial" w:hAnsi="Arial" w:cs="Arial"/>
        </w:rPr>
        <w:t>:</w:t>
      </w:r>
    </w:p>
    <w:p w14:paraId="3A802154" w14:textId="537CF113" w:rsidR="008A5823" w:rsidRDefault="008A5823" w:rsidP="008A5823">
      <w:pPr>
        <w:ind w:left="720"/>
        <w:rPr>
          <w:rFonts w:ascii="Arial" w:hAnsi="Arial" w:cs="Arial"/>
        </w:rPr>
      </w:pPr>
      <w:r>
        <w:rPr>
          <w:rFonts w:ascii="Arial" w:hAnsi="Arial" w:cs="Arial"/>
        </w:rPr>
        <w:t>“</w:t>
      </w:r>
      <w:r w:rsidR="0066148B" w:rsidRPr="008A5823">
        <w:rPr>
          <w:rFonts w:ascii="Arial" w:hAnsi="Arial" w:cs="Arial"/>
          <w:i/>
        </w:rPr>
        <w:t>failure to receive all doses may render vaccination ineffective</w:t>
      </w:r>
      <w:r w:rsidR="0066148B">
        <w:rPr>
          <w:rFonts w:ascii="Arial" w:hAnsi="Arial" w:cs="Arial"/>
        </w:rPr>
        <w:t xml:space="preserve">” </w:t>
      </w:r>
    </w:p>
    <w:p w14:paraId="2BEF23F3" w14:textId="77777777" w:rsidR="008A5823" w:rsidRDefault="0066148B" w:rsidP="008A5823">
      <w:pPr>
        <w:rPr>
          <w:rFonts w:ascii="Arial" w:hAnsi="Arial" w:cs="Arial"/>
        </w:rPr>
      </w:pPr>
      <w:r>
        <w:rPr>
          <w:rFonts w:ascii="Arial" w:hAnsi="Arial" w:cs="Arial"/>
        </w:rPr>
        <w:t>and replace with</w:t>
      </w:r>
      <w:r w:rsidR="008A5823">
        <w:rPr>
          <w:rFonts w:ascii="Arial" w:hAnsi="Arial" w:cs="Arial"/>
        </w:rPr>
        <w:t>:</w:t>
      </w:r>
    </w:p>
    <w:p w14:paraId="6554FEF8" w14:textId="6051B68B" w:rsidR="00D26A78" w:rsidRDefault="008A5823" w:rsidP="008A5823">
      <w:pPr>
        <w:ind w:firstLine="720"/>
        <w:rPr>
          <w:rFonts w:ascii="Arial" w:hAnsi="Arial" w:cs="Arial"/>
        </w:rPr>
      </w:pPr>
      <w:r>
        <w:rPr>
          <w:rFonts w:ascii="Arial" w:hAnsi="Arial" w:cs="Arial"/>
        </w:rPr>
        <w:t>“</w:t>
      </w:r>
      <w:r w:rsidR="0066148B" w:rsidRPr="008A5823">
        <w:rPr>
          <w:rFonts w:ascii="Arial" w:hAnsi="Arial" w:cs="Arial"/>
          <w:i/>
        </w:rPr>
        <w:t>failure to receive all doses may render vaccination less effective</w:t>
      </w:r>
      <w:r w:rsidR="0066148B">
        <w:rPr>
          <w:rFonts w:ascii="Arial" w:hAnsi="Arial" w:cs="Arial"/>
        </w:rPr>
        <w:t>”</w:t>
      </w:r>
    </w:p>
    <w:p w14:paraId="0F73D251" w14:textId="77777777" w:rsidR="00777DB1" w:rsidRDefault="00777DB1" w:rsidP="00D26A78">
      <w:pPr>
        <w:rPr>
          <w:rFonts w:ascii="Arial" w:hAnsi="Arial" w:cs="Arial"/>
        </w:rPr>
      </w:pPr>
    </w:p>
    <w:p w14:paraId="738E9FA0" w14:textId="27042039" w:rsidR="00777DB1" w:rsidRPr="00E31B85" w:rsidRDefault="00777DB1" w:rsidP="00D26A78">
      <w:pPr>
        <w:rPr>
          <w:rFonts w:ascii="Arial" w:hAnsi="Arial" w:cs="Arial"/>
          <w:u w:val="single"/>
        </w:rPr>
      </w:pPr>
      <w:bookmarkStart w:id="1" w:name="_Hlk76146800"/>
      <w:r w:rsidRPr="00E31B85">
        <w:rPr>
          <w:rFonts w:ascii="Arial" w:hAnsi="Arial" w:cs="Arial"/>
          <w:u w:val="single"/>
        </w:rPr>
        <w:t>10</w:t>
      </w:r>
      <w:r w:rsidRPr="00E31B85">
        <w:rPr>
          <w:rFonts w:ascii="Arial" w:hAnsi="Arial" w:cs="Arial"/>
          <w:u w:val="single"/>
        </w:rPr>
        <w:tab/>
      </w:r>
      <w:r w:rsidR="000637F4" w:rsidRPr="00E31B85">
        <w:rPr>
          <w:rFonts w:ascii="Arial" w:hAnsi="Arial" w:cs="Arial"/>
          <w:u w:val="single"/>
        </w:rPr>
        <w:t xml:space="preserve">Paragraph 9.3.1 of the Service Description updated to reflect that </w:t>
      </w:r>
      <w:r w:rsidR="00E31B85">
        <w:rPr>
          <w:rFonts w:ascii="Arial" w:hAnsi="Arial" w:cs="Arial"/>
          <w:u w:val="single"/>
        </w:rPr>
        <w:t xml:space="preserve">only </w:t>
      </w:r>
      <w:r w:rsidR="000637F4" w:rsidRPr="00E31B85">
        <w:rPr>
          <w:rFonts w:ascii="Arial" w:hAnsi="Arial" w:cs="Arial"/>
          <w:u w:val="single"/>
        </w:rPr>
        <w:t xml:space="preserve">one point of care system </w:t>
      </w:r>
      <w:r w:rsidR="00E31B85">
        <w:rPr>
          <w:rFonts w:ascii="Arial" w:hAnsi="Arial" w:cs="Arial"/>
          <w:u w:val="single"/>
        </w:rPr>
        <w:t xml:space="preserve">can be used </w:t>
      </w:r>
      <w:r w:rsidR="00D36987">
        <w:rPr>
          <w:rFonts w:ascii="Arial" w:hAnsi="Arial" w:cs="Arial"/>
          <w:u w:val="single"/>
        </w:rPr>
        <w:t>in the same calendar month</w:t>
      </w:r>
    </w:p>
    <w:bookmarkEnd w:id="1"/>
    <w:p w14:paraId="42A34C8A" w14:textId="77777777" w:rsidR="008A5823" w:rsidRDefault="002630E1" w:rsidP="00D26A78">
      <w:pPr>
        <w:rPr>
          <w:rFonts w:ascii="Arial" w:hAnsi="Arial" w:cs="Arial"/>
        </w:rPr>
      </w:pPr>
      <w:r>
        <w:rPr>
          <w:rFonts w:ascii="Arial" w:hAnsi="Arial" w:cs="Arial"/>
        </w:rPr>
        <w:t>At paragraph 9.3.1, add</w:t>
      </w:r>
      <w:r w:rsidR="008A5823">
        <w:rPr>
          <w:rFonts w:ascii="Arial" w:hAnsi="Arial" w:cs="Arial"/>
        </w:rPr>
        <w:t>:</w:t>
      </w:r>
    </w:p>
    <w:p w14:paraId="578718A6" w14:textId="05C8589E" w:rsidR="002630E1" w:rsidRDefault="00E31B85" w:rsidP="008A5823">
      <w:pPr>
        <w:ind w:left="720"/>
        <w:rPr>
          <w:rFonts w:ascii="Arial" w:hAnsi="Arial" w:cs="Arial"/>
        </w:rPr>
      </w:pPr>
      <w:r>
        <w:rPr>
          <w:rFonts w:ascii="Arial" w:hAnsi="Arial" w:cs="Arial"/>
        </w:rPr>
        <w:t>”</w:t>
      </w:r>
      <w:r w:rsidRPr="008A5823">
        <w:rPr>
          <w:rFonts w:ascii="Arial" w:hAnsi="Arial" w:cs="Arial"/>
          <w:i/>
        </w:rPr>
        <w:t>Only one on-line digital system must be used to make records of vaccinations in any calendar month except where it is necessary to make amendments to previously recorded vaccination events or where this has been agreed with the Commissioner during the transition to a new system</w:t>
      </w:r>
      <w:r w:rsidRPr="00E31B85">
        <w:rPr>
          <w:rFonts w:ascii="Arial" w:hAnsi="Arial" w:cs="Arial"/>
        </w:rPr>
        <w:t>.</w:t>
      </w:r>
      <w:r>
        <w:rPr>
          <w:rFonts w:ascii="Arial" w:hAnsi="Arial" w:cs="Arial"/>
        </w:rPr>
        <w:t>”</w:t>
      </w:r>
    </w:p>
    <w:p w14:paraId="3F6769F0" w14:textId="77777777" w:rsidR="00D26A78" w:rsidRPr="00D26A78" w:rsidRDefault="00D26A78" w:rsidP="00D26A78">
      <w:pPr>
        <w:rPr>
          <w:rFonts w:ascii="Arial" w:hAnsi="Arial" w:cs="Arial"/>
        </w:rPr>
      </w:pPr>
    </w:p>
    <w:p w14:paraId="28A35D7E" w14:textId="11A1D3AF" w:rsidR="00D26A78" w:rsidRPr="00D26A78" w:rsidRDefault="00D26A78" w:rsidP="00D26A78">
      <w:pPr>
        <w:rPr>
          <w:rFonts w:ascii="Arial" w:hAnsi="Arial" w:cs="Arial"/>
          <w:u w:val="single"/>
        </w:rPr>
      </w:pPr>
      <w:r w:rsidRPr="00D26A78">
        <w:rPr>
          <w:rFonts w:ascii="Arial" w:hAnsi="Arial" w:cs="Arial"/>
          <w:u w:val="single"/>
        </w:rPr>
        <w:t>1</w:t>
      </w:r>
      <w:r w:rsidR="007812C5">
        <w:rPr>
          <w:rFonts w:ascii="Arial" w:hAnsi="Arial" w:cs="Arial"/>
          <w:u w:val="single"/>
        </w:rPr>
        <w:t>1</w:t>
      </w:r>
      <w:r w:rsidRPr="00D26A78">
        <w:rPr>
          <w:rFonts w:ascii="Arial" w:hAnsi="Arial" w:cs="Arial"/>
          <w:u w:val="single"/>
        </w:rPr>
        <w:tab/>
        <w:t>Paragraph 10.6 of the Service Description is amended to reflect the updated state indemnity end date</w:t>
      </w:r>
    </w:p>
    <w:p w14:paraId="778A3975" w14:textId="77777777" w:rsidR="008A5823" w:rsidRDefault="0066148B" w:rsidP="00D26A78">
      <w:pPr>
        <w:rPr>
          <w:rFonts w:ascii="Arial" w:hAnsi="Arial" w:cs="Arial"/>
        </w:rPr>
      </w:pPr>
      <w:r>
        <w:rPr>
          <w:rFonts w:ascii="Arial" w:hAnsi="Arial" w:cs="Arial"/>
        </w:rPr>
        <w:t>At paragraph 10.6, delete</w:t>
      </w:r>
      <w:r w:rsidR="008A5823">
        <w:rPr>
          <w:rFonts w:ascii="Arial" w:hAnsi="Arial" w:cs="Arial"/>
        </w:rPr>
        <w:t>:</w:t>
      </w:r>
    </w:p>
    <w:p w14:paraId="4B4ECD4E" w14:textId="77777777" w:rsidR="008A5823" w:rsidRDefault="0066148B" w:rsidP="008A5823">
      <w:pPr>
        <w:ind w:left="720"/>
        <w:rPr>
          <w:rFonts w:ascii="Arial" w:hAnsi="Arial" w:cs="Arial"/>
        </w:rPr>
      </w:pPr>
      <w:r>
        <w:rPr>
          <w:rFonts w:ascii="Arial" w:hAnsi="Arial" w:cs="Arial"/>
        </w:rPr>
        <w:t>“</w:t>
      </w:r>
      <w:r w:rsidRPr="008A5823">
        <w:rPr>
          <w:rFonts w:ascii="Arial" w:hAnsi="Arial" w:cs="Arial"/>
          <w:i/>
        </w:rPr>
        <w:t>State indemnity arrangements provide the specified clinical negligence indemnity cover for all staff engaged by a Pharmacy Contractor in the delivery of services under this LES until 30 June 2021 by way of a separate letter of indemnity</w:t>
      </w:r>
      <w:r>
        <w:rPr>
          <w:rFonts w:ascii="Arial" w:hAnsi="Arial" w:cs="Arial"/>
        </w:rPr>
        <w:t xml:space="preserve">” </w:t>
      </w:r>
    </w:p>
    <w:p w14:paraId="5A2C83C4" w14:textId="77777777" w:rsidR="008A5823" w:rsidRDefault="008A5823" w:rsidP="008A5823">
      <w:pPr>
        <w:rPr>
          <w:rFonts w:ascii="Arial" w:hAnsi="Arial" w:cs="Arial"/>
        </w:rPr>
      </w:pPr>
      <w:r>
        <w:rPr>
          <w:rFonts w:ascii="Arial" w:hAnsi="Arial" w:cs="Arial"/>
        </w:rPr>
        <w:t>and replace with:</w:t>
      </w:r>
    </w:p>
    <w:p w14:paraId="31B185C9" w14:textId="069FD2B1" w:rsidR="00D26A78" w:rsidRDefault="008A5823" w:rsidP="008A5823">
      <w:pPr>
        <w:ind w:left="720"/>
        <w:rPr>
          <w:rFonts w:ascii="Arial" w:hAnsi="Arial" w:cs="Arial"/>
        </w:rPr>
      </w:pPr>
      <w:r>
        <w:rPr>
          <w:rFonts w:ascii="Arial" w:hAnsi="Arial" w:cs="Arial"/>
        </w:rPr>
        <w:t>“</w:t>
      </w:r>
      <w:r w:rsidR="0066148B" w:rsidRPr="008A5823">
        <w:rPr>
          <w:rFonts w:ascii="Arial" w:hAnsi="Arial" w:cs="Arial"/>
          <w:i/>
        </w:rPr>
        <w:t xml:space="preserve">State indemnity arrangements provide the specified clinical negligence indemnity cover for all staff engaged by a Pharmacy Contractor in the delivery of services under this LES until 31 </w:t>
      </w:r>
      <w:r w:rsidR="007812C5" w:rsidRPr="008A5823">
        <w:rPr>
          <w:rFonts w:ascii="Arial" w:hAnsi="Arial" w:cs="Arial"/>
          <w:i/>
        </w:rPr>
        <w:t>October</w:t>
      </w:r>
      <w:r w:rsidR="0066148B" w:rsidRPr="008A5823">
        <w:rPr>
          <w:rFonts w:ascii="Arial" w:hAnsi="Arial" w:cs="Arial"/>
          <w:i/>
        </w:rPr>
        <w:t xml:space="preserve"> 2021 by way of a separate letter of indemnity</w:t>
      </w:r>
      <w:r w:rsidR="0066148B">
        <w:rPr>
          <w:rFonts w:ascii="Arial" w:hAnsi="Arial" w:cs="Arial"/>
        </w:rPr>
        <w:t>”</w:t>
      </w:r>
    </w:p>
    <w:p w14:paraId="28D052BC" w14:textId="77777777" w:rsidR="00D26A78" w:rsidRPr="00D26A78" w:rsidRDefault="00D26A78" w:rsidP="00D26A78">
      <w:pPr>
        <w:rPr>
          <w:rFonts w:ascii="Arial" w:hAnsi="Arial" w:cs="Arial"/>
        </w:rPr>
      </w:pPr>
    </w:p>
    <w:p w14:paraId="1E46661E" w14:textId="67982459" w:rsidR="00D26A78" w:rsidRPr="00D26A78" w:rsidRDefault="00D26A78" w:rsidP="00D26A78">
      <w:pPr>
        <w:rPr>
          <w:rFonts w:ascii="Arial" w:hAnsi="Arial" w:cs="Arial"/>
          <w:u w:val="single"/>
        </w:rPr>
      </w:pPr>
      <w:r w:rsidRPr="00D26A78">
        <w:rPr>
          <w:rFonts w:ascii="Arial" w:hAnsi="Arial" w:cs="Arial"/>
          <w:u w:val="single"/>
        </w:rPr>
        <w:t>1</w:t>
      </w:r>
      <w:r w:rsidR="007812C5">
        <w:rPr>
          <w:rFonts w:ascii="Arial" w:hAnsi="Arial" w:cs="Arial"/>
          <w:u w:val="single"/>
        </w:rPr>
        <w:t>2</w:t>
      </w:r>
      <w:r w:rsidRPr="00D26A78">
        <w:rPr>
          <w:rFonts w:ascii="Arial" w:hAnsi="Arial" w:cs="Arial"/>
          <w:u w:val="single"/>
        </w:rPr>
        <w:tab/>
        <w:t>Paragraph 12.7 of the Service Description updated to reflect the requirement to securely store and dispose of clinical waste</w:t>
      </w:r>
    </w:p>
    <w:p w14:paraId="32807D09" w14:textId="77777777" w:rsidR="008A5823" w:rsidRDefault="0066148B">
      <w:pPr>
        <w:rPr>
          <w:rFonts w:ascii="Arial" w:hAnsi="Arial" w:cs="Arial"/>
        </w:rPr>
      </w:pPr>
      <w:r>
        <w:rPr>
          <w:rFonts w:ascii="Arial" w:hAnsi="Arial" w:cs="Arial"/>
        </w:rPr>
        <w:t>Delete the text at paragraph 12.7 and replace with</w:t>
      </w:r>
      <w:r w:rsidR="008A5823">
        <w:rPr>
          <w:rFonts w:ascii="Arial" w:hAnsi="Arial" w:cs="Arial"/>
        </w:rPr>
        <w:t>:</w:t>
      </w:r>
    </w:p>
    <w:p w14:paraId="5CB7EF17" w14:textId="1275DE34" w:rsidR="006A5737" w:rsidRDefault="0066148B" w:rsidP="008A5823">
      <w:pPr>
        <w:ind w:left="720"/>
        <w:rPr>
          <w:rFonts w:ascii="Arial" w:hAnsi="Arial" w:cs="Arial"/>
        </w:rPr>
      </w:pPr>
      <w:r>
        <w:rPr>
          <w:rFonts w:ascii="Arial" w:hAnsi="Arial" w:cs="Arial"/>
        </w:rPr>
        <w:lastRenderedPageBreak/>
        <w:t>“</w:t>
      </w:r>
      <w:r w:rsidRPr="008A5823">
        <w:rPr>
          <w:rFonts w:ascii="Arial" w:hAnsi="Arial" w:cs="Arial"/>
          <w:i/>
        </w:rPr>
        <w:t>The Pharmacy Contractor is required to comply with reasonable requests from the Commissioner or waste disposal company to facilitate the</w:t>
      </w:r>
      <w:r w:rsidR="008F7F16" w:rsidRPr="008A5823">
        <w:rPr>
          <w:rFonts w:ascii="Arial" w:hAnsi="Arial" w:cs="Arial"/>
          <w:i/>
        </w:rPr>
        <w:t xml:space="preserve"> safe and secure</w:t>
      </w:r>
      <w:r w:rsidRPr="008A5823">
        <w:rPr>
          <w:rFonts w:ascii="Arial" w:hAnsi="Arial" w:cs="Arial"/>
          <w:i/>
        </w:rPr>
        <w:t xml:space="preserve"> removal and disposal of clinical waste and PPE related to the provision of this service (including where the vaccination is undertaken off the pharmacy premises)</w:t>
      </w:r>
      <w:r w:rsidR="008F7F16">
        <w:rPr>
          <w:rFonts w:ascii="Arial" w:hAnsi="Arial" w:cs="Arial"/>
        </w:rPr>
        <w:t>”</w:t>
      </w:r>
    </w:p>
    <w:p w14:paraId="23BD2449" w14:textId="77777777" w:rsidR="008A5823" w:rsidRDefault="008A5823">
      <w:pPr>
        <w:rPr>
          <w:rFonts w:ascii="Arial" w:hAnsi="Arial" w:cs="Arial"/>
          <w:u w:val="single"/>
        </w:rPr>
      </w:pPr>
    </w:p>
    <w:p w14:paraId="767F8205" w14:textId="4EDA3201" w:rsidR="00882F7D" w:rsidRDefault="006A5737">
      <w:pPr>
        <w:rPr>
          <w:bCs/>
        </w:rPr>
      </w:pPr>
      <w:r w:rsidRPr="00882F7D">
        <w:rPr>
          <w:rFonts w:ascii="Arial" w:hAnsi="Arial" w:cs="Arial"/>
          <w:u w:val="single"/>
        </w:rPr>
        <w:t xml:space="preserve">13 </w:t>
      </w:r>
      <w:r w:rsidRPr="00882F7D">
        <w:rPr>
          <w:rFonts w:ascii="Arial" w:hAnsi="Arial" w:cs="Arial"/>
          <w:u w:val="single"/>
        </w:rPr>
        <w:tab/>
        <w:t xml:space="preserve">Paragraph </w:t>
      </w:r>
      <w:r w:rsidR="005750B8" w:rsidRPr="00882F7D">
        <w:rPr>
          <w:rFonts w:ascii="Arial" w:hAnsi="Arial" w:cs="Arial"/>
          <w:u w:val="single"/>
        </w:rPr>
        <w:t>14.5</w:t>
      </w:r>
      <w:r w:rsidR="00210BF1" w:rsidRPr="00882F7D">
        <w:rPr>
          <w:rFonts w:ascii="Arial" w:hAnsi="Arial" w:cs="Arial"/>
          <w:u w:val="single"/>
        </w:rPr>
        <w:t xml:space="preserve"> of the Service Des</w:t>
      </w:r>
      <w:r w:rsidR="006D114D" w:rsidRPr="00882F7D">
        <w:rPr>
          <w:rFonts w:ascii="Arial" w:hAnsi="Arial" w:cs="Arial"/>
          <w:u w:val="single"/>
        </w:rPr>
        <w:t>cription updated to reflect the requirement to submit claims for payment within 6 months</w:t>
      </w:r>
      <w:r w:rsidR="00882F7D" w:rsidRPr="00882F7D">
        <w:rPr>
          <w:bCs/>
        </w:rPr>
        <w:t xml:space="preserve"> </w:t>
      </w:r>
    </w:p>
    <w:p w14:paraId="0626EE9A" w14:textId="77777777" w:rsidR="008A5823" w:rsidRDefault="00882F7D" w:rsidP="00882F7D">
      <w:pPr>
        <w:pStyle w:val="BodyText"/>
        <w:spacing w:after="0" w:line="240" w:lineRule="auto"/>
        <w:jc w:val="both"/>
        <w:rPr>
          <w:rFonts w:cs="Arial"/>
          <w:color w:val="auto"/>
          <w:sz w:val="22"/>
          <w:szCs w:val="22"/>
        </w:rPr>
      </w:pPr>
      <w:r w:rsidRPr="001C2646">
        <w:rPr>
          <w:rFonts w:cs="Arial"/>
          <w:color w:val="auto"/>
          <w:sz w:val="22"/>
          <w:szCs w:val="22"/>
        </w:rPr>
        <w:t>A</w:t>
      </w:r>
      <w:r w:rsidR="00E92C6A" w:rsidRPr="001C2646">
        <w:rPr>
          <w:rFonts w:cs="Arial"/>
          <w:color w:val="auto"/>
          <w:sz w:val="22"/>
          <w:szCs w:val="22"/>
        </w:rPr>
        <w:t xml:space="preserve">fter </w:t>
      </w:r>
      <w:r w:rsidRPr="001C2646">
        <w:rPr>
          <w:rFonts w:cs="Arial"/>
          <w:color w:val="auto"/>
          <w:sz w:val="22"/>
          <w:szCs w:val="22"/>
        </w:rPr>
        <w:t xml:space="preserve">paragraph </w:t>
      </w:r>
      <w:r w:rsidR="00E92C6A" w:rsidRPr="001C2646">
        <w:rPr>
          <w:rFonts w:cs="Arial"/>
          <w:color w:val="auto"/>
          <w:sz w:val="22"/>
          <w:szCs w:val="22"/>
        </w:rPr>
        <w:t>14.5 add</w:t>
      </w:r>
      <w:r w:rsidR="008A5823">
        <w:rPr>
          <w:rFonts w:cs="Arial"/>
          <w:color w:val="auto"/>
          <w:sz w:val="22"/>
          <w:szCs w:val="22"/>
        </w:rPr>
        <w:t>:</w:t>
      </w:r>
    </w:p>
    <w:p w14:paraId="6A439189" w14:textId="77777777" w:rsidR="008A5823" w:rsidRDefault="008A5823" w:rsidP="008A5823">
      <w:pPr>
        <w:pStyle w:val="BodyText"/>
        <w:spacing w:after="0" w:line="240" w:lineRule="auto"/>
        <w:ind w:firstLine="720"/>
        <w:jc w:val="both"/>
        <w:rPr>
          <w:rFonts w:cs="Arial"/>
          <w:color w:val="auto"/>
          <w:sz w:val="22"/>
          <w:szCs w:val="22"/>
        </w:rPr>
      </w:pPr>
    </w:p>
    <w:p w14:paraId="06A1C99B" w14:textId="6CA452BE" w:rsidR="00882F7D" w:rsidRPr="001C2646" w:rsidRDefault="001C2646" w:rsidP="008A5823">
      <w:pPr>
        <w:pStyle w:val="BodyText"/>
        <w:spacing w:after="0" w:line="240" w:lineRule="auto"/>
        <w:ind w:left="720"/>
        <w:jc w:val="both"/>
        <w:rPr>
          <w:rFonts w:cs="Arial"/>
          <w:color w:val="auto"/>
          <w:sz w:val="22"/>
          <w:szCs w:val="22"/>
        </w:rPr>
      </w:pPr>
      <w:r w:rsidRPr="001C2646">
        <w:rPr>
          <w:rFonts w:cs="Arial"/>
          <w:color w:val="auto"/>
          <w:sz w:val="22"/>
          <w:szCs w:val="22"/>
        </w:rPr>
        <w:t>“</w:t>
      </w:r>
      <w:r w:rsidR="007A7E72" w:rsidRPr="008A5823">
        <w:rPr>
          <w:rFonts w:cs="Arial"/>
          <w:i/>
          <w:color w:val="auto"/>
          <w:sz w:val="22"/>
          <w:szCs w:val="22"/>
        </w:rPr>
        <w:t>The claim was submitted for payment within 6 months following the final day of the month</w:t>
      </w:r>
      <w:r w:rsidR="007A7E72">
        <w:rPr>
          <w:rFonts w:cs="Arial"/>
          <w:color w:val="auto"/>
          <w:sz w:val="22"/>
          <w:szCs w:val="22"/>
        </w:rPr>
        <w:t>”</w:t>
      </w:r>
    </w:p>
    <w:p w14:paraId="08B2E8DA" w14:textId="1F84F1C4" w:rsidR="002631B1" w:rsidRPr="0066148B" w:rsidRDefault="002631B1" w:rsidP="00882F7D">
      <w:pPr>
        <w:pStyle w:val="BodyText"/>
        <w:spacing w:after="0" w:line="240" w:lineRule="auto"/>
        <w:jc w:val="both"/>
        <w:rPr>
          <w:rFonts w:cs="Arial"/>
        </w:rPr>
      </w:pPr>
    </w:p>
    <w:sectPr w:rsidR="002631B1" w:rsidRPr="0066148B" w:rsidSect="008A5823">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409F"/>
    <w:multiLevelType w:val="hybridMultilevel"/>
    <w:tmpl w:val="81D2B7E4"/>
    <w:lvl w:ilvl="0" w:tplc="FB3025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20026"/>
    <w:multiLevelType w:val="hybridMultilevel"/>
    <w:tmpl w:val="9DE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85A3D"/>
    <w:multiLevelType w:val="hybridMultilevel"/>
    <w:tmpl w:val="26D8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45551"/>
    <w:multiLevelType w:val="hybridMultilevel"/>
    <w:tmpl w:val="7FAE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661DB"/>
    <w:multiLevelType w:val="hybridMultilevel"/>
    <w:tmpl w:val="D504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E7429"/>
    <w:multiLevelType w:val="hybridMultilevel"/>
    <w:tmpl w:val="3A10F34C"/>
    <w:lvl w:ilvl="0" w:tplc="658AC038">
      <w:start w:val="1"/>
      <w:numFmt w:val="decimal"/>
      <w:lvlText w:val="%1."/>
      <w:lvlJc w:val="left"/>
      <w:pPr>
        <w:ind w:left="720" w:hanging="360"/>
      </w:pPr>
    </w:lvl>
    <w:lvl w:ilvl="1" w:tplc="C5C4AE44">
      <w:start w:val="1"/>
      <w:numFmt w:val="lowerLetter"/>
      <w:lvlText w:val="%2."/>
      <w:lvlJc w:val="left"/>
      <w:pPr>
        <w:ind w:left="1440" w:hanging="360"/>
      </w:pPr>
    </w:lvl>
    <w:lvl w:ilvl="2" w:tplc="F77292B2">
      <w:start w:val="1"/>
      <w:numFmt w:val="decimal"/>
      <w:lvlText w:val="%3."/>
      <w:lvlJc w:val="left"/>
      <w:pPr>
        <w:ind w:left="2160" w:hanging="180"/>
      </w:pPr>
    </w:lvl>
    <w:lvl w:ilvl="3" w:tplc="2CF419D4">
      <w:start w:val="1"/>
      <w:numFmt w:val="decimal"/>
      <w:lvlText w:val="%4."/>
      <w:lvlJc w:val="left"/>
      <w:pPr>
        <w:ind w:left="2880" w:hanging="360"/>
      </w:pPr>
    </w:lvl>
    <w:lvl w:ilvl="4" w:tplc="53569158">
      <w:start w:val="1"/>
      <w:numFmt w:val="lowerLetter"/>
      <w:lvlText w:val="%5."/>
      <w:lvlJc w:val="left"/>
      <w:pPr>
        <w:ind w:left="3600" w:hanging="360"/>
      </w:pPr>
    </w:lvl>
    <w:lvl w:ilvl="5" w:tplc="65B09482">
      <w:start w:val="1"/>
      <w:numFmt w:val="lowerRoman"/>
      <w:lvlText w:val="%6."/>
      <w:lvlJc w:val="right"/>
      <w:pPr>
        <w:ind w:left="4320" w:hanging="180"/>
      </w:pPr>
    </w:lvl>
    <w:lvl w:ilvl="6" w:tplc="BFB63338">
      <w:start w:val="1"/>
      <w:numFmt w:val="decimal"/>
      <w:lvlText w:val="%7."/>
      <w:lvlJc w:val="left"/>
      <w:pPr>
        <w:ind w:left="5040" w:hanging="360"/>
      </w:pPr>
    </w:lvl>
    <w:lvl w:ilvl="7" w:tplc="5CA6E2A0">
      <w:start w:val="1"/>
      <w:numFmt w:val="lowerLetter"/>
      <w:lvlText w:val="%8."/>
      <w:lvlJc w:val="left"/>
      <w:pPr>
        <w:ind w:left="5760" w:hanging="360"/>
      </w:pPr>
    </w:lvl>
    <w:lvl w:ilvl="8" w:tplc="D896A93E">
      <w:start w:val="1"/>
      <w:numFmt w:val="lowerRoman"/>
      <w:lvlText w:val="%9."/>
      <w:lvlJc w:val="right"/>
      <w:pPr>
        <w:ind w:left="6480" w:hanging="180"/>
      </w:pPr>
    </w:lvl>
  </w:abstractNum>
  <w:abstractNum w:abstractNumId="6" w15:restartNumberingAfterBreak="0">
    <w:nsid w:val="74D27B8D"/>
    <w:multiLevelType w:val="hybridMultilevel"/>
    <w:tmpl w:val="CE18FB22"/>
    <w:lvl w:ilvl="0" w:tplc="FB3025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CB"/>
    <w:rsid w:val="0002796A"/>
    <w:rsid w:val="000637F4"/>
    <w:rsid w:val="000B16AC"/>
    <w:rsid w:val="000C32A4"/>
    <w:rsid w:val="000D291C"/>
    <w:rsid w:val="000F373B"/>
    <w:rsid w:val="00106181"/>
    <w:rsid w:val="00133C40"/>
    <w:rsid w:val="00145D2B"/>
    <w:rsid w:val="00181CD4"/>
    <w:rsid w:val="0018592E"/>
    <w:rsid w:val="001A0AF8"/>
    <w:rsid w:val="001B6FE4"/>
    <w:rsid w:val="001C2646"/>
    <w:rsid w:val="001C46FB"/>
    <w:rsid w:val="001C933B"/>
    <w:rsid w:val="001D5B20"/>
    <w:rsid w:val="00210BF1"/>
    <w:rsid w:val="0024690A"/>
    <w:rsid w:val="002630E1"/>
    <w:rsid w:val="002631B1"/>
    <w:rsid w:val="00265A98"/>
    <w:rsid w:val="00380CF3"/>
    <w:rsid w:val="003B4556"/>
    <w:rsid w:val="00444692"/>
    <w:rsid w:val="004833DB"/>
    <w:rsid w:val="0056274E"/>
    <w:rsid w:val="005750B8"/>
    <w:rsid w:val="005973D6"/>
    <w:rsid w:val="005A30DB"/>
    <w:rsid w:val="005A5C88"/>
    <w:rsid w:val="005E0A0F"/>
    <w:rsid w:val="00635885"/>
    <w:rsid w:val="0066148B"/>
    <w:rsid w:val="006851AC"/>
    <w:rsid w:val="006A512A"/>
    <w:rsid w:val="006A5737"/>
    <w:rsid w:val="006D114D"/>
    <w:rsid w:val="00704AC2"/>
    <w:rsid w:val="00742D39"/>
    <w:rsid w:val="0076571E"/>
    <w:rsid w:val="00767B7F"/>
    <w:rsid w:val="00777DB1"/>
    <w:rsid w:val="007812C5"/>
    <w:rsid w:val="00785D3A"/>
    <w:rsid w:val="007A7E72"/>
    <w:rsid w:val="007C17EC"/>
    <w:rsid w:val="007D1465"/>
    <w:rsid w:val="007D631E"/>
    <w:rsid w:val="00825AA5"/>
    <w:rsid w:val="00827E9C"/>
    <w:rsid w:val="00830122"/>
    <w:rsid w:val="00882F7D"/>
    <w:rsid w:val="008A5823"/>
    <w:rsid w:val="008C752A"/>
    <w:rsid w:val="008E05B7"/>
    <w:rsid w:val="008F7F16"/>
    <w:rsid w:val="00917E11"/>
    <w:rsid w:val="00924237"/>
    <w:rsid w:val="009413E8"/>
    <w:rsid w:val="009A49BA"/>
    <w:rsid w:val="009D661C"/>
    <w:rsid w:val="009E3240"/>
    <w:rsid w:val="00A16EA1"/>
    <w:rsid w:val="00A523C9"/>
    <w:rsid w:val="00AA5686"/>
    <w:rsid w:val="00B776B4"/>
    <w:rsid w:val="00B84ADA"/>
    <w:rsid w:val="00BC6A55"/>
    <w:rsid w:val="00BD083D"/>
    <w:rsid w:val="00BD3DF5"/>
    <w:rsid w:val="00BE583C"/>
    <w:rsid w:val="00BF7B8E"/>
    <w:rsid w:val="00C1048B"/>
    <w:rsid w:val="00C247A8"/>
    <w:rsid w:val="00CA1965"/>
    <w:rsid w:val="00CA5BCF"/>
    <w:rsid w:val="00CB1906"/>
    <w:rsid w:val="00CC1A8D"/>
    <w:rsid w:val="00CC25B6"/>
    <w:rsid w:val="00CC2D2D"/>
    <w:rsid w:val="00CD318D"/>
    <w:rsid w:val="00D26A78"/>
    <w:rsid w:val="00D36987"/>
    <w:rsid w:val="00D44303"/>
    <w:rsid w:val="00D46E5F"/>
    <w:rsid w:val="00DD3005"/>
    <w:rsid w:val="00E06706"/>
    <w:rsid w:val="00E13838"/>
    <w:rsid w:val="00E31B85"/>
    <w:rsid w:val="00E5722E"/>
    <w:rsid w:val="00E57A67"/>
    <w:rsid w:val="00E641BF"/>
    <w:rsid w:val="00E7061F"/>
    <w:rsid w:val="00E92C6A"/>
    <w:rsid w:val="00E963A2"/>
    <w:rsid w:val="00EB048D"/>
    <w:rsid w:val="00EE37DE"/>
    <w:rsid w:val="00EF0AA7"/>
    <w:rsid w:val="00F50BCB"/>
    <w:rsid w:val="00F9639A"/>
    <w:rsid w:val="16A9E60F"/>
    <w:rsid w:val="1C616B8E"/>
    <w:rsid w:val="1C93E96B"/>
    <w:rsid w:val="2807ABC7"/>
    <w:rsid w:val="2AD24531"/>
    <w:rsid w:val="2B2E426C"/>
    <w:rsid w:val="2F29DC1F"/>
    <w:rsid w:val="32FF3228"/>
    <w:rsid w:val="38E1966A"/>
    <w:rsid w:val="3E4AA95F"/>
    <w:rsid w:val="4548474F"/>
    <w:rsid w:val="467D9DB3"/>
    <w:rsid w:val="4DA9187B"/>
    <w:rsid w:val="55ED6A49"/>
    <w:rsid w:val="67B1D410"/>
    <w:rsid w:val="701F97CD"/>
    <w:rsid w:val="71FA2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D854"/>
  <w15:chartTrackingRefBased/>
  <w15:docId w15:val="{11ADA614-8A46-48F1-831B-5AAE391C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D318D"/>
    <w:p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rsid w:val="00CD318D"/>
    <w:rPr>
      <w:rFonts w:ascii="Arial" w:hAnsi="Arial"/>
      <w:color w:val="231F20"/>
      <w:sz w:val="24"/>
      <w:szCs w:val="24"/>
    </w:rPr>
  </w:style>
  <w:style w:type="paragraph" w:styleId="BalloonText">
    <w:name w:val="Balloon Text"/>
    <w:basedOn w:val="Normal"/>
    <w:link w:val="BalloonTextChar"/>
    <w:uiPriority w:val="99"/>
    <w:semiHidden/>
    <w:unhideWhenUsed/>
    <w:rsid w:val="00133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C40"/>
    <w:rPr>
      <w:rFonts w:ascii="Segoe UI" w:hAnsi="Segoe UI" w:cs="Segoe UI"/>
      <w:sz w:val="18"/>
      <w:szCs w:val="18"/>
    </w:rPr>
  </w:style>
  <w:style w:type="paragraph" w:styleId="ListParagraph">
    <w:name w:val="List Paragraph"/>
    <w:basedOn w:val="Normal"/>
    <w:uiPriority w:val="34"/>
    <w:qFormat/>
    <w:rsid w:val="005A30DB"/>
    <w:pPr>
      <w:ind w:left="720"/>
      <w:contextualSpacing/>
    </w:pPr>
  </w:style>
  <w:style w:type="paragraph" w:customStyle="1" w:styleId="BodyText2NoSpacing">
    <w:name w:val="Body Text 2 No Spacing"/>
    <w:basedOn w:val="BodyText2"/>
    <w:qFormat/>
    <w:rsid w:val="00E57A67"/>
    <w:pPr>
      <w:spacing w:after="0" w:line="360" w:lineRule="atLeast"/>
    </w:pPr>
    <w:rPr>
      <w:rFonts w:ascii="Arial" w:hAnsi="Arial"/>
      <w:color w:val="231F20"/>
      <w:sz w:val="24"/>
      <w:szCs w:val="24"/>
    </w:rPr>
  </w:style>
  <w:style w:type="paragraph" w:styleId="BodyText2">
    <w:name w:val="Body Text 2"/>
    <w:basedOn w:val="Normal"/>
    <w:link w:val="BodyText2Char"/>
    <w:uiPriority w:val="99"/>
    <w:semiHidden/>
    <w:unhideWhenUsed/>
    <w:rsid w:val="00E57A67"/>
    <w:pPr>
      <w:spacing w:after="120" w:line="480" w:lineRule="auto"/>
    </w:pPr>
  </w:style>
  <w:style w:type="character" w:customStyle="1" w:styleId="BodyText2Char">
    <w:name w:val="Body Text 2 Char"/>
    <w:basedOn w:val="DefaultParagraphFont"/>
    <w:link w:val="BodyText2"/>
    <w:uiPriority w:val="99"/>
    <w:semiHidden/>
    <w:rsid w:val="00E57A67"/>
  </w:style>
  <w:style w:type="character" w:styleId="Hyperlink">
    <w:name w:val="Hyperlink"/>
    <w:basedOn w:val="DefaultParagraphFont"/>
    <w:uiPriority w:val="99"/>
    <w:unhideWhenUsed/>
    <w:rsid w:val="002631B1"/>
    <w:rPr>
      <w:color w:val="0563C1" w:themeColor="hyperlink"/>
      <w:u w:val="single"/>
    </w:rPr>
  </w:style>
  <w:style w:type="character" w:customStyle="1" w:styleId="UnresolvedMention1">
    <w:name w:val="Unresolved Mention1"/>
    <w:basedOn w:val="DefaultParagraphFont"/>
    <w:uiPriority w:val="99"/>
    <w:semiHidden/>
    <w:unhideWhenUsed/>
    <w:rsid w:val="002631B1"/>
    <w:rPr>
      <w:color w:val="605E5C"/>
      <w:shd w:val="clear" w:color="auto" w:fill="E1DFDD"/>
    </w:rPr>
  </w:style>
  <w:style w:type="character" w:styleId="FollowedHyperlink">
    <w:name w:val="FollowedHyperlink"/>
    <w:basedOn w:val="DefaultParagraphFont"/>
    <w:uiPriority w:val="99"/>
    <w:semiHidden/>
    <w:unhideWhenUsed/>
    <w:rsid w:val="002631B1"/>
    <w:rPr>
      <w:color w:val="954F72" w:themeColor="followedHyperlink"/>
      <w:u w:val="single"/>
    </w:rPr>
  </w:style>
  <w:style w:type="character" w:styleId="CommentReference">
    <w:name w:val="annotation reference"/>
    <w:basedOn w:val="DefaultParagraphFont"/>
    <w:uiPriority w:val="99"/>
    <w:semiHidden/>
    <w:unhideWhenUsed/>
    <w:rsid w:val="001B6FE4"/>
    <w:rPr>
      <w:sz w:val="16"/>
      <w:szCs w:val="16"/>
    </w:rPr>
  </w:style>
  <w:style w:type="paragraph" w:styleId="CommentText">
    <w:name w:val="annotation text"/>
    <w:basedOn w:val="Normal"/>
    <w:link w:val="CommentTextChar"/>
    <w:uiPriority w:val="99"/>
    <w:semiHidden/>
    <w:unhideWhenUsed/>
    <w:rsid w:val="001B6FE4"/>
    <w:pPr>
      <w:spacing w:line="240" w:lineRule="auto"/>
    </w:pPr>
    <w:rPr>
      <w:sz w:val="20"/>
      <w:szCs w:val="20"/>
    </w:rPr>
  </w:style>
  <w:style w:type="character" w:customStyle="1" w:styleId="CommentTextChar">
    <w:name w:val="Comment Text Char"/>
    <w:basedOn w:val="DefaultParagraphFont"/>
    <w:link w:val="CommentText"/>
    <w:uiPriority w:val="99"/>
    <w:semiHidden/>
    <w:rsid w:val="001B6FE4"/>
    <w:rPr>
      <w:sz w:val="20"/>
      <w:szCs w:val="20"/>
    </w:rPr>
  </w:style>
  <w:style w:type="paragraph" w:styleId="CommentSubject">
    <w:name w:val="annotation subject"/>
    <w:basedOn w:val="CommentText"/>
    <w:next w:val="CommentText"/>
    <w:link w:val="CommentSubjectChar"/>
    <w:uiPriority w:val="99"/>
    <w:semiHidden/>
    <w:unhideWhenUsed/>
    <w:rsid w:val="001B6FE4"/>
    <w:rPr>
      <w:b/>
      <w:bCs/>
    </w:rPr>
  </w:style>
  <w:style w:type="character" w:customStyle="1" w:styleId="CommentSubjectChar">
    <w:name w:val="Comment Subject Char"/>
    <w:basedOn w:val="CommentTextChar"/>
    <w:link w:val="CommentSubject"/>
    <w:uiPriority w:val="99"/>
    <w:semiHidden/>
    <w:rsid w:val="001B6FE4"/>
    <w:rPr>
      <w:b/>
      <w:bCs/>
      <w:sz w:val="20"/>
      <w:szCs w:val="20"/>
    </w:rPr>
  </w:style>
  <w:style w:type="character" w:customStyle="1" w:styleId="UnresolvedMention">
    <w:name w:val="Unresolved Mention"/>
    <w:basedOn w:val="DefaultParagraphFont"/>
    <w:uiPriority w:val="99"/>
    <w:semiHidden/>
    <w:unhideWhenUsed/>
    <w:rsid w:val="008C7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priority-groups-for-coronavirus-covid-19-vaccination-advice-from-the-jcvi-30-december-2020" TargetMode="External"/><Relationship Id="rId4" Type="http://schemas.openxmlformats.org/officeDocument/2006/relationships/customXml" Target="../customXml/item4.xml"/><Relationship Id="rId9" Type="http://schemas.openxmlformats.org/officeDocument/2006/relationships/hyperlink" Target="https://www.gov.uk/government/publications/priority-groups-for-coronavirus-covid-19-vaccination-advice-from-the-jcvi-2-decembe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4004E6E22CA409B0A5A4F6A63451E" ma:contentTypeVersion="14" ma:contentTypeDescription="Create a new document." ma:contentTypeScope="" ma:versionID="c2b2272081d5cf193fa188a28ba5c9a0">
  <xsd:schema xmlns:xsd="http://www.w3.org/2001/XMLSchema" xmlns:xs="http://www.w3.org/2001/XMLSchema" xmlns:p="http://schemas.microsoft.com/office/2006/metadata/properties" xmlns:ns1="http://schemas.microsoft.com/sharepoint/v3" xmlns:ns2="a3ce3955-bc9f-4925-bf57-b50d5bba92c8" xmlns:ns3="51ca0567-cb81-40b2-ae3e-094a7fc5057b" targetNamespace="http://schemas.microsoft.com/office/2006/metadata/properties" ma:root="true" ma:fieldsID="47a9026ddfd4aa500f7a7f7288aa54d9" ns1:_="" ns2:_="" ns3:_="">
    <xsd:import namespace="http://schemas.microsoft.com/sharepoint/v3"/>
    <xsd:import namespace="a3ce3955-bc9f-4925-bf57-b50d5bba92c8"/>
    <xsd:import namespace="51ca0567-cb81-40b2-ae3e-094a7fc50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3955-bc9f-4925-bf57-b50d5bba9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ca0567-cb81-40b2-ae3e-094a7fc5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B1FD-2AFA-437C-ABFF-4D016F1A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e3955-bc9f-4925-bf57-b50d5bba92c8"/>
    <ds:schemaRef ds:uri="51ca0567-cb81-40b2-ae3e-094a7fc50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AA4AB-6DD6-4E8C-9D2C-CB74DC425973}">
  <ds:schemaRefs>
    <ds:schemaRef ds:uri="http://schemas.microsoft.com/sharepoint/v3/contenttype/forms"/>
  </ds:schemaRefs>
</ds:datastoreItem>
</file>

<file path=customXml/itemProps3.xml><?xml version="1.0" encoding="utf-8"?>
<ds:datastoreItem xmlns:ds="http://schemas.openxmlformats.org/officeDocument/2006/customXml" ds:itemID="{D2E855CB-2975-47FA-AD3F-59F355770A65}">
  <ds:schemaRefs>
    <ds:schemaRef ds:uri="http://schemas.microsoft.com/office/2006/documentManagement/types"/>
    <ds:schemaRef ds:uri="http://www.w3.org/XML/1998/namespace"/>
    <ds:schemaRef ds:uri="http://schemas.microsoft.com/office/infopath/2007/PartnerControls"/>
    <ds:schemaRef ds:uri="http://purl.org/dc/elements/1.1/"/>
    <ds:schemaRef ds:uri="a3ce3955-bc9f-4925-bf57-b50d5bba92c8"/>
    <ds:schemaRef ds:uri="http://schemas.microsoft.com/office/2006/metadata/properties"/>
    <ds:schemaRef ds:uri="http://schemas.openxmlformats.org/package/2006/metadata/core-properties"/>
    <ds:schemaRef ds:uri="http://purl.org/dc/terms/"/>
    <ds:schemaRef ds:uri="51ca0567-cb81-40b2-ae3e-094a7fc5057b"/>
    <ds:schemaRef ds:uri="http://schemas.microsoft.com/sharepoint/v3"/>
    <ds:schemaRef ds:uri="http://purl.org/dc/dcmitype/"/>
  </ds:schemaRefs>
</ds:datastoreItem>
</file>

<file path=customXml/itemProps4.xml><?xml version="1.0" encoding="utf-8"?>
<ds:datastoreItem xmlns:ds="http://schemas.openxmlformats.org/officeDocument/2006/customXml" ds:itemID="{2F363C2F-714A-4E0D-99D1-1AF61393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Horsfall</dc:creator>
  <cp:keywords/>
  <dc:description/>
  <cp:lastModifiedBy>Waite, Chris</cp:lastModifiedBy>
  <cp:revision>2</cp:revision>
  <dcterms:created xsi:type="dcterms:W3CDTF">2021-07-16T13:30:00Z</dcterms:created>
  <dcterms:modified xsi:type="dcterms:W3CDTF">2021-07-16T13:30:00Z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0x0101009CC4004E6E22CA409B0A5A4F6A63451E</vt:lpwstr>
  </property>
</Properties>
</file>