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11219B" w:rsidRPr="0011219B" w14:paraId="523D0891"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11219B" w:rsidRPr="0011219B" w14:paraId="0D0FFE4F"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11219B" w:rsidRPr="0011219B" w14:paraId="5971581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1219B" w:rsidRPr="0011219B" w14:paraId="5C9BCAB5" w14:textId="77777777">
                          <w:tc>
                            <w:tcPr>
                              <w:tcW w:w="9000" w:type="dxa"/>
                              <w:hideMark/>
                            </w:tcPr>
                            <w:p w14:paraId="0BB2921B" w14:textId="77777777" w:rsidR="0011219B" w:rsidRPr="0011219B" w:rsidRDefault="0011219B" w:rsidP="0011219B">
                              <w:pPr>
                                <w:spacing w:after="0" w:line="240" w:lineRule="auto"/>
                              </w:pPr>
                            </w:p>
                          </w:tc>
                        </w:tr>
                      </w:tbl>
                      <w:p w14:paraId="5FBC64BC" w14:textId="77777777" w:rsidR="0011219B" w:rsidRPr="0011219B" w:rsidRDefault="0011219B" w:rsidP="0011219B">
                        <w:pPr>
                          <w:spacing w:after="0" w:line="240" w:lineRule="auto"/>
                        </w:pPr>
                      </w:p>
                    </w:tc>
                  </w:tr>
                </w:tbl>
                <w:p w14:paraId="6C4E25E0" w14:textId="77777777" w:rsidR="0011219B" w:rsidRPr="0011219B" w:rsidRDefault="0011219B" w:rsidP="0011219B">
                  <w:pPr>
                    <w:spacing w:after="0" w:line="240" w:lineRule="auto"/>
                  </w:pPr>
                </w:p>
              </w:tc>
            </w:tr>
            <w:tr w:rsidR="0011219B" w:rsidRPr="0011219B" w14:paraId="040DF469"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11219B" w:rsidRPr="0011219B" w14:paraId="21298F39"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11219B" w:rsidRPr="0011219B" w14:paraId="1AB80F64"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11219B" w:rsidRPr="0011219B" w14:paraId="2C12030D" w14:textId="77777777">
                                <w:tc>
                                  <w:tcPr>
                                    <w:tcW w:w="0" w:type="auto"/>
                                    <w:hideMark/>
                                  </w:tcPr>
                                  <w:p w14:paraId="399BE0F6" w14:textId="619683A7" w:rsidR="0011219B" w:rsidRPr="0011219B" w:rsidRDefault="0011219B" w:rsidP="0011219B">
                                    <w:pPr>
                                      <w:spacing w:after="0" w:line="240" w:lineRule="auto"/>
                                    </w:pPr>
                                    <w:r w:rsidRPr="0011219B">
                                      <w:drawing>
                                        <wp:inline distT="0" distB="0" distL="0" distR="0" wp14:anchorId="3E1DA0B0" wp14:editId="35CF0243">
                                          <wp:extent cx="2514600" cy="812800"/>
                                          <wp:effectExtent l="0" t="0" r="0" b="6350"/>
                                          <wp:docPr id="1610751640" name="Picture 22"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11219B" w:rsidRPr="0011219B" w14:paraId="7A27D117" w14:textId="77777777">
                                <w:tc>
                                  <w:tcPr>
                                    <w:tcW w:w="0" w:type="auto"/>
                                    <w:hideMark/>
                                  </w:tcPr>
                                  <w:p w14:paraId="4A0BE0B7" w14:textId="77777777" w:rsidR="0011219B" w:rsidRPr="0011219B" w:rsidRDefault="0011219B" w:rsidP="0011219B">
                                    <w:pPr>
                                      <w:spacing w:after="0" w:line="240" w:lineRule="auto"/>
                                      <w:jc w:val="right"/>
                                      <w:rPr>
                                        <w:b/>
                                        <w:bCs/>
                                        <w:sz w:val="36"/>
                                        <w:szCs w:val="36"/>
                                      </w:rPr>
                                    </w:pPr>
                                    <w:r w:rsidRPr="0011219B">
                                      <w:rPr>
                                        <w:b/>
                                        <w:bCs/>
                                        <w:sz w:val="36"/>
                                        <w:szCs w:val="36"/>
                                      </w:rPr>
                                      <w:t>Newsletter</w:t>
                                    </w:r>
                                  </w:p>
                                  <w:p w14:paraId="44B8A1E6" w14:textId="77777777" w:rsidR="0011219B" w:rsidRPr="0011219B" w:rsidRDefault="0011219B" w:rsidP="0011219B">
                                    <w:pPr>
                                      <w:spacing w:after="0" w:line="240" w:lineRule="auto"/>
                                      <w:jc w:val="right"/>
                                    </w:pPr>
                                    <w:r w:rsidRPr="0011219B">
                                      <w:rPr>
                                        <w:sz w:val="36"/>
                                        <w:szCs w:val="36"/>
                                      </w:rPr>
                                      <w:t>22nd April 2026</w:t>
                                    </w:r>
                                  </w:p>
                                </w:tc>
                              </w:tr>
                            </w:tbl>
                            <w:p w14:paraId="648D45B5" w14:textId="77777777" w:rsidR="0011219B" w:rsidRPr="0011219B" w:rsidRDefault="0011219B" w:rsidP="0011219B">
                              <w:pPr>
                                <w:spacing w:after="0" w:line="240" w:lineRule="auto"/>
                              </w:pPr>
                            </w:p>
                          </w:tc>
                        </w:tr>
                      </w:tbl>
                      <w:p w14:paraId="2233329E" w14:textId="77777777" w:rsidR="0011219B" w:rsidRPr="0011219B" w:rsidRDefault="0011219B" w:rsidP="0011219B">
                        <w:pPr>
                          <w:spacing w:after="0" w:line="240" w:lineRule="auto"/>
                        </w:pPr>
                      </w:p>
                    </w:tc>
                  </w:tr>
                </w:tbl>
                <w:p w14:paraId="52683D8C" w14:textId="77777777" w:rsidR="0011219B" w:rsidRPr="0011219B" w:rsidRDefault="0011219B" w:rsidP="0011219B">
                  <w:pPr>
                    <w:spacing w:after="0" w:line="240" w:lineRule="auto"/>
                  </w:pPr>
                </w:p>
              </w:tc>
            </w:tr>
            <w:tr w:rsidR="0011219B" w:rsidRPr="0011219B" w14:paraId="413AFEAC"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11219B" w:rsidRPr="0011219B" w14:paraId="32CB2115"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11219B" w:rsidRPr="0011219B" w14:paraId="368F9AFA" w14:textId="77777777">
                          <w:tc>
                            <w:tcPr>
                              <w:tcW w:w="0" w:type="auto"/>
                              <w:tcMar>
                                <w:top w:w="0" w:type="dxa"/>
                                <w:left w:w="135" w:type="dxa"/>
                                <w:bottom w:w="0" w:type="dxa"/>
                                <w:right w:w="135" w:type="dxa"/>
                              </w:tcMar>
                              <w:hideMark/>
                            </w:tcPr>
                            <w:p w14:paraId="26661DBD" w14:textId="0EB8B3B9" w:rsidR="0011219B" w:rsidRPr="0011219B" w:rsidRDefault="0011219B" w:rsidP="0011219B">
                              <w:pPr>
                                <w:spacing w:after="0" w:line="240" w:lineRule="auto"/>
                              </w:pPr>
                              <w:r w:rsidRPr="0011219B">
                                <w:drawing>
                                  <wp:inline distT="0" distB="0" distL="0" distR="0" wp14:anchorId="11AA5DAD" wp14:editId="70ABED3A">
                                    <wp:extent cx="5372100" cy="336550"/>
                                    <wp:effectExtent l="0" t="0" r="0" b="6350"/>
                                    <wp:docPr id="2019777874" name="Picture 21"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3E392EF4" w14:textId="77777777" w:rsidR="0011219B" w:rsidRPr="0011219B" w:rsidRDefault="0011219B" w:rsidP="0011219B">
                        <w:pPr>
                          <w:spacing w:after="0" w:line="240" w:lineRule="auto"/>
                        </w:pPr>
                      </w:p>
                    </w:tc>
                  </w:tr>
                </w:tbl>
                <w:p w14:paraId="35C0DF52" w14:textId="77777777" w:rsidR="0011219B" w:rsidRPr="0011219B" w:rsidRDefault="0011219B" w:rsidP="0011219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1219B" w:rsidRPr="0011219B" w14:paraId="7C9D33E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1219B" w:rsidRPr="0011219B" w14:paraId="210F722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11219B" w:rsidRPr="0011219B" w14:paraId="294877A0" w14:textId="77777777">
                                <w:tc>
                                  <w:tcPr>
                                    <w:tcW w:w="0" w:type="auto"/>
                                    <w:tcMar>
                                      <w:top w:w="0" w:type="dxa"/>
                                      <w:left w:w="270" w:type="dxa"/>
                                      <w:bottom w:w="135" w:type="dxa"/>
                                      <w:right w:w="270" w:type="dxa"/>
                                    </w:tcMar>
                                    <w:hideMark/>
                                  </w:tcPr>
                                  <w:p w14:paraId="43442B93" w14:textId="77777777" w:rsidR="0011219B" w:rsidRPr="0011219B" w:rsidRDefault="0011219B" w:rsidP="0011219B">
                                    <w:pPr>
                                      <w:spacing w:after="0" w:line="240" w:lineRule="auto"/>
                                    </w:pPr>
                                    <w:r w:rsidRPr="0011219B">
                                      <w:rPr>
                                        <w:b/>
                                        <w:bCs/>
                                      </w:rPr>
                                      <w:t>This newsletter - sent on Mondays, Wednesdays and Fridays - contains important information and resources to support community pharmacies across England.</w:t>
                                    </w:r>
                                  </w:p>
                                </w:tc>
                              </w:tr>
                            </w:tbl>
                            <w:p w14:paraId="5C220B11" w14:textId="77777777" w:rsidR="0011219B" w:rsidRPr="0011219B" w:rsidRDefault="0011219B" w:rsidP="0011219B">
                              <w:pPr>
                                <w:spacing w:after="0" w:line="240" w:lineRule="auto"/>
                              </w:pPr>
                            </w:p>
                          </w:tc>
                        </w:tr>
                      </w:tbl>
                      <w:p w14:paraId="689A257E" w14:textId="77777777" w:rsidR="0011219B" w:rsidRPr="0011219B" w:rsidRDefault="0011219B" w:rsidP="0011219B">
                        <w:pPr>
                          <w:spacing w:after="0" w:line="240" w:lineRule="auto"/>
                        </w:pPr>
                      </w:p>
                    </w:tc>
                  </w:tr>
                </w:tbl>
                <w:p w14:paraId="35DC282A" w14:textId="77777777" w:rsidR="0011219B" w:rsidRPr="0011219B" w:rsidRDefault="0011219B" w:rsidP="0011219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1219B" w:rsidRPr="0011219B" w14:paraId="4963388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11219B" w:rsidRPr="0011219B" w14:paraId="716E0634" w14:textId="77777777">
                          <w:trPr>
                            <w:hidden/>
                          </w:trPr>
                          <w:tc>
                            <w:tcPr>
                              <w:tcW w:w="0" w:type="auto"/>
                              <w:tcBorders>
                                <w:top w:val="single" w:sz="12" w:space="0" w:color="106B62"/>
                                <w:left w:val="nil"/>
                                <w:bottom w:val="nil"/>
                                <w:right w:val="nil"/>
                              </w:tcBorders>
                              <w:vAlign w:val="center"/>
                              <w:hideMark/>
                            </w:tcPr>
                            <w:p w14:paraId="59FD9C9D" w14:textId="77777777" w:rsidR="0011219B" w:rsidRPr="0011219B" w:rsidRDefault="0011219B" w:rsidP="0011219B">
                              <w:pPr>
                                <w:spacing w:after="0" w:line="240" w:lineRule="auto"/>
                                <w:rPr>
                                  <w:vanish/>
                                </w:rPr>
                              </w:pPr>
                            </w:p>
                          </w:tc>
                        </w:tr>
                      </w:tbl>
                      <w:p w14:paraId="24F0EA8F" w14:textId="77777777" w:rsidR="0011219B" w:rsidRPr="0011219B" w:rsidRDefault="0011219B" w:rsidP="0011219B">
                        <w:pPr>
                          <w:spacing w:after="0" w:line="240" w:lineRule="auto"/>
                        </w:pPr>
                      </w:p>
                    </w:tc>
                  </w:tr>
                </w:tbl>
                <w:p w14:paraId="7E7D79CC" w14:textId="77777777" w:rsidR="0011219B" w:rsidRPr="0011219B" w:rsidRDefault="0011219B" w:rsidP="0011219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1219B" w:rsidRPr="0011219B" w14:paraId="0C29EA6D"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11219B" w:rsidRPr="0011219B" w14:paraId="29B16DFC" w14:textId="77777777">
                          <w:tc>
                            <w:tcPr>
                              <w:tcW w:w="0" w:type="auto"/>
                              <w:tcMar>
                                <w:top w:w="0" w:type="dxa"/>
                                <w:left w:w="135" w:type="dxa"/>
                                <w:bottom w:w="0" w:type="dxa"/>
                                <w:right w:w="135" w:type="dxa"/>
                              </w:tcMar>
                              <w:hideMark/>
                            </w:tcPr>
                            <w:p w14:paraId="2EB67BA0" w14:textId="534B9FA2" w:rsidR="0011219B" w:rsidRPr="0011219B" w:rsidRDefault="0011219B" w:rsidP="0011219B">
                              <w:pPr>
                                <w:spacing w:after="0" w:line="240" w:lineRule="auto"/>
                              </w:pPr>
                              <w:r w:rsidRPr="0011219B">
                                <w:drawing>
                                  <wp:inline distT="0" distB="0" distL="0" distR="0" wp14:anchorId="4FD8723D" wp14:editId="5C9B77B1">
                                    <wp:extent cx="5372100" cy="2038350"/>
                                    <wp:effectExtent l="0" t="0" r="0" b="0"/>
                                    <wp:docPr id="502565511" name="Picture 20">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2100" cy="2038350"/>
                                            </a:xfrm>
                                            <a:prstGeom prst="rect">
                                              <a:avLst/>
                                            </a:prstGeom>
                                            <a:noFill/>
                                            <a:ln>
                                              <a:noFill/>
                                            </a:ln>
                                          </pic:spPr>
                                        </pic:pic>
                                      </a:graphicData>
                                    </a:graphic>
                                  </wp:inline>
                                </w:drawing>
                              </w:r>
                            </w:p>
                          </w:tc>
                        </w:tr>
                      </w:tbl>
                      <w:p w14:paraId="16D5339E" w14:textId="77777777" w:rsidR="0011219B" w:rsidRPr="0011219B" w:rsidRDefault="0011219B" w:rsidP="0011219B">
                        <w:pPr>
                          <w:spacing w:after="0" w:line="240" w:lineRule="auto"/>
                        </w:pPr>
                      </w:p>
                    </w:tc>
                  </w:tr>
                </w:tbl>
                <w:p w14:paraId="3F1309A6" w14:textId="77777777" w:rsidR="0011219B" w:rsidRPr="0011219B" w:rsidRDefault="0011219B" w:rsidP="0011219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1219B" w:rsidRPr="0011219B" w14:paraId="10034A3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1219B" w:rsidRPr="0011219B" w14:paraId="7E45023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11219B" w:rsidRPr="0011219B" w14:paraId="5DE869DE" w14:textId="77777777">
                                <w:tc>
                                  <w:tcPr>
                                    <w:tcW w:w="0" w:type="auto"/>
                                    <w:tcMar>
                                      <w:top w:w="0" w:type="dxa"/>
                                      <w:left w:w="270" w:type="dxa"/>
                                      <w:bottom w:w="135" w:type="dxa"/>
                                      <w:right w:w="270" w:type="dxa"/>
                                    </w:tcMar>
                                    <w:hideMark/>
                                  </w:tcPr>
                                  <w:p w14:paraId="58660C08" w14:textId="77777777" w:rsidR="0011219B" w:rsidRPr="0011219B" w:rsidRDefault="0011219B" w:rsidP="0011219B">
                                    <w:pPr>
                                      <w:spacing w:after="0" w:line="240" w:lineRule="auto"/>
                                      <w:rPr>
                                        <w:b/>
                                        <w:bCs/>
                                      </w:rPr>
                                    </w:pPr>
                                    <w:r w:rsidRPr="0011219B">
                                      <w:rPr>
                                        <w:b/>
                                        <w:bCs/>
                                      </w:rPr>
                                      <w:t>Stronger primary care starts with collaboration</w:t>
                                    </w:r>
                                  </w:p>
                                </w:tc>
                              </w:tr>
                            </w:tbl>
                            <w:p w14:paraId="3832571F" w14:textId="77777777" w:rsidR="0011219B" w:rsidRPr="0011219B" w:rsidRDefault="0011219B" w:rsidP="0011219B">
                              <w:pPr>
                                <w:spacing w:after="0" w:line="240" w:lineRule="auto"/>
                              </w:pPr>
                            </w:p>
                          </w:tc>
                        </w:tr>
                      </w:tbl>
                      <w:p w14:paraId="3872325F" w14:textId="77777777" w:rsidR="0011219B" w:rsidRPr="0011219B" w:rsidRDefault="0011219B" w:rsidP="0011219B">
                        <w:pPr>
                          <w:spacing w:after="0" w:line="240" w:lineRule="auto"/>
                        </w:pPr>
                      </w:p>
                    </w:tc>
                  </w:tr>
                </w:tbl>
                <w:p w14:paraId="6943FD4B" w14:textId="77777777" w:rsidR="0011219B" w:rsidRPr="0011219B" w:rsidRDefault="0011219B" w:rsidP="0011219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1219B" w:rsidRPr="0011219B" w14:paraId="7F871FF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11219B" w:rsidRPr="0011219B" w14:paraId="260B2820" w14:textId="77777777">
                          <w:trPr>
                            <w:hidden/>
                          </w:trPr>
                          <w:tc>
                            <w:tcPr>
                              <w:tcW w:w="0" w:type="auto"/>
                              <w:tcBorders>
                                <w:top w:val="single" w:sz="12" w:space="0" w:color="106B62"/>
                                <w:left w:val="nil"/>
                                <w:bottom w:val="nil"/>
                                <w:right w:val="nil"/>
                              </w:tcBorders>
                              <w:vAlign w:val="center"/>
                              <w:hideMark/>
                            </w:tcPr>
                            <w:p w14:paraId="70591F1A" w14:textId="77777777" w:rsidR="0011219B" w:rsidRPr="0011219B" w:rsidRDefault="0011219B" w:rsidP="0011219B">
                              <w:pPr>
                                <w:spacing w:after="0" w:line="240" w:lineRule="auto"/>
                                <w:rPr>
                                  <w:vanish/>
                                </w:rPr>
                              </w:pPr>
                            </w:p>
                          </w:tc>
                        </w:tr>
                      </w:tbl>
                      <w:p w14:paraId="150F1AE2" w14:textId="77777777" w:rsidR="0011219B" w:rsidRPr="0011219B" w:rsidRDefault="0011219B" w:rsidP="0011219B">
                        <w:pPr>
                          <w:spacing w:after="0" w:line="240" w:lineRule="auto"/>
                        </w:pPr>
                      </w:p>
                    </w:tc>
                  </w:tr>
                </w:tbl>
                <w:p w14:paraId="7DE2856B" w14:textId="77777777" w:rsidR="0011219B" w:rsidRPr="0011219B" w:rsidRDefault="0011219B" w:rsidP="0011219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1219B" w:rsidRPr="0011219B" w14:paraId="6AA690E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1219B" w:rsidRPr="0011219B" w14:paraId="378D9C8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11219B" w:rsidRPr="0011219B" w14:paraId="13958A4A" w14:textId="77777777">
                                <w:tc>
                                  <w:tcPr>
                                    <w:tcW w:w="0" w:type="auto"/>
                                    <w:tcMar>
                                      <w:top w:w="0" w:type="dxa"/>
                                      <w:left w:w="270" w:type="dxa"/>
                                      <w:bottom w:w="135" w:type="dxa"/>
                                      <w:right w:w="270" w:type="dxa"/>
                                    </w:tcMar>
                                    <w:hideMark/>
                                  </w:tcPr>
                                  <w:p w14:paraId="762564B6" w14:textId="77777777" w:rsidR="0011219B" w:rsidRPr="0011219B" w:rsidRDefault="0011219B" w:rsidP="0011219B">
                                    <w:pPr>
                                      <w:spacing w:after="0" w:line="240" w:lineRule="auto"/>
                                    </w:pPr>
                                    <w:r w:rsidRPr="0011219B">
                                      <w:t>The Community Pharmacy &amp; General Practice Conference (21st–22nd June, Birmingham) is a new, free event bringing together pharmacy, general practice and primary care leaders to explore practical approaches to collaboration, service delivery and neighbourhood working.</w:t>
                                    </w:r>
                                    <w:r w:rsidRPr="0011219B">
                                      <w:br/>
                                    </w:r>
                                    <w:r w:rsidRPr="0011219B">
                                      <w:br/>
                                      <w:t>Community Pharmacy England is supporting the conference as an important moment to bring primary care together to shape the future of neighbourhood health. It's a great opportunity for pharmacy owners and teams to engage with colleagues from across primary care and discuss how community pharmacy and general practice can work more effectively together in practice.</w:t>
                                    </w:r>
                                  </w:p>
                                </w:tc>
                              </w:tr>
                            </w:tbl>
                            <w:p w14:paraId="6AE6E936" w14:textId="77777777" w:rsidR="0011219B" w:rsidRPr="0011219B" w:rsidRDefault="0011219B" w:rsidP="0011219B">
                              <w:pPr>
                                <w:spacing w:after="0" w:line="240" w:lineRule="auto"/>
                              </w:pPr>
                            </w:p>
                          </w:tc>
                        </w:tr>
                      </w:tbl>
                      <w:p w14:paraId="4EBAADB3" w14:textId="77777777" w:rsidR="0011219B" w:rsidRPr="0011219B" w:rsidRDefault="0011219B" w:rsidP="0011219B">
                        <w:pPr>
                          <w:spacing w:after="0" w:line="240" w:lineRule="auto"/>
                        </w:pPr>
                      </w:p>
                    </w:tc>
                  </w:tr>
                </w:tbl>
                <w:p w14:paraId="1310F450" w14:textId="77777777" w:rsidR="0011219B" w:rsidRPr="0011219B" w:rsidRDefault="0011219B" w:rsidP="0011219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1219B" w:rsidRPr="0011219B" w14:paraId="517156C6" w14:textId="77777777">
                    <w:tc>
                      <w:tcPr>
                        <w:tcW w:w="0" w:type="auto"/>
                        <w:tcMar>
                          <w:top w:w="0" w:type="dxa"/>
                          <w:left w:w="270" w:type="dxa"/>
                          <w:bottom w:w="270" w:type="dxa"/>
                          <w:right w:w="270" w:type="dxa"/>
                        </w:tcMar>
                        <w:hideMark/>
                      </w:tcPr>
                      <w:tbl>
                        <w:tblPr>
                          <w:tblW w:w="0" w:type="auto"/>
                          <w:jc w:val="center"/>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3402"/>
                        </w:tblGrid>
                        <w:tr w:rsidR="0011219B" w:rsidRPr="0011219B" w14:paraId="26CF56BF" w14:textId="77777777">
                          <w:trPr>
                            <w:jc w:val="center"/>
                          </w:trPr>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0C795C1C" w14:textId="77777777" w:rsidR="0011219B" w:rsidRPr="0011219B" w:rsidRDefault="0011219B" w:rsidP="0011219B">
                              <w:pPr>
                                <w:spacing w:after="0" w:line="240" w:lineRule="auto"/>
                              </w:pPr>
                              <w:hyperlink r:id="rId9" w:tgtFrame="_blank" w:tooltip="Secure your free place today" w:history="1">
                                <w:r w:rsidRPr="0011219B">
                                  <w:rPr>
                                    <w:rStyle w:val="Hyperlink"/>
                                    <w:b/>
                                    <w:bCs/>
                                  </w:rPr>
                                  <w:t>Secure your free place today</w:t>
                                </w:r>
                              </w:hyperlink>
                              <w:r w:rsidRPr="0011219B">
                                <w:t xml:space="preserve"> </w:t>
                              </w:r>
                            </w:p>
                          </w:tc>
                        </w:tr>
                      </w:tbl>
                      <w:p w14:paraId="7B3F962E" w14:textId="77777777" w:rsidR="0011219B" w:rsidRPr="0011219B" w:rsidRDefault="0011219B" w:rsidP="0011219B">
                        <w:pPr>
                          <w:spacing w:after="0" w:line="240" w:lineRule="auto"/>
                        </w:pPr>
                      </w:p>
                    </w:tc>
                  </w:tr>
                </w:tbl>
                <w:p w14:paraId="041AD1B6" w14:textId="77777777" w:rsidR="0011219B" w:rsidRPr="0011219B" w:rsidRDefault="0011219B" w:rsidP="0011219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1219B" w:rsidRPr="0011219B" w14:paraId="62EEE029" w14:textId="77777777">
                    <w:tc>
                      <w:tcPr>
                        <w:tcW w:w="0" w:type="auto"/>
                        <w:tcMar>
                          <w:top w:w="0" w:type="dxa"/>
                          <w:left w:w="270" w:type="dxa"/>
                          <w:bottom w:w="270" w:type="dxa"/>
                          <w:right w:w="270" w:type="dxa"/>
                        </w:tcMar>
                        <w:hideMark/>
                      </w:tcPr>
                      <w:tbl>
                        <w:tblPr>
                          <w:tblW w:w="0" w:type="auto"/>
                          <w:jc w:val="center"/>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3919"/>
                        </w:tblGrid>
                        <w:tr w:rsidR="0011219B" w:rsidRPr="0011219B" w14:paraId="5984A336" w14:textId="77777777">
                          <w:trPr>
                            <w:jc w:val="center"/>
                          </w:trPr>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13EBD630" w14:textId="77777777" w:rsidR="0011219B" w:rsidRPr="0011219B" w:rsidRDefault="0011219B" w:rsidP="0011219B">
                              <w:pPr>
                                <w:spacing w:after="0" w:line="240" w:lineRule="auto"/>
                              </w:pPr>
                              <w:hyperlink r:id="rId10" w:tgtFrame="_blank" w:tooltip="Learn more about the conference" w:history="1">
                                <w:r w:rsidRPr="0011219B">
                                  <w:rPr>
                                    <w:rStyle w:val="Hyperlink"/>
                                    <w:b/>
                                    <w:bCs/>
                                  </w:rPr>
                                  <w:t>Learn more about the conference</w:t>
                                </w:r>
                              </w:hyperlink>
                              <w:r w:rsidRPr="0011219B">
                                <w:t xml:space="preserve"> </w:t>
                              </w:r>
                            </w:p>
                          </w:tc>
                        </w:tr>
                      </w:tbl>
                      <w:p w14:paraId="50763C29" w14:textId="77777777" w:rsidR="0011219B" w:rsidRPr="0011219B" w:rsidRDefault="0011219B" w:rsidP="0011219B">
                        <w:pPr>
                          <w:spacing w:after="0" w:line="240" w:lineRule="auto"/>
                        </w:pPr>
                      </w:p>
                    </w:tc>
                  </w:tr>
                </w:tbl>
                <w:p w14:paraId="011A7AFC" w14:textId="77777777" w:rsidR="0011219B" w:rsidRPr="0011219B" w:rsidRDefault="0011219B" w:rsidP="0011219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1219B" w:rsidRPr="0011219B" w14:paraId="3D11207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11219B" w:rsidRPr="0011219B" w14:paraId="6B6FAB43" w14:textId="77777777">
                          <w:trPr>
                            <w:hidden/>
                          </w:trPr>
                          <w:tc>
                            <w:tcPr>
                              <w:tcW w:w="0" w:type="auto"/>
                              <w:tcBorders>
                                <w:top w:val="single" w:sz="12" w:space="0" w:color="106B62"/>
                                <w:left w:val="nil"/>
                                <w:bottom w:val="nil"/>
                                <w:right w:val="nil"/>
                              </w:tcBorders>
                              <w:vAlign w:val="center"/>
                              <w:hideMark/>
                            </w:tcPr>
                            <w:p w14:paraId="6FECD336" w14:textId="77777777" w:rsidR="0011219B" w:rsidRPr="0011219B" w:rsidRDefault="0011219B" w:rsidP="0011219B">
                              <w:pPr>
                                <w:spacing w:after="0" w:line="240" w:lineRule="auto"/>
                                <w:rPr>
                                  <w:vanish/>
                                </w:rPr>
                              </w:pPr>
                            </w:p>
                          </w:tc>
                        </w:tr>
                      </w:tbl>
                      <w:p w14:paraId="360A1D41" w14:textId="77777777" w:rsidR="0011219B" w:rsidRPr="0011219B" w:rsidRDefault="0011219B" w:rsidP="0011219B">
                        <w:pPr>
                          <w:spacing w:after="0" w:line="240" w:lineRule="auto"/>
                        </w:pPr>
                      </w:p>
                    </w:tc>
                  </w:tr>
                </w:tbl>
                <w:p w14:paraId="5516D3D0" w14:textId="77777777" w:rsidR="0011219B" w:rsidRPr="0011219B" w:rsidRDefault="0011219B" w:rsidP="0011219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1219B" w:rsidRPr="0011219B" w14:paraId="5EA4069E"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17"/>
                          <w:gridCol w:w="8983"/>
                        </w:tblGrid>
                        <w:tr w:rsidR="0011219B" w:rsidRPr="0011219B" w14:paraId="1D88ED40" w14:textId="77777777">
                          <w:trPr>
                            <w:jc w:val="center"/>
                            <w:hidden/>
                          </w:trPr>
                          <w:tc>
                            <w:tcPr>
                              <w:tcW w:w="0" w:type="auto"/>
                              <w:hideMark/>
                            </w:tcPr>
                            <w:p w14:paraId="67C8ABF3" w14:textId="77777777" w:rsidR="0011219B" w:rsidRPr="0011219B" w:rsidRDefault="0011219B" w:rsidP="0011219B">
                              <w:pPr>
                                <w:spacing w:after="0" w:line="240" w:lineRule="auto"/>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83"/>
                              </w:tblGrid>
                              <w:tr w:rsidR="0011219B" w:rsidRPr="0011219B" w14:paraId="59217393" w14:textId="77777777">
                                <w:tc>
                                  <w:tcPr>
                                    <w:tcW w:w="0" w:type="auto"/>
                                    <w:tcMar>
                                      <w:top w:w="135" w:type="dxa"/>
                                      <w:left w:w="270" w:type="dxa"/>
                                      <w:bottom w:w="135" w:type="dxa"/>
                                      <w:right w:w="270" w:type="dxa"/>
                                    </w:tcMar>
                                    <w:vAlign w:val="center"/>
                                    <w:hideMark/>
                                  </w:tcPr>
                                  <w:tbl>
                                    <w:tblPr>
                                      <w:tblW w:w="5000" w:type="pct"/>
                                      <w:shd w:val="clear" w:color="auto" w:fill="0F6B61"/>
                                      <w:tblLook w:val="04A0" w:firstRow="1" w:lastRow="0" w:firstColumn="1" w:lastColumn="0" w:noHBand="0" w:noVBand="1"/>
                                    </w:tblPr>
                                    <w:tblGrid>
                                      <w:gridCol w:w="8443"/>
                                    </w:tblGrid>
                                    <w:tr w:rsidR="0011219B" w:rsidRPr="0011219B" w14:paraId="07DE7968" w14:textId="77777777">
                                      <w:tc>
                                        <w:tcPr>
                                          <w:tcW w:w="0" w:type="auto"/>
                                          <w:shd w:val="clear" w:color="auto" w:fill="0F6B61"/>
                                          <w:tcMar>
                                            <w:top w:w="270" w:type="dxa"/>
                                            <w:left w:w="270" w:type="dxa"/>
                                            <w:bottom w:w="270" w:type="dxa"/>
                                            <w:right w:w="270" w:type="dxa"/>
                                          </w:tcMar>
                                          <w:hideMark/>
                                        </w:tcPr>
                                        <w:p w14:paraId="18797DDE" w14:textId="77777777" w:rsidR="0011219B" w:rsidRPr="0011219B" w:rsidRDefault="0011219B" w:rsidP="0011219B">
                                          <w:pPr>
                                            <w:spacing w:after="0" w:line="240" w:lineRule="auto"/>
                                            <w:rPr>
                                              <w:b/>
                                              <w:bCs/>
                                            </w:rPr>
                                          </w:pPr>
                                          <w:r w:rsidRPr="0011219B">
                                            <w:rPr>
                                              <w:b/>
                                              <w:bCs/>
                                              <w:color w:val="FFFFFF" w:themeColor="background1"/>
                                            </w:rPr>
                                            <w:t xml:space="preserve">Sharing our insights </w:t>
                                          </w:r>
                                        </w:p>
                                      </w:tc>
                                    </w:tr>
                                  </w:tbl>
                                  <w:p w14:paraId="7CE43064" w14:textId="77777777" w:rsidR="0011219B" w:rsidRPr="0011219B" w:rsidRDefault="0011219B" w:rsidP="0011219B">
                                    <w:pPr>
                                      <w:spacing w:after="0" w:line="240" w:lineRule="auto"/>
                                    </w:pPr>
                                  </w:p>
                                </w:tc>
                              </w:tr>
                            </w:tbl>
                            <w:p w14:paraId="735BA2FE" w14:textId="77777777" w:rsidR="0011219B" w:rsidRPr="0011219B" w:rsidRDefault="0011219B" w:rsidP="0011219B">
                              <w:pPr>
                                <w:spacing w:after="0" w:line="240" w:lineRule="auto"/>
                              </w:pPr>
                            </w:p>
                          </w:tc>
                        </w:tr>
                      </w:tbl>
                      <w:p w14:paraId="29027735" w14:textId="77777777" w:rsidR="0011219B" w:rsidRPr="0011219B" w:rsidRDefault="0011219B" w:rsidP="0011219B">
                        <w:pPr>
                          <w:spacing w:after="0" w:line="240" w:lineRule="auto"/>
                        </w:pPr>
                      </w:p>
                    </w:tc>
                  </w:tr>
                </w:tbl>
                <w:p w14:paraId="559EB77C" w14:textId="77777777" w:rsidR="0011219B" w:rsidRPr="0011219B" w:rsidRDefault="0011219B" w:rsidP="0011219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1219B" w:rsidRPr="0011219B" w14:paraId="2CB3CFD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1219B" w:rsidRPr="0011219B" w14:paraId="26CB0D9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11219B" w:rsidRPr="0011219B" w14:paraId="11024B7E" w14:textId="77777777">
                                <w:tc>
                                  <w:tcPr>
                                    <w:tcW w:w="0" w:type="auto"/>
                                    <w:tcMar>
                                      <w:top w:w="0" w:type="dxa"/>
                                      <w:left w:w="270" w:type="dxa"/>
                                      <w:bottom w:w="135" w:type="dxa"/>
                                      <w:right w:w="270" w:type="dxa"/>
                                    </w:tcMar>
                                    <w:hideMark/>
                                  </w:tcPr>
                                  <w:p w14:paraId="44F1F2F4" w14:textId="77777777" w:rsidR="0011219B" w:rsidRPr="0011219B" w:rsidRDefault="0011219B" w:rsidP="0011219B">
                                    <w:pPr>
                                      <w:spacing w:after="0" w:line="240" w:lineRule="auto"/>
                                    </w:pPr>
                                    <w:r w:rsidRPr="0011219B">
                                      <w:t>The conference programme focuses on supporting teams to deliver services such as Pharmacy First, strengthen GP–pharmacy relationships and work more effectively at system level. With a range of expert-led sessions and real-world case studies, the conference offers valuable insights for pharmacy teams looking to enhance joint working and patient outcomes.</w:t>
                                    </w:r>
                                    <w:r w:rsidRPr="0011219B">
                                      <w:br/>
                                    </w:r>
                                    <w:r w:rsidRPr="0011219B">
                                      <w:br/>
                                      <w:t>We'll be sharing our insights alongside numerous speakers from across general practice, pharmacy and primary care. Here's where you'll be able to hear from us:</w:t>
                                    </w:r>
                                  </w:p>
                                </w:tc>
                              </w:tr>
                            </w:tbl>
                            <w:p w14:paraId="2016D3E0" w14:textId="77777777" w:rsidR="0011219B" w:rsidRPr="0011219B" w:rsidRDefault="0011219B" w:rsidP="0011219B">
                              <w:pPr>
                                <w:spacing w:after="0" w:line="240" w:lineRule="auto"/>
                              </w:pPr>
                            </w:p>
                          </w:tc>
                        </w:tr>
                      </w:tbl>
                      <w:p w14:paraId="56D461AB" w14:textId="77777777" w:rsidR="0011219B" w:rsidRPr="0011219B" w:rsidRDefault="0011219B" w:rsidP="0011219B">
                        <w:pPr>
                          <w:spacing w:after="0" w:line="240" w:lineRule="auto"/>
                        </w:pPr>
                      </w:p>
                    </w:tc>
                  </w:tr>
                </w:tbl>
                <w:p w14:paraId="0939221B" w14:textId="77777777" w:rsidR="0011219B" w:rsidRPr="0011219B" w:rsidRDefault="0011219B" w:rsidP="0011219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1219B" w:rsidRPr="0011219B" w14:paraId="077EF2EE"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11219B" w:rsidRPr="0011219B" w14:paraId="337E1BE0"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11219B" w:rsidRPr="0011219B" w14:paraId="385A01B9" w14:textId="77777777">
                                <w:tc>
                                  <w:tcPr>
                                    <w:tcW w:w="0" w:type="auto"/>
                                    <w:hideMark/>
                                  </w:tcPr>
                                  <w:p w14:paraId="6FDE25B8" w14:textId="4529BF82" w:rsidR="0011219B" w:rsidRPr="0011219B" w:rsidRDefault="0011219B" w:rsidP="0011219B">
                                    <w:pPr>
                                      <w:spacing w:after="0" w:line="240" w:lineRule="auto"/>
                                    </w:pPr>
                                    <w:r w:rsidRPr="0011219B">
                                      <w:rPr>
                                        <w:u w:val="single"/>
                                      </w:rPr>
                                      <w:drawing>
                                        <wp:inline distT="0" distB="0" distL="0" distR="0" wp14:anchorId="3DA3776F" wp14:editId="22C8025F">
                                          <wp:extent cx="2514600" cy="2514600"/>
                                          <wp:effectExtent l="0" t="0" r="0" b="0"/>
                                          <wp:docPr id="1061832481" name="Picture 19">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14600" cy="25146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11219B" w:rsidRPr="0011219B" w14:paraId="6FEBC3AF" w14:textId="77777777">
                                <w:tc>
                                  <w:tcPr>
                                    <w:tcW w:w="0" w:type="auto"/>
                                    <w:hideMark/>
                                  </w:tcPr>
                                  <w:p w14:paraId="7000F60A" w14:textId="77777777" w:rsidR="0011219B" w:rsidRPr="0011219B" w:rsidRDefault="0011219B" w:rsidP="0011219B">
                                    <w:pPr>
                                      <w:spacing w:after="0" w:line="240" w:lineRule="auto"/>
                                    </w:pPr>
                                    <w:r w:rsidRPr="0011219B">
                                      <w:t>Join CPE Chief Executive, Janet Morrison, at...</w:t>
                                    </w:r>
                                    <w:r w:rsidRPr="0011219B">
                                      <w:br/>
                                    </w:r>
                                    <w:r w:rsidRPr="0011219B">
                                      <w:br/>
                                    </w:r>
                                    <w:hyperlink r:id="rId13" w:tgtFrame="_blank" w:history="1">
                                      <w:r w:rsidRPr="0011219B">
                                        <w:rPr>
                                          <w:rStyle w:val="Hyperlink"/>
                                        </w:rPr>
                                        <w:t>Making sense of primary care contracts: Working together without treading on toes</w:t>
                                      </w:r>
                                    </w:hyperlink>
                                    <w:r w:rsidRPr="0011219B">
                                      <w:br/>
                                    </w:r>
                                    <w:r w:rsidRPr="0011219B">
                                      <w:br/>
                                      <w:t>Monday 22nd June | 10.25-11.05am | Imperial Suite</w:t>
                                    </w:r>
                                  </w:p>
                                </w:tc>
                              </w:tr>
                            </w:tbl>
                            <w:p w14:paraId="42BEF9B3" w14:textId="77777777" w:rsidR="0011219B" w:rsidRPr="0011219B" w:rsidRDefault="0011219B" w:rsidP="0011219B">
                              <w:pPr>
                                <w:spacing w:after="0" w:line="240" w:lineRule="auto"/>
                              </w:pPr>
                            </w:p>
                          </w:tc>
                        </w:tr>
                      </w:tbl>
                      <w:p w14:paraId="08001DAC" w14:textId="77777777" w:rsidR="0011219B" w:rsidRPr="0011219B" w:rsidRDefault="0011219B" w:rsidP="0011219B">
                        <w:pPr>
                          <w:spacing w:after="0" w:line="240" w:lineRule="auto"/>
                        </w:pPr>
                      </w:p>
                    </w:tc>
                  </w:tr>
                </w:tbl>
                <w:p w14:paraId="2C3A44B7" w14:textId="77777777" w:rsidR="0011219B" w:rsidRPr="0011219B" w:rsidRDefault="0011219B" w:rsidP="0011219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1219B" w:rsidRPr="0011219B" w14:paraId="6CDAC06C"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11219B" w:rsidRPr="0011219B" w14:paraId="397131EF" w14:textId="77777777">
                          <w:tc>
                            <w:tcPr>
                              <w:tcW w:w="0" w:type="auto"/>
                              <w:tcMar>
                                <w:top w:w="0" w:type="dxa"/>
                                <w:left w:w="135" w:type="dxa"/>
                                <w:bottom w:w="0" w:type="dxa"/>
                                <w:right w:w="135" w:type="dxa"/>
                              </w:tcMar>
                              <w:hideMark/>
                            </w:tcPr>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11219B" w:rsidRPr="0011219B" w14:paraId="6CEF6F03" w14:textId="77777777">
                                <w:tc>
                                  <w:tcPr>
                                    <w:tcW w:w="0" w:type="auto"/>
                                    <w:hideMark/>
                                  </w:tcPr>
                                  <w:p w14:paraId="526AF96B" w14:textId="067ADF49" w:rsidR="0011219B" w:rsidRPr="0011219B" w:rsidRDefault="0011219B" w:rsidP="0011219B">
                                    <w:pPr>
                                      <w:spacing w:after="0" w:line="240" w:lineRule="auto"/>
                                    </w:pPr>
                                    <w:r w:rsidRPr="0011219B">
                                      <w:rPr>
                                        <w:u w:val="single"/>
                                      </w:rPr>
                                      <w:drawing>
                                        <wp:inline distT="0" distB="0" distL="0" distR="0" wp14:anchorId="4329BF08" wp14:editId="6AD905FF">
                                          <wp:extent cx="2514600" cy="2514600"/>
                                          <wp:effectExtent l="0" t="0" r="0" b="0"/>
                                          <wp:docPr id="350892638" name="Picture 18">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4600" cy="2514600"/>
                                                  </a:xfrm>
                                                  <a:prstGeom prst="rect">
                                                    <a:avLst/>
                                                  </a:prstGeom>
                                                  <a:noFill/>
                                                  <a:ln>
                                                    <a:noFill/>
                                                  </a:ln>
                                                </pic:spPr>
                                              </pic:pic>
                                            </a:graphicData>
                                          </a:graphic>
                                        </wp:inline>
                                      </w:drawing>
                                    </w:r>
                                  </w:p>
                                </w:tc>
                              </w:tr>
                            </w:tbl>
                            <w:tbl>
                              <w:tblPr>
                                <w:tblpPr w:vertAnchor="text"/>
                                <w:tblW w:w="3960" w:type="dxa"/>
                                <w:tblCellMar>
                                  <w:left w:w="0" w:type="dxa"/>
                                  <w:right w:w="0" w:type="dxa"/>
                                </w:tblCellMar>
                                <w:tblLook w:val="04A0" w:firstRow="1" w:lastRow="0" w:firstColumn="1" w:lastColumn="0" w:noHBand="0" w:noVBand="1"/>
                              </w:tblPr>
                              <w:tblGrid>
                                <w:gridCol w:w="3960"/>
                              </w:tblGrid>
                              <w:tr w:rsidR="0011219B" w:rsidRPr="0011219B" w14:paraId="07D66CD9" w14:textId="77777777">
                                <w:tc>
                                  <w:tcPr>
                                    <w:tcW w:w="0" w:type="auto"/>
                                    <w:hideMark/>
                                  </w:tcPr>
                                  <w:p w14:paraId="3882AA92" w14:textId="77777777" w:rsidR="0011219B" w:rsidRPr="0011219B" w:rsidRDefault="0011219B" w:rsidP="0011219B">
                                    <w:pPr>
                                      <w:spacing w:after="0" w:line="240" w:lineRule="auto"/>
                                    </w:pPr>
                                    <w:r w:rsidRPr="0011219B">
                                      <w:t>Join CPE Director of Research and Insights, James Davies, at...</w:t>
                                    </w:r>
                                    <w:r w:rsidRPr="0011219B">
                                      <w:br/>
                                    </w:r>
                                    <w:r w:rsidRPr="0011219B">
                                      <w:br/>
                                    </w:r>
                                    <w:hyperlink r:id="rId16" w:tgtFrame="_blank" w:history="1">
                                      <w:r w:rsidRPr="0011219B">
                                        <w:rPr>
                                          <w:rStyle w:val="Hyperlink"/>
                                        </w:rPr>
                                        <w:t>A shared headache: Mitigating the impact of medicines shortages via a partnership approach</w:t>
                                      </w:r>
                                    </w:hyperlink>
                                    <w:r w:rsidRPr="0011219B">
                                      <w:br/>
                                    </w:r>
                                    <w:r w:rsidRPr="0011219B">
                                      <w:br/>
                                      <w:t>Monday 22nd June | 12.15-12.45pm | Imperial Suite</w:t>
                                    </w:r>
                                  </w:p>
                                </w:tc>
                              </w:tr>
                            </w:tbl>
                            <w:p w14:paraId="481A7116" w14:textId="77777777" w:rsidR="0011219B" w:rsidRPr="0011219B" w:rsidRDefault="0011219B" w:rsidP="0011219B">
                              <w:pPr>
                                <w:spacing w:after="0" w:line="240" w:lineRule="auto"/>
                              </w:pPr>
                            </w:p>
                          </w:tc>
                        </w:tr>
                      </w:tbl>
                      <w:p w14:paraId="4695689A" w14:textId="77777777" w:rsidR="0011219B" w:rsidRPr="0011219B" w:rsidRDefault="0011219B" w:rsidP="0011219B">
                        <w:pPr>
                          <w:spacing w:after="0" w:line="240" w:lineRule="auto"/>
                        </w:pPr>
                      </w:p>
                    </w:tc>
                  </w:tr>
                </w:tbl>
                <w:p w14:paraId="1F14DF54" w14:textId="77777777" w:rsidR="0011219B" w:rsidRPr="0011219B" w:rsidRDefault="0011219B" w:rsidP="0011219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1219B" w:rsidRPr="0011219B" w14:paraId="5484978C"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994"/>
                        </w:tblGrid>
                        <w:tr w:rsidR="0011219B" w:rsidRPr="0011219B" w14:paraId="1065D971" w14:textId="77777777">
                          <w:trPr>
                            <w:jc w:val="center"/>
                            <w:hidden/>
                          </w:trPr>
                          <w:tc>
                            <w:tcPr>
                              <w:tcW w:w="0" w:type="auto"/>
                              <w:hideMark/>
                            </w:tcPr>
                            <w:p w14:paraId="7EC86929" w14:textId="77777777" w:rsidR="0011219B" w:rsidRPr="0011219B" w:rsidRDefault="0011219B" w:rsidP="0011219B">
                              <w:pPr>
                                <w:spacing w:after="0" w:line="240" w:lineRule="auto"/>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4"/>
                              </w:tblGrid>
                              <w:tr w:rsidR="0011219B" w:rsidRPr="0011219B" w14:paraId="04C4A963" w14:textId="77777777">
                                <w:tc>
                                  <w:tcPr>
                                    <w:tcW w:w="0" w:type="auto"/>
                                    <w:tcMar>
                                      <w:top w:w="135" w:type="dxa"/>
                                      <w:left w:w="270" w:type="dxa"/>
                                      <w:bottom w:w="135" w:type="dxa"/>
                                      <w:right w:w="270" w:type="dxa"/>
                                    </w:tcMar>
                                    <w:vAlign w:val="center"/>
                                    <w:hideMark/>
                                  </w:tcPr>
                                  <w:tbl>
                                    <w:tblPr>
                                      <w:tblW w:w="5000" w:type="pct"/>
                                      <w:shd w:val="clear" w:color="auto" w:fill="106B62"/>
                                      <w:tblLook w:val="04A0" w:firstRow="1" w:lastRow="0" w:firstColumn="1" w:lastColumn="0" w:noHBand="0" w:noVBand="1"/>
                                    </w:tblPr>
                                    <w:tblGrid>
                                      <w:gridCol w:w="8454"/>
                                    </w:tblGrid>
                                    <w:tr w:rsidR="0011219B" w:rsidRPr="0011219B" w14:paraId="01B2B88C" w14:textId="77777777">
                                      <w:tc>
                                        <w:tcPr>
                                          <w:tcW w:w="0" w:type="auto"/>
                                          <w:shd w:val="clear" w:color="auto" w:fill="106B62"/>
                                          <w:tcMar>
                                            <w:top w:w="270" w:type="dxa"/>
                                            <w:left w:w="270" w:type="dxa"/>
                                            <w:bottom w:w="270" w:type="dxa"/>
                                            <w:right w:w="270" w:type="dxa"/>
                                          </w:tcMar>
                                          <w:hideMark/>
                                        </w:tcPr>
                                        <w:p w14:paraId="69774D51" w14:textId="77777777" w:rsidR="0011219B" w:rsidRPr="0011219B" w:rsidRDefault="0011219B" w:rsidP="0011219B">
                                          <w:pPr>
                                            <w:spacing w:after="0" w:line="240" w:lineRule="auto"/>
                                            <w:rPr>
                                              <w:b/>
                                              <w:bCs/>
                                              <w:color w:val="FFFFFF" w:themeColor="background1"/>
                                            </w:rPr>
                                          </w:pPr>
                                          <w:r w:rsidRPr="0011219B">
                                            <w:rPr>
                                              <w:b/>
                                              <w:bCs/>
                                              <w:color w:val="FFFFFF" w:themeColor="background1"/>
                                            </w:rPr>
                                            <w:t>Two days of collaboration and practical insight</w:t>
                                          </w:r>
                                        </w:p>
                                        <w:p w14:paraId="20DE0D58" w14:textId="77777777" w:rsidR="0011219B" w:rsidRPr="0011219B" w:rsidRDefault="0011219B" w:rsidP="0011219B">
                                          <w:pPr>
                                            <w:spacing w:after="0" w:line="240" w:lineRule="auto"/>
                                            <w:rPr>
                                              <w:b/>
                                              <w:bCs/>
                                            </w:rPr>
                                          </w:pPr>
                                          <w:r w:rsidRPr="0011219B">
                                            <w:rPr>
                                              <w:b/>
                                              <w:bCs/>
                                              <w:color w:val="FFFFFF" w:themeColor="background1"/>
                                            </w:rPr>
                                            <w:lastRenderedPageBreak/>
                                            <w:t>Across the conference, five themed streams run in parallel, bringing together practical sessions focused on how community pharmacy can strengthen its clinical role, develop sustainable services, and collaborate more effectively with general practice.</w:t>
                                          </w:r>
                                          <w:r w:rsidRPr="0011219B">
                                            <w:rPr>
                                              <w:b/>
                                              <w:bCs/>
                                              <w:color w:val="FFFFFF" w:themeColor="background1"/>
                                            </w:rPr>
                                            <w:br/>
                                          </w:r>
                                          <w:r w:rsidRPr="0011219B">
                                            <w:rPr>
                                              <w:b/>
                                              <w:bCs/>
                                              <w:color w:val="FFFFFF" w:themeColor="background1"/>
                                            </w:rPr>
                                            <w:br/>
                                          </w:r>
                                          <w:hyperlink r:id="rId17" w:tgtFrame="_blank" w:history="1">
                                            <w:r w:rsidRPr="0011219B">
                                              <w:rPr>
                                                <w:rStyle w:val="Hyperlink"/>
                                                <w:b/>
                                                <w:bCs/>
                                                <w:color w:val="FFFFFF" w:themeColor="background1"/>
                                              </w:rPr>
                                              <w:t>Explore the full agenda</w:t>
                                            </w:r>
                                          </w:hyperlink>
                                        </w:p>
                                      </w:tc>
                                    </w:tr>
                                  </w:tbl>
                                  <w:p w14:paraId="405E8297" w14:textId="77777777" w:rsidR="0011219B" w:rsidRPr="0011219B" w:rsidRDefault="0011219B" w:rsidP="0011219B">
                                    <w:pPr>
                                      <w:spacing w:after="0" w:line="240" w:lineRule="auto"/>
                                    </w:pPr>
                                  </w:p>
                                </w:tc>
                              </w:tr>
                            </w:tbl>
                            <w:p w14:paraId="07A2ECDF" w14:textId="77777777" w:rsidR="0011219B" w:rsidRPr="0011219B" w:rsidRDefault="0011219B" w:rsidP="0011219B">
                              <w:pPr>
                                <w:spacing w:after="0" w:line="240" w:lineRule="auto"/>
                              </w:pPr>
                            </w:p>
                          </w:tc>
                        </w:tr>
                      </w:tbl>
                      <w:p w14:paraId="2E5380E5" w14:textId="77777777" w:rsidR="0011219B" w:rsidRPr="0011219B" w:rsidRDefault="0011219B" w:rsidP="0011219B">
                        <w:pPr>
                          <w:spacing w:after="0" w:line="240" w:lineRule="auto"/>
                        </w:pPr>
                      </w:p>
                    </w:tc>
                  </w:tr>
                </w:tbl>
                <w:p w14:paraId="7DB6C533" w14:textId="77777777" w:rsidR="0011219B" w:rsidRPr="0011219B" w:rsidRDefault="0011219B" w:rsidP="0011219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1219B" w:rsidRPr="0011219B" w14:paraId="37A2A1A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11219B" w:rsidRPr="0011219B" w14:paraId="20795E1D" w14:textId="77777777">
                          <w:trPr>
                            <w:hidden/>
                          </w:trPr>
                          <w:tc>
                            <w:tcPr>
                              <w:tcW w:w="0" w:type="auto"/>
                              <w:tcBorders>
                                <w:top w:val="single" w:sz="12" w:space="0" w:color="106B62"/>
                                <w:left w:val="nil"/>
                                <w:bottom w:val="nil"/>
                                <w:right w:val="nil"/>
                              </w:tcBorders>
                              <w:vAlign w:val="center"/>
                              <w:hideMark/>
                            </w:tcPr>
                            <w:p w14:paraId="67B83295" w14:textId="77777777" w:rsidR="0011219B" w:rsidRPr="0011219B" w:rsidRDefault="0011219B" w:rsidP="0011219B">
                              <w:pPr>
                                <w:spacing w:after="0" w:line="240" w:lineRule="auto"/>
                                <w:rPr>
                                  <w:vanish/>
                                </w:rPr>
                              </w:pPr>
                            </w:p>
                          </w:tc>
                        </w:tr>
                      </w:tbl>
                      <w:p w14:paraId="6B1C4C29" w14:textId="77777777" w:rsidR="0011219B" w:rsidRPr="0011219B" w:rsidRDefault="0011219B" w:rsidP="0011219B">
                        <w:pPr>
                          <w:spacing w:after="0" w:line="240" w:lineRule="auto"/>
                        </w:pPr>
                      </w:p>
                    </w:tc>
                  </w:tr>
                </w:tbl>
                <w:p w14:paraId="751F6425" w14:textId="77777777" w:rsidR="0011219B" w:rsidRPr="0011219B" w:rsidRDefault="0011219B" w:rsidP="0011219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1219B" w:rsidRPr="0011219B" w14:paraId="723FF2FF" w14:textId="77777777">
                    <w:tc>
                      <w:tcPr>
                        <w:tcW w:w="0" w:type="auto"/>
                        <w:tcMar>
                          <w:top w:w="135" w:type="dxa"/>
                          <w:left w:w="270" w:type="dxa"/>
                          <w:bottom w:w="135" w:type="dxa"/>
                          <w:right w:w="270" w:type="dxa"/>
                        </w:tcMar>
                        <w:hideMark/>
                      </w:tcPr>
                      <w:tbl>
                        <w:tblPr>
                          <w:tblpPr w:vertAnchor="text"/>
                          <w:tblW w:w="5000" w:type="pct"/>
                          <w:tblCellMar>
                            <w:left w:w="0" w:type="dxa"/>
                            <w:right w:w="0" w:type="dxa"/>
                          </w:tblCellMar>
                          <w:tblLook w:val="04A0" w:firstRow="1" w:lastRow="0" w:firstColumn="1" w:lastColumn="0" w:noHBand="0" w:noVBand="1"/>
                        </w:tblPr>
                        <w:tblGrid>
                          <w:gridCol w:w="8460"/>
                        </w:tblGrid>
                        <w:tr w:rsidR="0011219B" w:rsidRPr="0011219B" w14:paraId="6BE45DF7" w14:textId="77777777">
                          <w:tc>
                            <w:tcPr>
                              <w:tcW w:w="0" w:type="auto"/>
                              <w:hideMark/>
                            </w:tcPr>
                            <w:p w14:paraId="5051C44B" w14:textId="235DB22B" w:rsidR="0011219B" w:rsidRPr="0011219B" w:rsidRDefault="0011219B" w:rsidP="0011219B">
                              <w:pPr>
                                <w:spacing w:after="0" w:line="240" w:lineRule="auto"/>
                              </w:pPr>
                              <w:r w:rsidRPr="0011219B">
                                <w:rPr>
                                  <w:u w:val="single"/>
                                </w:rPr>
                                <w:drawing>
                                  <wp:inline distT="0" distB="0" distL="0" distR="0" wp14:anchorId="33926A5A" wp14:editId="55186168">
                                    <wp:extent cx="5372100" cy="1866900"/>
                                    <wp:effectExtent l="0" t="0" r="0" b="0"/>
                                    <wp:docPr id="125216279" name="Picture 17">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72100" cy="1866900"/>
                                            </a:xfrm>
                                            <a:prstGeom prst="rect">
                                              <a:avLst/>
                                            </a:prstGeom>
                                            <a:noFill/>
                                            <a:ln>
                                              <a:noFill/>
                                            </a:ln>
                                          </pic:spPr>
                                        </pic:pic>
                                      </a:graphicData>
                                    </a:graphic>
                                  </wp:inline>
                                </w:drawing>
                              </w:r>
                            </w:p>
                          </w:tc>
                        </w:tr>
                        <w:tr w:rsidR="0011219B" w:rsidRPr="0011219B" w14:paraId="708C4A6D" w14:textId="77777777">
                          <w:tc>
                            <w:tcPr>
                              <w:tcW w:w="8190" w:type="dxa"/>
                              <w:tcMar>
                                <w:top w:w="135" w:type="dxa"/>
                                <w:left w:w="270" w:type="dxa"/>
                                <w:bottom w:w="135" w:type="dxa"/>
                                <w:right w:w="270" w:type="dxa"/>
                              </w:tcMar>
                              <w:hideMark/>
                            </w:tcPr>
                            <w:p w14:paraId="32F5BC13" w14:textId="77777777" w:rsidR="0011219B" w:rsidRPr="0011219B" w:rsidRDefault="0011219B" w:rsidP="0011219B">
                              <w:pPr>
                                <w:spacing w:after="0" w:line="240" w:lineRule="auto"/>
                              </w:pPr>
                              <w:r w:rsidRPr="0011219B">
                                <w:t xml:space="preserve">  </w:t>
                              </w:r>
                            </w:p>
                            <w:p w14:paraId="183CFBBF" w14:textId="77777777" w:rsidR="0011219B" w:rsidRPr="0011219B" w:rsidRDefault="0011219B" w:rsidP="0011219B">
                              <w:pPr>
                                <w:spacing w:after="0" w:line="240" w:lineRule="auto"/>
                                <w:rPr>
                                  <w:b/>
                                  <w:bCs/>
                                </w:rPr>
                              </w:pPr>
                              <w:r w:rsidRPr="0011219B">
                                <w:rPr>
                                  <w:b/>
                                  <w:bCs/>
                                </w:rPr>
                                <w:t>Call for case studies: community pharmacy in neighbourhood health</w:t>
                              </w:r>
                            </w:p>
                            <w:p w14:paraId="769295DE" w14:textId="77777777" w:rsidR="0011219B" w:rsidRPr="0011219B" w:rsidRDefault="0011219B" w:rsidP="0011219B">
                              <w:pPr>
                                <w:spacing w:after="0" w:line="240" w:lineRule="auto"/>
                              </w:pPr>
                              <w:r w:rsidRPr="0011219B">
                                <w:t xml:space="preserve">Community pharmacy teams are playing a vital role within neighbourhood health systems, and this </w:t>
                              </w:r>
                              <w:hyperlink r:id="rId20" w:tgtFrame="_blank" w:history="1">
                                <w:r w:rsidRPr="0011219B">
                                  <w:rPr>
                                    <w:rStyle w:val="Hyperlink"/>
                                  </w:rPr>
                                  <w:t>event</w:t>
                                </w:r>
                              </w:hyperlink>
                              <w:r w:rsidRPr="0011219B">
                                <w:t> offers an opportunity to showcase this work.</w:t>
                              </w:r>
                              <w:r w:rsidRPr="0011219B">
                                <w:br/>
                              </w:r>
                              <w:r w:rsidRPr="0011219B">
                                <w:br/>
                                <w:t xml:space="preserve">A </w:t>
                              </w:r>
                              <w:hyperlink r:id="rId21" w:tgtFrame="_blank" w:history="1">
                                <w:r w:rsidRPr="0011219B">
                                  <w:rPr>
                                    <w:rStyle w:val="Hyperlink"/>
                                  </w:rPr>
                                  <w:t>Call for Case Studies</w:t>
                                </w:r>
                              </w:hyperlink>
                              <w:r w:rsidRPr="0011219B">
                                <w:t xml:space="preserve"> for the </w:t>
                              </w:r>
                              <w:r w:rsidRPr="0011219B">
                                <w:rPr>
                                  <w:i/>
                                  <w:iCs/>
                                </w:rPr>
                                <w:t>Hall of Heroes Networking Zone</w:t>
                              </w:r>
                              <w:r w:rsidRPr="0011219B">
                                <w:t xml:space="preserve"> is asking for submissions that demonstrate how </w:t>
                              </w:r>
                              <w:r w:rsidRPr="0011219B">
                                <w:rPr>
                                  <w:b/>
                                  <w:bCs/>
                                </w:rPr>
                                <w:t>community pharmacy is working alongside general practice to deliver services, improve access and support patient care at scale</w:t>
                              </w:r>
                              <w:r w:rsidRPr="0011219B">
                                <w:t>.</w:t>
                              </w:r>
                              <w:r w:rsidRPr="0011219B">
                                <w:br/>
                              </w:r>
                              <w:r w:rsidRPr="0011219B">
                                <w:br/>
                              </w:r>
                              <w:hyperlink r:id="rId22" w:tgtFrame="_blank" w:history="1">
                                <w:r w:rsidRPr="0011219B">
                                  <w:rPr>
                                    <w:rStyle w:val="Hyperlink"/>
                                  </w:rPr>
                                  <w:t>Submit your case study</w:t>
                                </w:r>
                              </w:hyperlink>
                            </w:p>
                          </w:tc>
                        </w:tr>
                      </w:tbl>
                      <w:p w14:paraId="51101D46" w14:textId="77777777" w:rsidR="0011219B" w:rsidRPr="0011219B" w:rsidRDefault="0011219B" w:rsidP="0011219B">
                        <w:pPr>
                          <w:spacing w:after="0" w:line="240" w:lineRule="auto"/>
                        </w:pPr>
                      </w:p>
                    </w:tc>
                  </w:tr>
                </w:tbl>
                <w:p w14:paraId="1A5A2869" w14:textId="77777777" w:rsidR="0011219B" w:rsidRPr="0011219B" w:rsidRDefault="0011219B" w:rsidP="0011219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1219B" w:rsidRPr="0011219B" w14:paraId="32F4977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11219B" w:rsidRPr="0011219B" w14:paraId="4607D7A4" w14:textId="77777777">
                          <w:trPr>
                            <w:hidden/>
                          </w:trPr>
                          <w:tc>
                            <w:tcPr>
                              <w:tcW w:w="0" w:type="auto"/>
                              <w:tcBorders>
                                <w:top w:val="single" w:sz="12" w:space="0" w:color="106B62"/>
                                <w:left w:val="nil"/>
                                <w:bottom w:val="nil"/>
                                <w:right w:val="nil"/>
                              </w:tcBorders>
                              <w:vAlign w:val="center"/>
                              <w:hideMark/>
                            </w:tcPr>
                            <w:p w14:paraId="0FCCFCB8" w14:textId="77777777" w:rsidR="0011219B" w:rsidRPr="0011219B" w:rsidRDefault="0011219B" w:rsidP="0011219B">
                              <w:pPr>
                                <w:spacing w:after="0" w:line="240" w:lineRule="auto"/>
                                <w:rPr>
                                  <w:vanish/>
                                </w:rPr>
                              </w:pPr>
                            </w:p>
                          </w:tc>
                        </w:tr>
                      </w:tbl>
                      <w:p w14:paraId="35E87C48" w14:textId="77777777" w:rsidR="0011219B" w:rsidRPr="0011219B" w:rsidRDefault="0011219B" w:rsidP="0011219B">
                        <w:pPr>
                          <w:spacing w:after="0" w:line="240" w:lineRule="auto"/>
                        </w:pPr>
                      </w:p>
                    </w:tc>
                  </w:tr>
                </w:tbl>
                <w:p w14:paraId="6C64A599" w14:textId="77777777" w:rsidR="0011219B" w:rsidRPr="0011219B" w:rsidRDefault="0011219B" w:rsidP="0011219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1219B" w:rsidRPr="0011219B" w14:paraId="77DA50F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1219B" w:rsidRPr="0011219B" w14:paraId="558FFFF0"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11219B" w:rsidRPr="0011219B" w14:paraId="1CDA3D0A" w14:textId="77777777">
                                <w:tc>
                                  <w:tcPr>
                                    <w:tcW w:w="0" w:type="auto"/>
                                    <w:tcMar>
                                      <w:top w:w="0" w:type="dxa"/>
                                      <w:left w:w="270" w:type="dxa"/>
                                      <w:bottom w:w="135" w:type="dxa"/>
                                      <w:right w:w="270" w:type="dxa"/>
                                    </w:tcMar>
                                    <w:hideMark/>
                                  </w:tcPr>
                                  <w:p w14:paraId="6C31BCD7" w14:textId="77777777" w:rsidR="0011219B" w:rsidRPr="0011219B" w:rsidRDefault="0011219B" w:rsidP="0011219B">
                                    <w:pPr>
                                      <w:spacing w:after="0" w:line="240" w:lineRule="auto"/>
                                      <w:rPr>
                                        <w:b/>
                                        <w:bCs/>
                                      </w:rPr>
                                    </w:pPr>
                                    <w:r w:rsidRPr="0011219B">
                                      <w:rPr>
                                        <w:b/>
                                        <w:bCs/>
                                      </w:rPr>
                                      <w:t>Join us at the inaugural Community Pharmacy &amp; General Practice Conference</w:t>
                                    </w:r>
                                  </w:p>
                                  <w:p w14:paraId="4B26716D" w14:textId="77777777" w:rsidR="0011219B" w:rsidRPr="0011219B" w:rsidRDefault="0011219B" w:rsidP="0011219B">
                                    <w:pPr>
                                      <w:spacing w:after="0" w:line="240" w:lineRule="auto"/>
                                    </w:pPr>
                                    <w:r w:rsidRPr="0011219B">
                                      <w:t xml:space="preserve">Attendance is free, but spaces are filling fast. Bring your colleagues to explore how </w:t>
                                    </w:r>
                                    <w:r w:rsidRPr="0011219B">
                                      <w:rPr>
                                        <w:b/>
                                        <w:bCs/>
                                      </w:rPr>
                                      <w:t>primary care can work better together</w:t>
                                    </w:r>
                                    <w:r w:rsidRPr="0011219B">
                                      <w:t>.</w:t>
                                    </w:r>
                                    <w:r w:rsidRPr="0011219B">
                                      <w:br/>
                                    </w:r>
                                    <w:r w:rsidRPr="0011219B">
                                      <w:br/>
                                      <w:t>See you at the National Conference Centre, Birmingham on 21st–22nd June.</w:t>
                                    </w:r>
                                  </w:p>
                                </w:tc>
                              </w:tr>
                            </w:tbl>
                            <w:p w14:paraId="7B646552" w14:textId="77777777" w:rsidR="0011219B" w:rsidRPr="0011219B" w:rsidRDefault="0011219B" w:rsidP="0011219B">
                              <w:pPr>
                                <w:spacing w:after="0" w:line="240" w:lineRule="auto"/>
                              </w:pPr>
                            </w:p>
                          </w:tc>
                        </w:tr>
                      </w:tbl>
                      <w:p w14:paraId="105A6B7D" w14:textId="77777777" w:rsidR="0011219B" w:rsidRPr="0011219B" w:rsidRDefault="0011219B" w:rsidP="0011219B">
                        <w:pPr>
                          <w:spacing w:after="0" w:line="240" w:lineRule="auto"/>
                        </w:pPr>
                      </w:p>
                    </w:tc>
                  </w:tr>
                </w:tbl>
                <w:p w14:paraId="0D60A9D6" w14:textId="77777777" w:rsidR="0011219B" w:rsidRPr="0011219B" w:rsidRDefault="0011219B" w:rsidP="0011219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1219B" w:rsidRPr="0011219B" w14:paraId="529FCB86" w14:textId="77777777">
                    <w:tc>
                      <w:tcPr>
                        <w:tcW w:w="0" w:type="auto"/>
                        <w:tcMar>
                          <w:top w:w="0" w:type="dxa"/>
                          <w:left w:w="270" w:type="dxa"/>
                          <w:bottom w:w="270" w:type="dxa"/>
                          <w:right w:w="270" w:type="dxa"/>
                        </w:tcMar>
                        <w:hideMark/>
                      </w:tcPr>
                      <w:tbl>
                        <w:tblPr>
                          <w:tblW w:w="0" w:type="auto"/>
                          <w:jc w:val="center"/>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3402"/>
                        </w:tblGrid>
                        <w:tr w:rsidR="0011219B" w:rsidRPr="0011219B" w14:paraId="179ED138" w14:textId="77777777">
                          <w:trPr>
                            <w:jc w:val="center"/>
                          </w:trPr>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506040B2" w14:textId="77777777" w:rsidR="0011219B" w:rsidRPr="0011219B" w:rsidRDefault="0011219B" w:rsidP="0011219B">
                              <w:pPr>
                                <w:spacing w:after="0" w:line="240" w:lineRule="auto"/>
                              </w:pPr>
                              <w:hyperlink r:id="rId23" w:tgtFrame="_blank" w:tooltip="Secure your free place today" w:history="1">
                                <w:r w:rsidRPr="0011219B">
                                  <w:rPr>
                                    <w:rStyle w:val="Hyperlink"/>
                                    <w:b/>
                                    <w:bCs/>
                                  </w:rPr>
                                  <w:t>Secure your free place today</w:t>
                                </w:r>
                              </w:hyperlink>
                              <w:r w:rsidRPr="0011219B">
                                <w:t xml:space="preserve"> </w:t>
                              </w:r>
                            </w:p>
                          </w:tc>
                        </w:tr>
                      </w:tbl>
                      <w:p w14:paraId="42CD220B" w14:textId="77777777" w:rsidR="0011219B" w:rsidRPr="0011219B" w:rsidRDefault="0011219B" w:rsidP="0011219B">
                        <w:pPr>
                          <w:spacing w:after="0" w:line="240" w:lineRule="auto"/>
                        </w:pPr>
                      </w:p>
                    </w:tc>
                  </w:tr>
                </w:tbl>
                <w:p w14:paraId="574FB11D" w14:textId="77777777" w:rsidR="0011219B" w:rsidRPr="0011219B" w:rsidRDefault="0011219B" w:rsidP="0011219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1219B" w:rsidRPr="0011219B" w14:paraId="2079DCF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11219B" w:rsidRPr="0011219B" w14:paraId="72EDD60C" w14:textId="77777777">
                          <w:trPr>
                            <w:hidden/>
                          </w:trPr>
                          <w:tc>
                            <w:tcPr>
                              <w:tcW w:w="0" w:type="auto"/>
                              <w:tcBorders>
                                <w:top w:val="single" w:sz="12" w:space="0" w:color="106B62"/>
                                <w:left w:val="nil"/>
                                <w:bottom w:val="nil"/>
                                <w:right w:val="nil"/>
                              </w:tcBorders>
                              <w:vAlign w:val="center"/>
                              <w:hideMark/>
                            </w:tcPr>
                            <w:p w14:paraId="274A92C8" w14:textId="77777777" w:rsidR="0011219B" w:rsidRPr="0011219B" w:rsidRDefault="0011219B" w:rsidP="0011219B">
                              <w:pPr>
                                <w:spacing w:after="0" w:line="240" w:lineRule="auto"/>
                                <w:rPr>
                                  <w:vanish/>
                                </w:rPr>
                              </w:pPr>
                            </w:p>
                          </w:tc>
                        </w:tr>
                      </w:tbl>
                      <w:p w14:paraId="293990EF" w14:textId="77777777" w:rsidR="0011219B" w:rsidRPr="0011219B" w:rsidRDefault="0011219B" w:rsidP="0011219B">
                        <w:pPr>
                          <w:spacing w:after="0" w:line="240" w:lineRule="auto"/>
                        </w:pPr>
                      </w:p>
                    </w:tc>
                  </w:tr>
                </w:tbl>
                <w:p w14:paraId="7E1FD0A4" w14:textId="77777777" w:rsidR="0011219B" w:rsidRPr="0011219B" w:rsidRDefault="0011219B" w:rsidP="0011219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1219B" w:rsidRPr="0011219B" w14:paraId="7C00C753"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11219B" w:rsidRPr="0011219B" w14:paraId="3C75E0B3" w14:textId="77777777">
                          <w:tc>
                            <w:tcPr>
                              <w:tcW w:w="0" w:type="auto"/>
                              <w:tcMar>
                                <w:top w:w="0" w:type="dxa"/>
                                <w:left w:w="135" w:type="dxa"/>
                                <w:bottom w:w="0" w:type="dxa"/>
                                <w:right w:w="135" w:type="dxa"/>
                              </w:tcMar>
                              <w:hideMark/>
                            </w:tcPr>
                            <w:p w14:paraId="259411A6" w14:textId="56950737" w:rsidR="0011219B" w:rsidRPr="0011219B" w:rsidRDefault="0011219B" w:rsidP="0011219B">
                              <w:pPr>
                                <w:spacing w:after="0" w:line="240" w:lineRule="auto"/>
                              </w:pPr>
                              <w:r w:rsidRPr="0011219B">
                                <w:lastRenderedPageBreak/>
                                <w:drawing>
                                  <wp:inline distT="0" distB="0" distL="0" distR="0" wp14:anchorId="1306CD60" wp14:editId="3AF4A61A">
                                    <wp:extent cx="5372100" cy="838200"/>
                                    <wp:effectExtent l="0" t="0" r="0" b="0"/>
                                    <wp:docPr id="2110054898" name="Picture 16" descr="Community Pharmacy England banner">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ommunity Pharmacy England banne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113A133D" w14:textId="77777777" w:rsidR="0011219B" w:rsidRPr="0011219B" w:rsidRDefault="0011219B" w:rsidP="0011219B">
                        <w:pPr>
                          <w:spacing w:after="0" w:line="240" w:lineRule="auto"/>
                        </w:pPr>
                      </w:p>
                    </w:tc>
                  </w:tr>
                </w:tbl>
                <w:p w14:paraId="44EBB5E3" w14:textId="77777777" w:rsidR="0011219B" w:rsidRPr="0011219B" w:rsidRDefault="0011219B" w:rsidP="0011219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1219B" w:rsidRPr="0011219B" w14:paraId="00C5177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11219B" w:rsidRPr="0011219B" w14:paraId="1A13640C" w14:textId="77777777">
                          <w:trPr>
                            <w:hidden/>
                          </w:trPr>
                          <w:tc>
                            <w:tcPr>
                              <w:tcW w:w="0" w:type="auto"/>
                              <w:tcBorders>
                                <w:top w:val="single" w:sz="12" w:space="0" w:color="106B62"/>
                                <w:left w:val="nil"/>
                                <w:bottom w:val="nil"/>
                                <w:right w:val="nil"/>
                              </w:tcBorders>
                              <w:vAlign w:val="center"/>
                              <w:hideMark/>
                            </w:tcPr>
                            <w:p w14:paraId="21AD8D53" w14:textId="77777777" w:rsidR="0011219B" w:rsidRPr="0011219B" w:rsidRDefault="0011219B" w:rsidP="0011219B">
                              <w:pPr>
                                <w:spacing w:after="0" w:line="240" w:lineRule="auto"/>
                                <w:rPr>
                                  <w:vanish/>
                                </w:rPr>
                              </w:pPr>
                            </w:p>
                          </w:tc>
                        </w:tr>
                      </w:tbl>
                      <w:p w14:paraId="74F1F15B" w14:textId="77777777" w:rsidR="0011219B" w:rsidRPr="0011219B" w:rsidRDefault="0011219B" w:rsidP="0011219B">
                        <w:pPr>
                          <w:spacing w:after="0" w:line="240" w:lineRule="auto"/>
                        </w:pPr>
                      </w:p>
                    </w:tc>
                  </w:tr>
                </w:tbl>
                <w:p w14:paraId="2421D6D2" w14:textId="77777777" w:rsidR="0011219B" w:rsidRPr="0011219B" w:rsidRDefault="0011219B" w:rsidP="0011219B">
                  <w:pPr>
                    <w:spacing w:after="0" w:line="240" w:lineRule="auto"/>
                  </w:pPr>
                </w:p>
              </w:tc>
            </w:tr>
            <w:tr w:rsidR="0011219B" w:rsidRPr="0011219B" w14:paraId="047171DD"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11219B" w:rsidRPr="0011219B" w14:paraId="45518371"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11219B" w:rsidRPr="0011219B" w14:paraId="65FB0B3A"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11219B" w:rsidRPr="0011219B" w14:paraId="2FEBFCD1"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11219B" w:rsidRPr="0011219B" w14:paraId="23F87ECF"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11219B" w:rsidRPr="0011219B" w14:paraId="29DA0CDF"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11219B" w:rsidRPr="0011219B" w14:paraId="09DC7B32"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1219B" w:rsidRPr="0011219B" w14:paraId="3AAB07CF"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1219B" w:rsidRPr="0011219B" w14:paraId="795E6F71" w14:textId="77777777">
                                                              <w:tc>
                                                                <w:tcPr>
                                                                  <w:tcW w:w="360" w:type="dxa"/>
                                                                  <w:vAlign w:val="center"/>
                                                                  <w:hideMark/>
                                                                </w:tcPr>
                                                                <w:p w14:paraId="0F48DD4C" w14:textId="55C1FE34" w:rsidR="0011219B" w:rsidRPr="0011219B" w:rsidRDefault="0011219B" w:rsidP="0011219B">
                                                                  <w:pPr>
                                                                    <w:spacing w:after="0" w:line="240" w:lineRule="auto"/>
                                                                  </w:pPr>
                                                                  <w:r w:rsidRPr="0011219B">
                                                                    <w:rPr>
                                                                      <w:u w:val="single"/>
                                                                    </w:rPr>
                                                                    <w:lastRenderedPageBreak/>
                                                                    <w:drawing>
                                                                      <wp:inline distT="0" distB="0" distL="0" distR="0" wp14:anchorId="070184B7" wp14:editId="34705D8F">
                                                                        <wp:extent cx="228600" cy="228600"/>
                                                                        <wp:effectExtent l="0" t="0" r="0" b="0"/>
                                                                        <wp:docPr id="915682204" name="Picture 15" descr="Twitter">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Twitte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6E64327" w14:textId="77777777" w:rsidR="0011219B" w:rsidRPr="0011219B" w:rsidRDefault="0011219B" w:rsidP="0011219B">
                                                            <w:pPr>
                                                              <w:spacing w:after="0" w:line="240" w:lineRule="auto"/>
                                                            </w:pPr>
                                                          </w:p>
                                                        </w:tc>
                                                      </w:tr>
                                                    </w:tbl>
                                                    <w:p w14:paraId="4E576578" w14:textId="77777777" w:rsidR="0011219B" w:rsidRPr="0011219B" w:rsidRDefault="0011219B" w:rsidP="0011219B">
                                                      <w:pPr>
                                                        <w:spacing w:after="0" w:line="240" w:lineRule="auto"/>
                                                      </w:pPr>
                                                    </w:p>
                                                  </w:tc>
                                                </w:tr>
                                              </w:tbl>
                                              <w:p w14:paraId="6A6EF565" w14:textId="77777777" w:rsidR="0011219B" w:rsidRPr="0011219B" w:rsidRDefault="0011219B" w:rsidP="0011219B">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11219B" w:rsidRPr="0011219B" w14:paraId="39D4230C"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1219B" w:rsidRPr="0011219B" w14:paraId="13C4B9CE"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1219B" w:rsidRPr="0011219B" w14:paraId="6348955A" w14:textId="77777777">
                                                              <w:tc>
                                                                <w:tcPr>
                                                                  <w:tcW w:w="360" w:type="dxa"/>
                                                                  <w:vAlign w:val="center"/>
                                                                  <w:hideMark/>
                                                                </w:tcPr>
                                                                <w:p w14:paraId="3DC9016D" w14:textId="0F068B9F" w:rsidR="0011219B" w:rsidRPr="0011219B" w:rsidRDefault="0011219B" w:rsidP="0011219B">
                                                                  <w:pPr>
                                                                    <w:spacing w:after="0" w:line="240" w:lineRule="auto"/>
                                                                  </w:pPr>
                                                                  <w:r w:rsidRPr="0011219B">
                                                                    <w:rPr>
                                                                      <w:u w:val="single"/>
                                                                    </w:rPr>
                                                                    <w:drawing>
                                                                      <wp:inline distT="0" distB="0" distL="0" distR="0" wp14:anchorId="604D13BB" wp14:editId="6BD2BF6C">
                                                                        <wp:extent cx="228600" cy="228600"/>
                                                                        <wp:effectExtent l="0" t="0" r="0" b="0"/>
                                                                        <wp:docPr id="625425837" name="Picture 14" descr="Facebook">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Facebook"/>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29686F8" w14:textId="77777777" w:rsidR="0011219B" w:rsidRPr="0011219B" w:rsidRDefault="0011219B" w:rsidP="0011219B">
                                                            <w:pPr>
                                                              <w:spacing w:after="0" w:line="240" w:lineRule="auto"/>
                                                            </w:pPr>
                                                          </w:p>
                                                        </w:tc>
                                                      </w:tr>
                                                    </w:tbl>
                                                    <w:p w14:paraId="7D18C1EA" w14:textId="77777777" w:rsidR="0011219B" w:rsidRPr="0011219B" w:rsidRDefault="0011219B" w:rsidP="0011219B">
                                                      <w:pPr>
                                                        <w:spacing w:after="0" w:line="240" w:lineRule="auto"/>
                                                      </w:pPr>
                                                    </w:p>
                                                  </w:tc>
                                                </w:tr>
                                              </w:tbl>
                                              <w:p w14:paraId="1A5152B6" w14:textId="77777777" w:rsidR="0011219B" w:rsidRPr="0011219B" w:rsidRDefault="0011219B" w:rsidP="0011219B">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11219B" w:rsidRPr="0011219B" w14:paraId="19A47C9B"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1219B" w:rsidRPr="0011219B" w14:paraId="412B22AD"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1219B" w:rsidRPr="0011219B" w14:paraId="4B107839" w14:textId="77777777">
                                                              <w:tc>
                                                                <w:tcPr>
                                                                  <w:tcW w:w="360" w:type="dxa"/>
                                                                  <w:vAlign w:val="center"/>
                                                                  <w:hideMark/>
                                                                </w:tcPr>
                                                                <w:p w14:paraId="3CDED14E" w14:textId="583C0981" w:rsidR="0011219B" w:rsidRPr="0011219B" w:rsidRDefault="0011219B" w:rsidP="0011219B">
                                                                  <w:pPr>
                                                                    <w:spacing w:after="0" w:line="240" w:lineRule="auto"/>
                                                                  </w:pPr>
                                                                  <w:r w:rsidRPr="0011219B">
                                                                    <w:rPr>
                                                                      <w:u w:val="single"/>
                                                                    </w:rPr>
                                                                    <w:drawing>
                                                                      <wp:inline distT="0" distB="0" distL="0" distR="0" wp14:anchorId="07FAD011" wp14:editId="5A465BC9">
                                                                        <wp:extent cx="228600" cy="228600"/>
                                                                        <wp:effectExtent l="0" t="0" r="0" b="0"/>
                                                                        <wp:docPr id="1222958323" name="Picture 13" descr="LinkedIn">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LinkedIn"/>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1E10935" w14:textId="77777777" w:rsidR="0011219B" w:rsidRPr="0011219B" w:rsidRDefault="0011219B" w:rsidP="0011219B">
                                                            <w:pPr>
                                                              <w:spacing w:after="0" w:line="240" w:lineRule="auto"/>
                                                            </w:pPr>
                                                          </w:p>
                                                        </w:tc>
                                                      </w:tr>
                                                    </w:tbl>
                                                    <w:p w14:paraId="2EDE1A52" w14:textId="77777777" w:rsidR="0011219B" w:rsidRPr="0011219B" w:rsidRDefault="0011219B" w:rsidP="0011219B">
                                                      <w:pPr>
                                                        <w:spacing w:after="0" w:line="240" w:lineRule="auto"/>
                                                      </w:pPr>
                                                    </w:p>
                                                  </w:tc>
                                                </w:tr>
                                              </w:tbl>
                                              <w:p w14:paraId="564CFE5B" w14:textId="77777777" w:rsidR="0011219B" w:rsidRPr="0011219B" w:rsidRDefault="0011219B" w:rsidP="0011219B">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11219B" w:rsidRPr="0011219B" w14:paraId="57EFF030"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11219B" w:rsidRPr="0011219B" w14:paraId="179F6C62"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1219B" w:rsidRPr="0011219B" w14:paraId="7D6C4C04" w14:textId="77777777">
                                                              <w:tc>
                                                                <w:tcPr>
                                                                  <w:tcW w:w="360" w:type="dxa"/>
                                                                  <w:vAlign w:val="center"/>
                                                                  <w:hideMark/>
                                                                </w:tcPr>
                                                                <w:p w14:paraId="62C6BDCD" w14:textId="26A34E8A" w:rsidR="0011219B" w:rsidRPr="0011219B" w:rsidRDefault="0011219B" w:rsidP="0011219B">
                                                                  <w:pPr>
                                                                    <w:spacing w:after="0" w:line="240" w:lineRule="auto"/>
                                                                  </w:pPr>
                                                                  <w:r w:rsidRPr="0011219B">
                                                                    <w:rPr>
                                                                      <w:u w:val="single"/>
                                                                    </w:rPr>
                                                                    <w:drawing>
                                                                      <wp:inline distT="0" distB="0" distL="0" distR="0" wp14:anchorId="3C0CDB91" wp14:editId="1739FCC8">
                                                                        <wp:extent cx="228600" cy="228600"/>
                                                                        <wp:effectExtent l="0" t="0" r="0" b="0"/>
                                                                        <wp:docPr id="1349500487" name="Picture 12" descr="Website">
                                                                          <a:hlinkClick xmlns:a="http://schemas.openxmlformats.org/drawingml/2006/main" r:id="rId3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Websit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EAD40E5" w14:textId="77777777" w:rsidR="0011219B" w:rsidRPr="0011219B" w:rsidRDefault="0011219B" w:rsidP="0011219B">
                                                            <w:pPr>
                                                              <w:spacing w:after="0" w:line="240" w:lineRule="auto"/>
                                                            </w:pPr>
                                                          </w:p>
                                                        </w:tc>
                                                      </w:tr>
                                                    </w:tbl>
                                                    <w:p w14:paraId="5A0DA140" w14:textId="77777777" w:rsidR="0011219B" w:rsidRPr="0011219B" w:rsidRDefault="0011219B" w:rsidP="0011219B">
                                                      <w:pPr>
                                                        <w:spacing w:after="0" w:line="240" w:lineRule="auto"/>
                                                      </w:pPr>
                                                    </w:p>
                                                  </w:tc>
                                                </w:tr>
                                              </w:tbl>
                                              <w:p w14:paraId="2ADE3668" w14:textId="77777777" w:rsidR="0011219B" w:rsidRPr="0011219B" w:rsidRDefault="0011219B" w:rsidP="0011219B">
                                                <w:pPr>
                                                  <w:spacing w:after="0" w:line="240" w:lineRule="auto"/>
                                                </w:pPr>
                                              </w:p>
                                            </w:tc>
                                          </w:tr>
                                        </w:tbl>
                                        <w:p w14:paraId="2D2C9FBA" w14:textId="77777777" w:rsidR="0011219B" w:rsidRPr="0011219B" w:rsidRDefault="0011219B" w:rsidP="0011219B">
                                          <w:pPr>
                                            <w:spacing w:after="0" w:line="240" w:lineRule="auto"/>
                                          </w:pPr>
                                        </w:p>
                                      </w:tc>
                                    </w:tr>
                                  </w:tbl>
                                  <w:p w14:paraId="0F2595AE" w14:textId="77777777" w:rsidR="0011219B" w:rsidRPr="0011219B" w:rsidRDefault="0011219B" w:rsidP="0011219B">
                                    <w:pPr>
                                      <w:spacing w:after="0" w:line="240" w:lineRule="auto"/>
                                    </w:pPr>
                                  </w:p>
                                </w:tc>
                              </w:tr>
                            </w:tbl>
                            <w:p w14:paraId="0B4EB825" w14:textId="77777777" w:rsidR="0011219B" w:rsidRPr="0011219B" w:rsidRDefault="0011219B" w:rsidP="0011219B">
                              <w:pPr>
                                <w:spacing w:after="0" w:line="240" w:lineRule="auto"/>
                              </w:pPr>
                            </w:p>
                          </w:tc>
                        </w:tr>
                      </w:tbl>
                      <w:p w14:paraId="6AEA9B37" w14:textId="77777777" w:rsidR="0011219B" w:rsidRPr="0011219B" w:rsidRDefault="0011219B" w:rsidP="0011219B">
                        <w:pPr>
                          <w:spacing w:after="0" w:line="240" w:lineRule="auto"/>
                        </w:pPr>
                      </w:p>
                    </w:tc>
                  </w:tr>
                </w:tbl>
                <w:p w14:paraId="632C66A2" w14:textId="77777777" w:rsidR="0011219B" w:rsidRPr="0011219B" w:rsidRDefault="0011219B" w:rsidP="0011219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1219B" w:rsidRPr="0011219B" w14:paraId="5CCA69C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1219B" w:rsidRPr="0011219B" w14:paraId="07AE323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11219B" w:rsidRPr="0011219B" w14:paraId="48C7B0AA" w14:textId="77777777">
                                <w:tc>
                                  <w:tcPr>
                                    <w:tcW w:w="0" w:type="auto"/>
                                    <w:tcMar>
                                      <w:top w:w="0" w:type="dxa"/>
                                      <w:left w:w="270" w:type="dxa"/>
                                      <w:bottom w:w="135" w:type="dxa"/>
                                      <w:right w:w="270" w:type="dxa"/>
                                    </w:tcMar>
                                    <w:hideMark/>
                                  </w:tcPr>
                                  <w:p w14:paraId="396A33DD" w14:textId="77777777" w:rsidR="0011219B" w:rsidRPr="0011219B" w:rsidRDefault="0011219B" w:rsidP="0011219B">
                                    <w:pPr>
                                      <w:spacing w:after="0" w:line="240" w:lineRule="auto"/>
                                      <w:jc w:val="center"/>
                                    </w:pPr>
                                    <w:r w:rsidRPr="0011219B">
                                      <w:rPr>
                                        <w:b/>
                                        <w:bCs/>
                                      </w:rPr>
                                      <w:t>Community Pharmacy England</w:t>
                                    </w:r>
                                    <w:r w:rsidRPr="0011219B">
                                      <w:br/>
                                      <w:t>Address: 14 Hosier Lane, London EC1A 9LQ</w:t>
                                    </w:r>
                                    <w:r w:rsidRPr="0011219B">
                                      <w:br/>
                                      <w:t xml:space="preserve">Tel: 0203 1220 810 | Email: </w:t>
                                    </w:r>
                                    <w:hyperlink r:id="rId34" w:history="1">
                                      <w:r w:rsidRPr="0011219B">
                                        <w:rPr>
                                          <w:rStyle w:val="Hyperlink"/>
                                        </w:rPr>
                                        <w:t>comms.team@cpe.org.uk</w:t>
                                      </w:r>
                                    </w:hyperlink>
                                  </w:p>
                                  <w:p w14:paraId="3A54650D" w14:textId="77777777" w:rsidR="0011219B" w:rsidRPr="0011219B" w:rsidRDefault="0011219B" w:rsidP="0011219B">
                                    <w:pPr>
                                      <w:spacing w:after="0" w:line="240" w:lineRule="auto"/>
                                      <w:jc w:val="center"/>
                                    </w:pPr>
                                    <w:r w:rsidRPr="0011219B">
                                      <w:rPr>
                                        <w:i/>
                                        <w:iCs/>
                                      </w:rPr>
                                      <w:t xml:space="preserve">Copyright © 2026 Community Pharmacy England, </w:t>
                                    </w:r>
                                    <w:proofErr w:type="gramStart"/>
                                    <w:r w:rsidRPr="0011219B">
                                      <w:rPr>
                                        <w:i/>
                                        <w:iCs/>
                                      </w:rPr>
                                      <w:t>All</w:t>
                                    </w:r>
                                    <w:proofErr w:type="gramEnd"/>
                                    <w:r w:rsidRPr="0011219B">
                                      <w:rPr>
                                        <w:i/>
                                        <w:iCs/>
                                      </w:rPr>
                                      <w:t xml:space="preserve"> rights reserved.</w:t>
                                    </w:r>
                                  </w:p>
                                  <w:p w14:paraId="152F0B0D" w14:textId="2D7489D9" w:rsidR="0011219B" w:rsidRPr="0011219B" w:rsidRDefault="0011219B" w:rsidP="0011219B">
                                    <w:pPr>
                                      <w:spacing w:after="0" w:line="240" w:lineRule="auto"/>
                                      <w:jc w:val="center"/>
                                    </w:pPr>
                                    <w:r w:rsidRPr="0011219B">
                                      <w:t>You are receiving this email because you are subscribed to our newsletters. Community Pharmacy England is the operating name of the Pharmaceutical Services Negotiating Committee (PSNC).</w:t>
                                    </w:r>
                                  </w:p>
                                </w:tc>
                              </w:tr>
                            </w:tbl>
                            <w:p w14:paraId="2FD1336A" w14:textId="77777777" w:rsidR="0011219B" w:rsidRPr="0011219B" w:rsidRDefault="0011219B" w:rsidP="0011219B">
                              <w:pPr>
                                <w:spacing w:after="0" w:line="240" w:lineRule="auto"/>
                              </w:pPr>
                            </w:p>
                          </w:tc>
                        </w:tr>
                      </w:tbl>
                      <w:p w14:paraId="40C83C9F" w14:textId="77777777" w:rsidR="0011219B" w:rsidRPr="0011219B" w:rsidRDefault="0011219B" w:rsidP="0011219B">
                        <w:pPr>
                          <w:spacing w:after="0" w:line="240" w:lineRule="auto"/>
                        </w:pPr>
                      </w:p>
                    </w:tc>
                  </w:tr>
                </w:tbl>
                <w:p w14:paraId="5C4955E7" w14:textId="77777777" w:rsidR="0011219B" w:rsidRPr="0011219B" w:rsidRDefault="0011219B" w:rsidP="0011219B">
                  <w:pPr>
                    <w:spacing w:after="0" w:line="240" w:lineRule="auto"/>
                  </w:pPr>
                </w:p>
              </w:tc>
            </w:tr>
          </w:tbl>
          <w:p w14:paraId="0F29D0D4" w14:textId="77777777" w:rsidR="0011219B" w:rsidRPr="0011219B" w:rsidRDefault="0011219B" w:rsidP="0011219B">
            <w:pPr>
              <w:spacing w:after="0" w:line="240" w:lineRule="auto"/>
            </w:pPr>
          </w:p>
        </w:tc>
      </w:tr>
    </w:tbl>
    <w:p w14:paraId="57B2ADC0"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19B"/>
    <w:rsid w:val="0011219B"/>
    <w:rsid w:val="00413E92"/>
    <w:rsid w:val="00541F9F"/>
    <w:rsid w:val="006A6164"/>
    <w:rsid w:val="00B9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25819"/>
  <w15:chartTrackingRefBased/>
  <w15:docId w15:val="{4F98A902-2520-41F4-ACAB-C4C61A0DB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19B"/>
    <w:rPr>
      <w:rFonts w:eastAsiaTheme="majorEastAsia" w:cstheme="majorBidi"/>
      <w:color w:val="272727" w:themeColor="text1" w:themeTint="D8"/>
    </w:rPr>
  </w:style>
  <w:style w:type="paragraph" w:styleId="Title">
    <w:name w:val="Title"/>
    <w:basedOn w:val="Normal"/>
    <w:next w:val="Normal"/>
    <w:link w:val="TitleChar"/>
    <w:uiPriority w:val="10"/>
    <w:qFormat/>
    <w:rsid w:val="0011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19B"/>
    <w:pPr>
      <w:spacing w:before="160"/>
      <w:jc w:val="center"/>
    </w:pPr>
    <w:rPr>
      <w:i/>
      <w:iCs/>
      <w:color w:val="404040" w:themeColor="text1" w:themeTint="BF"/>
    </w:rPr>
  </w:style>
  <w:style w:type="character" w:customStyle="1" w:styleId="QuoteChar">
    <w:name w:val="Quote Char"/>
    <w:basedOn w:val="DefaultParagraphFont"/>
    <w:link w:val="Quote"/>
    <w:uiPriority w:val="29"/>
    <w:rsid w:val="0011219B"/>
    <w:rPr>
      <w:i/>
      <w:iCs/>
      <w:color w:val="404040" w:themeColor="text1" w:themeTint="BF"/>
    </w:rPr>
  </w:style>
  <w:style w:type="paragraph" w:styleId="ListParagraph">
    <w:name w:val="List Paragraph"/>
    <w:basedOn w:val="Normal"/>
    <w:uiPriority w:val="34"/>
    <w:qFormat/>
    <w:rsid w:val="0011219B"/>
    <w:pPr>
      <w:ind w:left="720"/>
      <w:contextualSpacing/>
    </w:pPr>
  </w:style>
  <w:style w:type="character" w:styleId="IntenseEmphasis">
    <w:name w:val="Intense Emphasis"/>
    <w:basedOn w:val="DefaultParagraphFont"/>
    <w:uiPriority w:val="21"/>
    <w:qFormat/>
    <w:rsid w:val="0011219B"/>
    <w:rPr>
      <w:i/>
      <w:iCs/>
      <w:color w:val="0F4761" w:themeColor="accent1" w:themeShade="BF"/>
    </w:rPr>
  </w:style>
  <w:style w:type="paragraph" w:styleId="IntenseQuote">
    <w:name w:val="Intense Quote"/>
    <w:basedOn w:val="Normal"/>
    <w:next w:val="Normal"/>
    <w:link w:val="IntenseQuoteChar"/>
    <w:uiPriority w:val="30"/>
    <w:qFormat/>
    <w:rsid w:val="0011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219B"/>
    <w:rPr>
      <w:i/>
      <w:iCs/>
      <w:color w:val="0F4761" w:themeColor="accent1" w:themeShade="BF"/>
    </w:rPr>
  </w:style>
  <w:style w:type="character" w:styleId="IntenseReference">
    <w:name w:val="Intense Reference"/>
    <w:basedOn w:val="DefaultParagraphFont"/>
    <w:uiPriority w:val="32"/>
    <w:qFormat/>
    <w:rsid w:val="0011219B"/>
    <w:rPr>
      <w:b/>
      <w:bCs/>
      <w:smallCaps/>
      <w:color w:val="0F4761" w:themeColor="accent1" w:themeShade="BF"/>
      <w:spacing w:val="5"/>
    </w:rPr>
  </w:style>
  <w:style w:type="character" w:styleId="Hyperlink">
    <w:name w:val="Hyperlink"/>
    <w:basedOn w:val="DefaultParagraphFont"/>
    <w:uiPriority w:val="99"/>
    <w:unhideWhenUsed/>
    <w:rsid w:val="0011219B"/>
    <w:rPr>
      <w:color w:val="467886" w:themeColor="hyperlink"/>
      <w:u w:val="single"/>
    </w:rPr>
  </w:style>
  <w:style w:type="character" w:styleId="UnresolvedMention">
    <w:name w:val="Unresolved Mention"/>
    <w:basedOn w:val="DefaultParagraphFont"/>
    <w:uiPriority w:val="99"/>
    <w:semiHidden/>
    <w:unhideWhenUsed/>
    <w:rsid w:val="00112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pe.us7.list-manage.com/track/click?u=86d41ab7fa4c7c2c5d7210782&amp;id=4371bf9ee7&amp;e=d19e9fd41c" TargetMode="External"/><Relationship Id="rId18" Type="http://schemas.openxmlformats.org/officeDocument/2006/relationships/hyperlink" Target="https://cpe.us7.list-manage.com/track/click?u=86d41ab7fa4c7c2c5d7210782&amp;id=2abe1a975c&amp;e=d19e9fd41c" TargetMode="External"/><Relationship Id="rId26" Type="http://schemas.openxmlformats.org/officeDocument/2006/relationships/hyperlink" Target="https://cpe.us7.list-manage.com/track/click?u=86d41ab7fa4c7c2c5d7210782&amp;id=602cf8e1b1&amp;e=d19e9fd41c" TargetMode="External"/><Relationship Id="rId39" Type="http://schemas.openxmlformats.org/officeDocument/2006/relationships/customXml" Target="../customXml/item3.xml"/><Relationship Id="rId21" Type="http://schemas.openxmlformats.org/officeDocument/2006/relationships/hyperlink" Target="https://cpe.us7.list-manage.com/track/click?u=86d41ab7fa4c7c2c5d7210782&amp;id=6134ad6a9e&amp;e=d19e9fd41c" TargetMode="External"/><Relationship Id="rId34" Type="http://schemas.openxmlformats.org/officeDocument/2006/relationships/hyperlink" Target="mailto:comms.team@cpe.org.uk" TargetMode="External"/><Relationship Id="rId7" Type="http://schemas.openxmlformats.org/officeDocument/2006/relationships/hyperlink" Target="https://cpe.us7.list-manage.com/track/click?u=86d41ab7fa4c7c2c5d7210782&amp;id=e707d9757f&amp;e=d19e9fd41c" TargetMode="External"/><Relationship Id="rId12" Type="http://schemas.openxmlformats.org/officeDocument/2006/relationships/image" Target="media/image4.jpeg"/><Relationship Id="rId17" Type="http://schemas.openxmlformats.org/officeDocument/2006/relationships/hyperlink" Target="https://cpe.us7.list-manage.com/track/click?u=86d41ab7fa4c7c2c5d7210782&amp;id=2c2ee4c12b&amp;e=d19e9fd41c" TargetMode="External"/><Relationship Id="rId25" Type="http://schemas.openxmlformats.org/officeDocument/2006/relationships/image" Target="media/image7.png"/><Relationship Id="rId33" Type="http://schemas.openxmlformats.org/officeDocument/2006/relationships/image" Target="media/image11.png"/><Relationship Id="rId38"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hyperlink" Target="https://cpe.us7.list-manage.com/track/click?u=86d41ab7fa4c7c2c5d7210782&amp;id=b204fff31c&amp;e=d19e9fd41c" TargetMode="External"/><Relationship Id="rId20" Type="http://schemas.openxmlformats.org/officeDocument/2006/relationships/hyperlink" Target="https://cpe.us7.list-manage.com/track/click?u=86d41ab7fa4c7c2c5d7210782&amp;id=beedc6f039&amp;e=d19e9fd41c" TargetMode="External"/><Relationship Id="rId29" Type="http://schemas.openxmlformats.org/officeDocument/2006/relationships/image" Target="media/image9.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259e752311&amp;e=d19e9fd41c" TargetMode="External"/><Relationship Id="rId24" Type="http://schemas.openxmlformats.org/officeDocument/2006/relationships/hyperlink" Target="https://cpe.us7.list-manage.com/track/click?u=86d41ab7fa4c7c2c5d7210782&amp;id=a96f2be9fc&amp;e=d19e9fd41c" TargetMode="External"/><Relationship Id="rId32" Type="http://schemas.openxmlformats.org/officeDocument/2006/relationships/hyperlink" Target="https://cpe.us7.list-manage.com/track/click?u=86d41ab7fa4c7c2c5d7210782&amp;id=d861186c88&amp;e=d19e9fd41c" TargetMode="External"/><Relationship Id="rId37" Type="http://schemas.openxmlformats.org/officeDocument/2006/relationships/customXml" Target="../customXml/item1.xml"/><Relationship Id="rId5" Type="http://schemas.openxmlformats.org/officeDocument/2006/relationships/image" Target="media/image1.png"/><Relationship Id="rId15" Type="http://schemas.openxmlformats.org/officeDocument/2006/relationships/image" Target="media/image5.png"/><Relationship Id="rId23" Type="http://schemas.openxmlformats.org/officeDocument/2006/relationships/hyperlink" Target="https://cpe.us7.list-manage.com/track/click?u=86d41ab7fa4c7c2c5d7210782&amp;id=b6e6d27ead&amp;e=d19e9fd41c" TargetMode="External"/><Relationship Id="rId28" Type="http://schemas.openxmlformats.org/officeDocument/2006/relationships/hyperlink" Target="https://cpe.us7.list-manage.com/track/click?u=86d41ab7fa4c7c2c5d7210782&amp;id=efa1daaf19&amp;e=d19e9fd41c" TargetMode="External"/><Relationship Id="rId36" Type="http://schemas.openxmlformats.org/officeDocument/2006/relationships/theme" Target="theme/theme1.xml"/><Relationship Id="rId10" Type="http://schemas.openxmlformats.org/officeDocument/2006/relationships/hyperlink" Target="https://cpe.us7.list-manage.com/track/click?u=86d41ab7fa4c7c2c5d7210782&amp;id=4a4a1db3ca&amp;e=d19e9fd41c" TargetMode="External"/><Relationship Id="rId19" Type="http://schemas.openxmlformats.org/officeDocument/2006/relationships/image" Target="media/image6.png"/><Relationship Id="rId31" Type="http://schemas.openxmlformats.org/officeDocument/2006/relationships/image" Target="media/image10.png"/><Relationship Id="rId4" Type="http://schemas.openxmlformats.org/officeDocument/2006/relationships/hyperlink" Target="https://cpe.us7.list-manage.com/track/click?u=86d41ab7fa4c7c2c5d7210782&amp;id=3d9aebd18a&amp;e=d19e9fd41c" TargetMode="External"/><Relationship Id="rId9" Type="http://schemas.openxmlformats.org/officeDocument/2006/relationships/hyperlink" Target="https://cpe.us7.list-manage.com/track/click?u=86d41ab7fa4c7c2c5d7210782&amp;id=5d60eeafeb&amp;e=d19e9fd41c" TargetMode="External"/><Relationship Id="rId14" Type="http://schemas.openxmlformats.org/officeDocument/2006/relationships/hyperlink" Target="https://cpe.us7.list-manage.com/track/click?u=86d41ab7fa4c7c2c5d7210782&amp;id=a524c4f759&amp;e=d19e9fd41c" TargetMode="External"/><Relationship Id="rId22" Type="http://schemas.openxmlformats.org/officeDocument/2006/relationships/hyperlink" Target="https://cpe.us7.list-manage.com/track/click?u=86d41ab7fa4c7c2c5d7210782&amp;id=3db71276bd&amp;e=d19e9fd41c" TargetMode="External"/><Relationship Id="rId27" Type="http://schemas.openxmlformats.org/officeDocument/2006/relationships/image" Target="media/image8.png"/><Relationship Id="rId30" Type="http://schemas.openxmlformats.org/officeDocument/2006/relationships/hyperlink" Target="https://cpe.us7.list-manage.com/track/click?u=86d41ab7fa4c7c2c5d7210782&amp;id=705e05d530&amp;e=d19e9fd41c" TargetMode="External"/><Relationship Id="rId35" Type="http://schemas.openxmlformats.org/officeDocument/2006/relationships/fontTable" Target="fontTable.xml"/><Relationship Id="rId8" Type="http://schemas.openxmlformats.org/officeDocument/2006/relationships/image" Target="media/image3.png"/><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4f00c4d71ff1c19547db21b337c217b1">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93b47d63d894d0c07c0df3e7a6467c0e"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56378534-C461-4458-88F5-6E9518A1344E}"/>
</file>

<file path=customXml/itemProps2.xml><?xml version="1.0" encoding="utf-8"?>
<ds:datastoreItem xmlns:ds="http://schemas.openxmlformats.org/officeDocument/2006/customXml" ds:itemID="{744F9178-2DB8-4B1B-8326-5C962FA10118}"/>
</file>

<file path=customXml/itemProps3.xml><?xml version="1.0" encoding="utf-8"?>
<ds:datastoreItem xmlns:ds="http://schemas.openxmlformats.org/officeDocument/2006/customXml" ds:itemID="{87DD68BB-478C-4316-A23B-2EB5ACFA7207}"/>
</file>

<file path=docProps/app.xml><?xml version="1.0" encoding="utf-8"?>
<Properties xmlns="http://schemas.openxmlformats.org/officeDocument/2006/extended-properties" xmlns:vt="http://schemas.openxmlformats.org/officeDocument/2006/docPropsVTypes">
  <Template>Normal.dotm</Template>
  <TotalTime>2</TotalTime>
  <Pages>4</Pages>
  <Words>709</Words>
  <Characters>4109</Characters>
  <Application>Microsoft Office Word</Application>
  <DocSecurity>0</DocSecurity>
  <Lines>228</Lines>
  <Paragraphs>36</Paragraphs>
  <ScaleCrop>false</ScaleCrop>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2026-04-23T08:03:00Z</dcterms:created>
  <dcterms:modified xsi:type="dcterms:W3CDTF">2026-04-23T08:05:00Z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