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2646EE" w:rsidRPr="002646EE" w14:paraId="2999F3A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646EE" w:rsidRPr="002646EE" w14:paraId="59C628A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646EE" w:rsidRPr="002646EE" w14:paraId="38D2AC1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646EE" w:rsidRPr="002646EE" w14:paraId="05B0CD2B" w14:textId="77777777">
                          <w:tc>
                            <w:tcPr>
                              <w:tcW w:w="9000" w:type="dxa"/>
                              <w:hideMark/>
                            </w:tcPr>
                            <w:p w14:paraId="2BBCD129" w14:textId="77777777" w:rsidR="002646EE" w:rsidRPr="002646EE" w:rsidRDefault="002646EE" w:rsidP="002646EE">
                              <w:pPr>
                                <w:spacing w:after="0" w:line="240" w:lineRule="auto"/>
                              </w:pPr>
                            </w:p>
                          </w:tc>
                        </w:tr>
                      </w:tbl>
                      <w:p w14:paraId="6ABB91BB" w14:textId="77777777" w:rsidR="002646EE" w:rsidRPr="002646EE" w:rsidRDefault="002646EE" w:rsidP="002646EE">
                        <w:pPr>
                          <w:spacing w:after="0" w:line="240" w:lineRule="auto"/>
                        </w:pPr>
                      </w:p>
                    </w:tc>
                  </w:tr>
                </w:tbl>
                <w:p w14:paraId="0520E38C" w14:textId="77777777" w:rsidR="002646EE" w:rsidRPr="002646EE" w:rsidRDefault="002646EE" w:rsidP="002646EE">
                  <w:pPr>
                    <w:spacing w:after="0" w:line="240" w:lineRule="auto"/>
                  </w:pPr>
                </w:p>
              </w:tc>
            </w:tr>
            <w:tr w:rsidR="002646EE" w:rsidRPr="002646EE" w14:paraId="7B6F34BD"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646EE" w:rsidRPr="002646EE" w14:paraId="1502C49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646EE" w:rsidRPr="002646EE" w14:paraId="34688014"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2646EE" w:rsidRPr="002646EE" w14:paraId="193C8E97" w14:textId="77777777">
                                <w:tc>
                                  <w:tcPr>
                                    <w:tcW w:w="0" w:type="auto"/>
                                    <w:hideMark/>
                                  </w:tcPr>
                                  <w:p w14:paraId="2211A03A" w14:textId="12A850DB" w:rsidR="002646EE" w:rsidRPr="002646EE" w:rsidRDefault="002646EE" w:rsidP="002646EE">
                                    <w:pPr>
                                      <w:spacing w:after="0" w:line="240" w:lineRule="auto"/>
                                    </w:pPr>
                                    <w:r w:rsidRPr="002646EE">
                                      <w:drawing>
                                        <wp:inline distT="0" distB="0" distL="0" distR="0" wp14:anchorId="15CCE934" wp14:editId="320F5E7B">
                                          <wp:extent cx="2514600" cy="809625"/>
                                          <wp:effectExtent l="0" t="0" r="0" b="9525"/>
                                          <wp:docPr id="68699610"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2646EE" w:rsidRPr="002646EE" w14:paraId="253F2D82" w14:textId="77777777">
                                <w:tc>
                                  <w:tcPr>
                                    <w:tcW w:w="0" w:type="auto"/>
                                    <w:hideMark/>
                                  </w:tcPr>
                                  <w:p w14:paraId="4336EF34" w14:textId="77777777" w:rsidR="002646EE" w:rsidRPr="002646EE" w:rsidRDefault="002646EE" w:rsidP="002646EE">
                                    <w:pPr>
                                      <w:spacing w:after="0" w:line="240" w:lineRule="auto"/>
                                      <w:jc w:val="right"/>
                                      <w:rPr>
                                        <w:b/>
                                        <w:bCs/>
                                        <w:sz w:val="36"/>
                                        <w:szCs w:val="36"/>
                                      </w:rPr>
                                    </w:pPr>
                                    <w:r w:rsidRPr="002646EE">
                                      <w:rPr>
                                        <w:b/>
                                        <w:bCs/>
                                        <w:sz w:val="36"/>
                                        <w:szCs w:val="36"/>
                                      </w:rPr>
                                      <w:t>Newsletter</w:t>
                                    </w:r>
                                  </w:p>
                                  <w:p w14:paraId="2D836825" w14:textId="77777777" w:rsidR="002646EE" w:rsidRPr="002646EE" w:rsidRDefault="002646EE" w:rsidP="002646EE">
                                    <w:pPr>
                                      <w:spacing w:after="0" w:line="240" w:lineRule="auto"/>
                                      <w:jc w:val="right"/>
                                    </w:pPr>
                                    <w:r w:rsidRPr="002646EE">
                                      <w:rPr>
                                        <w:sz w:val="36"/>
                                        <w:szCs w:val="36"/>
                                      </w:rPr>
                                      <w:t>28th January 2026</w:t>
                                    </w:r>
                                  </w:p>
                                </w:tc>
                              </w:tr>
                            </w:tbl>
                            <w:p w14:paraId="03C19472" w14:textId="77777777" w:rsidR="002646EE" w:rsidRPr="002646EE" w:rsidRDefault="002646EE" w:rsidP="002646EE">
                              <w:pPr>
                                <w:spacing w:after="0" w:line="240" w:lineRule="auto"/>
                              </w:pPr>
                            </w:p>
                          </w:tc>
                        </w:tr>
                      </w:tbl>
                      <w:p w14:paraId="28064E9E" w14:textId="77777777" w:rsidR="002646EE" w:rsidRPr="002646EE" w:rsidRDefault="002646EE" w:rsidP="002646EE">
                        <w:pPr>
                          <w:spacing w:after="0" w:line="240" w:lineRule="auto"/>
                        </w:pPr>
                      </w:p>
                    </w:tc>
                  </w:tr>
                </w:tbl>
                <w:p w14:paraId="263C8962" w14:textId="77777777" w:rsidR="002646EE" w:rsidRPr="002646EE" w:rsidRDefault="002646EE" w:rsidP="002646EE">
                  <w:pPr>
                    <w:spacing w:after="0" w:line="240" w:lineRule="auto"/>
                  </w:pPr>
                </w:p>
              </w:tc>
            </w:tr>
            <w:tr w:rsidR="002646EE" w:rsidRPr="002646EE" w14:paraId="0D5195A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646EE" w:rsidRPr="002646EE" w14:paraId="5A2B8A2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646EE" w:rsidRPr="002646EE" w14:paraId="6819B02C" w14:textId="77777777">
                          <w:tc>
                            <w:tcPr>
                              <w:tcW w:w="0" w:type="auto"/>
                              <w:tcMar>
                                <w:top w:w="0" w:type="dxa"/>
                                <w:left w:w="135" w:type="dxa"/>
                                <w:bottom w:w="0" w:type="dxa"/>
                                <w:right w:w="135" w:type="dxa"/>
                              </w:tcMar>
                              <w:hideMark/>
                            </w:tcPr>
                            <w:p w14:paraId="74472314" w14:textId="1E396F53" w:rsidR="002646EE" w:rsidRPr="002646EE" w:rsidRDefault="002646EE" w:rsidP="002646EE">
                              <w:pPr>
                                <w:spacing w:after="0" w:line="240" w:lineRule="auto"/>
                              </w:pPr>
                              <w:r w:rsidRPr="002646EE">
                                <w:drawing>
                                  <wp:inline distT="0" distB="0" distL="0" distR="0" wp14:anchorId="711B2131" wp14:editId="598A0046">
                                    <wp:extent cx="5372100" cy="333375"/>
                                    <wp:effectExtent l="0" t="0" r="0" b="9525"/>
                                    <wp:docPr id="1785015584"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C887634" w14:textId="77777777" w:rsidR="002646EE" w:rsidRPr="002646EE" w:rsidRDefault="002646EE" w:rsidP="002646EE">
                        <w:pPr>
                          <w:spacing w:after="0" w:line="240" w:lineRule="auto"/>
                        </w:pPr>
                      </w:p>
                    </w:tc>
                  </w:tr>
                </w:tbl>
                <w:p w14:paraId="535FA4CD"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04697B2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646EE" w:rsidRPr="002646EE" w14:paraId="214B2FD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646EE" w:rsidRPr="002646EE" w14:paraId="61CCE553" w14:textId="77777777">
                                <w:tc>
                                  <w:tcPr>
                                    <w:tcW w:w="0" w:type="auto"/>
                                    <w:tcMar>
                                      <w:top w:w="0" w:type="dxa"/>
                                      <w:left w:w="270" w:type="dxa"/>
                                      <w:bottom w:w="135" w:type="dxa"/>
                                      <w:right w:w="270" w:type="dxa"/>
                                    </w:tcMar>
                                    <w:hideMark/>
                                  </w:tcPr>
                                  <w:p w14:paraId="174233E0" w14:textId="77777777" w:rsidR="002646EE" w:rsidRPr="002646EE" w:rsidRDefault="002646EE" w:rsidP="002646EE">
                                    <w:pPr>
                                      <w:spacing w:after="0" w:line="240" w:lineRule="auto"/>
                                    </w:pPr>
                                    <w:r w:rsidRPr="002646EE">
                                      <w:rPr>
                                        <w:b/>
                                        <w:bCs/>
                                      </w:rPr>
                                      <w:t>This newsletter - sent on Mondays, Wednesdays and Fridays - contains important information and resources to support community pharmacies across England.</w:t>
                                    </w:r>
                                  </w:p>
                                </w:tc>
                              </w:tr>
                            </w:tbl>
                            <w:p w14:paraId="0C868FE6" w14:textId="77777777" w:rsidR="002646EE" w:rsidRPr="002646EE" w:rsidRDefault="002646EE" w:rsidP="002646EE">
                              <w:pPr>
                                <w:spacing w:after="0" w:line="240" w:lineRule="auto"/>
                              </w:pPr>
                            </w:p>
                          </w:tc>
                        </w:tr>
                      </w:tbl>
                      <w:p w14:paraId="5C780BCC" w14:textId="77777777" w:rsidR="002646EE" w:rsidRPr="002646EE" w:rsidRDefault="002646EE" w:rsidP="002646EE">
                        <w:pPr>
                          <w:spacing w:after="0" w:line="240" w:lineRule="auto"/>
                        </w:pPr>
                      </w:p>
                    </w:tc>
                  </w:tr>
                </w:tbl>
                <w:p w14:paraId="5DA5A203"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57F0DFC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646EE" w:rsidRPr="002646EE" w14:paraId="1A76D625" w14:textId="77777777">
                          <w:trPr>
                            <w:hidden/>
                          </w:trPr>
                          <w:tc>
                            <w:tcPr>
                              <w:tcW w:w="0" w:type="auto"/>
                              <w:tcBorders>
                                <w:top w:val="single" w:sz="12" w:space="0" w:color="106B62"/>
                                <w:left w:val="nil"/>
                                <w:bottom w:val="nil"/>
                                <w:right w:val="nil"/>
                              </w:tcBorders>
                              <w:vAlign w:val="center"/>
                              <w:hideMark/>
                            </w:tcPr>
                            <w:p w14:paraId="3645450D" w14:textId="77777777" w:rsidR="002646EE" w:rsidRPr="002646EE" w:rsidRDefault="002646EE" w:rsidP="002646EE">
                              <w:pPr>
                                <w:spacing w:after="0" w:line="240" w:lineRule="auto"/>
                                <w:rPr>
                                  <w:vanish/>
                                </w:rPr>
                              </w:pPr>
                            </w:p>
                          </w:tc>
                        </w:tr>
                      </w:tbl>
                      <w:p w14:paraId="5C021BC9" w14:textId="77777777" w:rsidR="002646EE" w:rsidRPr="002646EE" w:rsidRDefault="002646EE" w:rsidP="002646EE">
                        <w:pPr>
                          <w:spacing w:after="0" w:line="240" w:lineRule="auto"/>
                        </w:pPr>
                      </w:p>
                    </w:tc>
                  </w:tr>
                </w:tbl>
                <w:p w14:paraId="4EC50B57"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1432412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646EE" w:rsidRPr="002646EE" w14:paraId="0502CAB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646EE" w:rsidRPr="002646EE" w14:paraId="5070F394" w14:textId="77777777">
                                <w:tc>
                                  <w:tcPr>
                                    <w:tcW w:w="0" w:type="auto"/>
                                    <w:tcMar>
                                      <w:top w:w="0" w:type="dxa"/>
                                      <w:left w:w="270" w:type="dxa"/>
                                      <w:bottom w:w="135" w:type="dxa"/>
                                      <w:right w:w="270" w:type="dxa"/>
                                    </w:tcMar>
                                    <w:hideMark/>
                                  </w:tcPr>
                                  <w:p w14:paraId="7850D7BA" w14:textId="77777777" w:rsidR="002646EE" w:rsidRPr="002646EE" w:rsidRDefault="002646EE" w:rsidP="002646EE">
                                    <w:pPr>
                                      <w:spacing w:after="0" w:line="240" w:lineRule="auto"/>
                                      <w:rPr>
                                        <w:b/>
                                        <w:bCs/>
                                      </w:rPr>
                                    </w:pPr>
                                    <w:r w:rsidRPr="002646EE">
                                      <w:rPr>
                                        <w:b/>
                                        <w:bCs/>
                                      </w:rPr>
                                      <w:t>In this update: MPs engage in 'Future of Primary Care' event; CPE hosts Media Training; Dispensing and Supply updates.</w:t>
                                    </w:r>
                                  </w:p>
                                </w:tc>
                              </w:tr>
                            </w:tbl>
                            <w:p w14:paraId="183D5C18" w14:textId="77777777" w:rsidR="002646EE" w:rsidRPr="002646EE" w:rsidRDefault="002646EE" w:rsidP="002646EE">
                              <w:pPr>
                                <w:spacing w:after="0" w:line="240" w:lineRule="auto"/>
                              </w:pPr>
                            </w:p>
                          </w:tc>
                        </w:tr>
                      </w:tbl>
                      <w:p w14:paraId="572727E4" w14:textId="77777777" w:rsidR="002646EE" w:rsidRPr="002646EE" w:rsidRDefault="002646EE" w:rsidP="002646EE">
                        <w:pPr>
                          <w:spacing w:after="0" w:line="240" w:lineRule="auto"/>
                        </w:pPr>
                      </w:p>
                    </w:tc>
                  </w:tr>
                </w:tbl>
                <w:p w14:paraId="66F946A8"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21208F8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646EE" w:rsidRPr="002646EE" w14:paraId="3ECBC12F" w14:textId="77777777">
                          <w:trPr>
                            <w:hidden/>
                          </w:trPr>
                          <w:tc>
                            <w:tcPr>
                              <w:tcW w:w="0" w:type="auto"/>
                              <w:tcBorders>
                                <w:top w:val="single" w:sz="12" w:space="0" w:color="106B62"/>
                                <w:left w:val="nil"/>
                                <w:bottom w:val="nil"/>
                                <w:right w:val="nil"/>
                              </w:tcBorders>
                              <w:vAlign w:val="center"/>
                              <w:hideMark/>
                            </w:tcPr>
                            <w:p w14:paraId="041899AA" w14:textId="77777777" w:rsidR="002646EE" w:rsidRPr="002646EE" w:rsidRDefault="002646EE" w:rsidP="002646EE">
                              <w:pPr>
                                <w:spacing w:after="0" w:line="240" w:lineRule="auto"/>
                                <w:rPr>
                                  <w:vanish/>
                                </w:rPr>
                              </w:pPr>
                            </w:p>
                          </w:tc>
                        </w:tr>
                      </w:tbl>
                      <w:p w14:paraId="29BF0B48" w14:textId="77777777" w:rsidR="002646EE" w:rsidRPr="002646EE" w:rsidRDefault="002646EE" w:rsidP="002646EE">
                        <w:pPr>
                          <w:spacing w:after="0" w:line="240" w:lineRule="auto"/>
                        </w:pPr>
                      </w:p>
                    </w:tc>
                  </w:tr>
                </w:tbl>
                <w:p w14:paraId="792E83EE"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6F02954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646EE" w:rsidRPr="002646EE" w14:paraId="6DD32DEF" w14:textId="77777777">
                          <w:tc>
                            <w:tcPr>
                              <w:tcW w:w="0" w:type="auto"/>
                              <w:tcMar>
                                <w:top w:w="0" w:type="dxa"/>
                                <w:left w:w="135" w:type="dxa"/>
                                <w:bottom w:w="0" w:type="dxa"/>
                                <w:right w:w="135" w:type="dxa"/>
                              </w:tcMar>
                              <w:hideMark/>
                            </w:tcPr>
                            <w:p w14:paraId="08883E85" w14:textId="6B05D671" w:rsidR="002646EE" w:rsidRPr="002646EE" w:rsidRDefault="002646EE" w:rsidP="002646EE">
                              <w:pPr>
                                <w:spacing w:after="0" w:line="240" w:lineRule="auto"/>
                              </w:pPr>
                              <w:r w:rsidRPr="002646EE">
                                <w:drawing>
                                  <wp:inline distT="0" distB="0" distL="0" distR="0" wp14:anchorId="38D54292" wp14:editId="54FB3364">
                                    <wp:extent cx="5372100" cy="1790700"/>
                                    <wp:effectExtent l="0" t="0" r="0" b="0"/>
                                    <wp:docPr id="1576434892"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9961DD0" w14:textId="77777777" w:rsidR="002646EE" w:rsidRPr="002646EE" w:rsidRDefault="002646EE" w:rsidP="002646EE">
                        <w:pPr>
                          <w:spacing w:after="0" w:line="240" w:lineRule="auto"/>
                        </w:pPr>
                      </w:p>
                    </w:tc>
                  </w:tr>
                </w:tbl>
                <w:p w14:paraId="51264B31"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7C064FA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646EE" w:rsidRPr="002646EE" w14:paraId="7FA81A2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646EE" w:rsidRPr="002646EE" w14:paraId="62D20E02" w14:textId="77777777">
                                <w:tc>
                                  <w:tcPr>
                                    <w:tcW w:w="0" w:type="auto"/>
                                    <w:tcMar>
                                      <w:top w:w="0" w:type="dxa"/>
                                      <w:left w:w="270" w:type="dxa"/>
                                      <w:bottom w:w="135" w:type="dxa"/>
                                      <w:right w:w="270" w:type="dxa"/>
                                    </w:tcMar>
                                    <w:hideMark/>
                                  </w:tcPr>
                                  <w:p w14:paraId="451F74D6" w14:textId="77777777" w:rsidR="002646EE" w:rsidRPr="002646EE" w:rsidRDefault="002646EE" w:rsidP="002646EE">
                                    <w:pPr>
                                      <w:spacing w:after="0" w:line="240" w:lineRule="auto"/>
                                    </w:pPr>
                                    <w:r w:rsidRPr="002646EE">
                                      <w:t>Community Pharmacy England, alongside other primary care sector representatives, hosted a 'Future of Primary Care: From Crisis to Recovery' drop-in event yesterday.</w:t>
                                    </w:r>
                                    <w:r w:rsidRPr="002646EE">
                                      <w:br/>
                                    </w:r>
                                    <w:r w:rsidRPr="002646EE">
                                      <w:br/>
                                      <w:t>MPs had the opportunity to learn more about primary care services and the professionals who provide them, as well as how they could help their constituents demand direct political intervention to secure a long-term sustainable future for the primary care sector. All five primary care sector bodies presented a united voice with shared mutual objectives.</w:t>
                                    </w:r>
                                    <w:r w:rsidRPr="002646EE">
                                      <w:br/>
                                    </w:r>
                                    <w:r w:rsidRPr="002646EE">
                                      <w:br/>
                                      <w:t>Community Pharmacy England will be requesting one-to-one meetings with all politicians who joined the event to discuss – in detail – the crisis in the pharmacy sector. We are also asking MPs to write to the Secretary of State for Health and Social Care to further amplify our asks of Government.</w:t>
                                    </w:r>
                                  </w:p>
                                </w:tc>
                              </w:tr>
                            </w:tbl>
                            <w:p w14:paraId="2F703B85" w14:textId="77777777" w:rsidR="002646EE" w:rsidRPr="002646EE" w:rsidRDefault="002646EE" w:rsidP="002646EE">
                              <w:pPr>
                                <w:spacing w:after="0" w:line="240" w:lineRule="auto"/>
                              </w:pPr>
                            </w:p>
                          </w:tc>
                        </w:tr>
                      </w:tbl>
                      <w:p w14:paraId="6F005D40" w14:textId="77777777" w:rsidR="002646EE" w:rsidRPr="002646EE" w:rsidRDefault="002646EE" w:rsidP="002646EE">
                        <w:pPr>
                          <w:spacing w:after="0" w:line="240" w:lineRule="auto"/>
                        </w:pPr>
                      </w:p>
                    </w:tc>
                  </w:tr>
                </w:tbl>
                <w:p w14:paraId="192B30DC"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11630CE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940"/>
                        </w:tblGrid>
                        <w:tr w:rsidR="002646EE" w:rsidRPr="002646EE" w14:paraId="38C6DA3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8FE2464" w14:textId="77777777" w:rsidR="002646EE" w:rsidRPr="002646EE" w:rsidRDefault="002646EE" w:rsidP="002646EE">
                              <w:pPr>
                                <w:spacing w:after="0" w:line="240" w:lineRule="auto"/>
                              </w:pPr>
                              <w:hyperlink r:id="rId10" w:tgtFrame="_blank" w:tooltip="Read more, including our Joint Primary Care Briefing" w:history="1">
                                <w:r w:rsidRPr="002646EE">
                                  <w:rPr>
                                    <w:rStyle w:val="Hyperlink"/>
                                    <w:b/>
                                    <w:bCs/>
                                  </w:rPr>
                                  <w:t>Read more, including our Joint Primary Care Briefing</w:t>
                                </w:r>
                              </w:hyperlink>
                              <w:r w:rsidRPr="002646EE">
                                <w:t xml:space="preserve"> </w:t>
                              </w:r>
                            </w:p>
                          </w:tc>
                        </w:tr>
                      </w:tbl>
                      <w:p w14:paraId="3FAE00D7" w14:textId="77777777" w:rsidR="002646EE" w:rsidRPr="002646EE" w:rsidRDefault="002646EE" w:rsidP="002646EE">
                        <w:pPr>
                          <w:spacing w:after="0" w:line="240" w:lineRule="auto"/>
                        </w:pPr>
                      </w:p>
                    </w:tc>
                  </w:tr>
                </w:tbl>
                <w:p w14:paraId="1FF3AB41"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68F9C74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646EE" w:rsidRPr="002646EE" w14:paraId="589EA7BD" w14:textId="77777777">
                          <w:trPr>
                            <w:hidden/>
                          </w:trPr>
                          <w:tc>
                            <w:tcPr>
                              <w:tcW w:w="0" w:type="auto"/>
                              <w:tcBorders>
                                <w:top w:val="single" w:sz="12" w:space="0" w:color="106B62"/>
                                <w:left w:val="nil"/>
                                <w:bottom w:val="nil"/>
                                <w:right w:val="nil"/>
                              </w:tcBorders>
                              <w:vAlign w:val="center"/>
                              <w:hideMark/>
                            </w:tcPr>
                            <w:p w14:paraId="61FD9735" w14:textId="77777777" w:rsidR="002646EE" w:rsidRPr="002646EE" w:rsidRDefault="002646EE" w:rsidP="002646EE">
                              <w:pPr>
                                <w:spacing w:after="0" w:line="240" w:lineRule="auto"/>
                                <w:rPr>
                                  <w:vanish/>
                                </w:rPr>
                              </w:pPr>
                            </w:p>
                          </w:tc>
                        </w:tr>
                      </w:tbl>
                      <w:p w14:paraId="5995F58B" w14:textId="77777777" w:rsidR="002646EE" w:rsidRPr="002646EE" w:rsidRDefault="002646EE" w:rsidP="002646EE">
                        <w:pPr>
                          <w:spacing w:after="0" w:line="240" w:lineRule="auto"/>
                        </w:pPr>
                      </w:p>
                    </w:tc>
                  </w:tr>
                </w:tbl>
                <w:p w14:paraId="51601E87"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6B8E11A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646EE" w:rsidRPr="002646EE" w14:paraId="1F4F192B" w14:textId="77777777">
                          <w:tc>
                            <w:tcPr>
                              <w:tcW w:w="0" w:type="auto"/>
                              <w:tcMar>
                                <w:top w:w="0" w:type="dxa"/>
                                <w:left w:w="135" w:type="dxa"/>
                                <w:bottom w:w="0" w:type="dxa"/>
                                <w:right w:w="135" w:type="dxa"/>
                              </w:tcMar>
                              <w:hideMark/>
                            </w:tcPr>
                            <w:p w14:paraId="6F801268" w14:textId="512EFA3B" w:rsidR="002646EE" w:rsidRPr="002646EE" w:rsidRDefault="002646EE" w:rsidP="002646EE">
                              <w:pPr>
                                <w:spacing w:after="0" w:line="240" w:lineRule="auto"/>
                              </w:pPr>
                              <w:r w:rsidRPr="002646EE">
                                <w:drawing>
                                  <wp:inline distT="0" distB="0" distL="0" distR="0" wp14:anchorId="6867B8EC" wp14:editId="53F40F49">
                                    <wp:extent cx="5372100" cy="1790700"/>
                                    <wp:effectExtent l="0" t="0" r="0" b="0"/>
                                    <wp:docPr id="299583541" name="Picture 1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88543FD" w14:textId="77777777" w:rsidR="002646EE" w:rsidRPr="002646EE" w:rsidRDefault="002646EE" w:rsidP="002646EE">
                        <w:pPr>
                          <w:spacing w:after="0" w:line="240" w:lineRule="auto"/>
                        </w:pPr>
                      </w:p>
                    </w:tc>
                  </w:tr>
                </w:tbl>
                <w:p w14:paraId="44493912"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6770433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646EE" w:rsidRPr="002646EE" w14:paraId="631D904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646EE" w:rsidRPr="002646EE" w14:paraId="0506695B" w14:textId="77777777">
                                <w:tc>
                                  <w:tcPr>
                                    <w:tcW w:w="0" w:type="auto"/>
                                    <w:tcMar>
                                      <w:top w:w="0" w:type="dxa"/>
                                      <w:left w:w="270" w:type="dxa"/>
                                      <w:bottom w:w="135" w:type="dxa"/>
                                      <w:right w:w="270" w:type="dxa"/>
                                    </w:tcMar>
                                    <w:hideMark/>
                                  </w:tcPr>
                                  <w:p w14:paraId="481F40EE" w14:textId="77777777" w:rsidR="002646EE" w:rsidRPr="002646EE" w:rsidRDefault="002646EE" w:rsidP="002646EE">
                                    <w:pPr>
                                      <w:spacing w:after="0" w:line="240" w:lineRule="auto"/>
                                    </w:pPr>
                                    <w:r w:rsidRPr="002646EE">
                                      <w:t>Community Pharmacy England hosted the first of a series of media training sessions for pharmacy owners, team members and LPCs this week.</w:t>
                                    </w:r>
                                    <w:r w:rsidRPr="002646EE">
                                      <w:br/>
                                    </w:r>
                                    <w:r w:rsidRPr="002646EE">
                                      <w:br/>
                                      <w:t>Run in collaboration with communications consultancy Luther Pendragon, the training provided attendees with advice on giving media interviews, tips and tools for speaking with journalists, and a chance to try things out for themselves.</w:t>
                                    </w:r>
                                    <w:r w:rsidRPr="002646EE">
                                      <w:br/>
                                    </w:r>
                                    <w:r w:rsidRPr="002646EE">
                                      <w:br/>
                                      <w:t>Media coverage is important as we continue to underline the need for a sustainable future for community pharmacy and we're delighted that so many people wanted to join this training session – we hope this will empower them to talk to journalists about both the brilliant work that pharmacies do and the challenges that they face.</w:t>
                                    </w:r>
                                    <w:r w:rsidRPr="002646EE">
                                      <w:br/>
                                    </w:r>
                                    <w:r w:rsidRPr="002646EE">
                                      <w:br/>
                                      <w:t>Sign up now for our upcoming sessions:</w:t>
                                    </w:r>
                                  </w:p>
                                  <w:p w14:paraId="720AB8AF" w14:textId="77777777" w:rsidR="002646EE" w:rsidRPr="002646EE" w:rsidRDefault="002646EE" w:rsidP="002646EE">
                                    <w:pPr>
                                      <w:numPr>
                                        <w:ilvl w:val="0"/>
                                        <w:numId w:val="1"/>
                                      </w:numPr>
                                      <w:spacing w:after="0" w:line="240" w:lineRule="auto"/>
                                      <w:rPr>
                                        <w:b/>
                                        <w:bCs/>
                                      </w:rPr>
                                    </w:pPr>
                                    <w:hyperlink r:id="rId13" w:tgtFrame="_blank" w:history="1">
                                      <w:r w:rsidRPr="002646EE">
                                        <w:rPr>
                                          <w:rStyle w:val="Hyperlink"/>
                                          <w:b/>
                                          <w:bCs/>
                                        </w:rPr>
                                        <w:t xml:space="preserve">Tuesday 10th </w:t>
                                      </w:r>
                                      <w:proofErr w:type="gramStart"/>
                                      <w:r w:rsidRPr="002646EE">
                                        <w:rPr>
                                          <w:rStyle w:val="Hyperlink"/>
                                          <w:b/>
                                          <w:bCs/>
                                        </w:rPr>
                                        <w:t>February,</w:t>
                                      </w:r>
                                      <w:proofErr w:type="gramEnd"/>
                                      <w:r w:rsidRPr="002646EE">
                                        <w:rPr>
                                          <w:rStyle w:val="Hyperlink"/>
                                          <w:b/>
                                          <w:bCs/>
                                        </w:rPr>
                                        <w:t xml:space="preserve"> 7.30pm-9pm – online</w:t>
                                      </w:r>
                                    </w:hyperlink>
                                  </w:p>
                                  <w:p w14:paraId="205C03B1" w14:textId="77777777" w:rsidR="002646EE" w:rsidRPr="002646EE" w:rsidRDefault="002646EE" w:rsidP="002646EE">
                                    <w:pPr>
                                      <w:numPr>
                                        <w:ilvl w:val="0"/>
                                        <w:numId w:val="1"/>
                                      </w:numPr>
                                      <w:spacing w:after="0" w:line="240" w:lineRule="auto"/>
                                    </w:pPr>
                                    <w:hyperlink r:id="rId14" w:tgtFrame="_blank" w:history="1">
                                      <w:r w:rsidRPr="002646EE">
                                        <w:rPr>
                                          <w:rStyle w:val="Hyperlink"/>
                                          <w:b/>
                                          <w:bCs/>
                                        </w:rPr>
                                        <w:t>Tuesday 31st March, 11am-4pm – LPC Chairs &amp; Chief Officers only</w:t>
                                      </w:r>
                                    </w:hyperlink>
                                  </w:p>
                                </w:tc>
                              </w:tr>
                            </w:tbl>
                            <w:p w14:paraId="6204898B" w14:textId="77777777" w:rsidR="002646EE" w:rsidRPr="002646EE" w:rsidRDefault="002646EE" w:rsidP="002646EE">
                              <w:pPr>
                                <w:spacing w:after="0" w:line="240" w:lineRule="auto"/>
                              </w:pPr>
                            </w:p>
                          </w:tc>
                        </w:tr>
                      </w:tbl>
                      <w:p w14:paraId="00340A00" w14:textId="77777777" w:rsidR="002646EE" w:rsidRPr="002646EE" w:rsidRDefault="002646EE" w:rsidP="002646EE">
                        <w:pPr>
                          <w:spacing w:after="0" w:line="240" w:lineRule="auto"/>
                        </w:pPr>
                      </w:p>
                    </w:tc>
                  </w:tr>
                </w:tbl>
                <w:p w14:paraId="58CE9A8C"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29D110B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646EE" w:rsidRPr="002646EE" w14:paraId="271FACAE" w14:textId="77777777">
                          <w:trPr>
                            <w:hidden/>
                          </w:trPr>
                          <w:tc>
                            <w:tcPr>
                              <w:tcW w:w="0" w:type="auto"/>
                              <w:tcBorders>
                                <w:top w:val="single" w:sz="12" w:space="0" w:color="106B62"/>
                                <w:left w:val="nil"/>
                                <w:bottom w:val="nil"/>
                                <w:right w:val="nil"/>
                              </w:tcBorders>
                              <w:vAlign w:val="center"/>
                              <w:hideMark/>
                            </w:tcPr>
                            <w:p w14:paraId="090BDCBB" w14:textId="77777777" w:rsidR="002646EE" w:rsidRPr="002646EE" w:rsidRDefault="002646EE" w:rsidP="002646EE">
                              <w:pPr>
                                <w:spacing w:after="0" w:line="240" w:lineRule="auto"/>
                                <w:rPr>
                                  <w:vanish/>
                                </w:rPr>
                              </w:pPr>
                            </w:p>
                          </w:tc>
                        </w:tr>
                      </w:tbl>
                      <w:p w14:paraId="05305247" w14:textId="77777777" w:rsidR="002646EE" w:rsidRPr="002646EE" w:rsidRDefault="002646EE" w:rsidP="002646EE">
                        <w:pPr>
                          <w:spacing w:after="0" w:line="240" w:lineRule="auto"/>
                        </w:pPr>
                      </w:p>
                    </w:tc>
                  </w:tr>
                </w:tbl>
                <w:p w14:paraId="547AE251"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13B20D4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646EE" w:rsidRPr="002646EE" w14:paraId="4943702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646EE" w:rsidRPr="002646EE" w14:paraId="00B3F165" w14:textId="77777777">
                                <w:tc>
                                  <w:tcPr>
                                    <w:tcW w:w="0" w:type="auto"/>
                                    <w:tcMar>
                                      <w:top w:w="0" w:type="dxa"/>
                                      <w:left w:w="270" w:type="dxa"/>
                                      <w:bottom w:w="135" w:type="dxa"/>
                                      <w:right w:w="270" w:type="dxa"/>
                                    </w:tcMar>
                                    <w:hideMark/>
                                  </w:tcPr>
                                  <w:p w14:paraId="09493337" w14:textId="77777777" w:rsidR="002646EE" w:rsidRPr="002646EE" w:rsidRDefault="002646EE" w:rsidP="002646EE">
                                    <w:pPr>
                                      <w:spacing w:after="0" w:line="240" w:lineRule="auto"/>
                                      <w:rPr>
                                        <w:b/>
                                        <w:bCs/>
                                      </w:rPr>
                                    </w:pPr>
                                    <w:r w:rsidRPr="002646EE">
                                      <w:rPr>
                                        <w:b/>
                                        <w:bCs/>
                                      </w:rPr>
                                      <w:t>Dispensing and Supply updates</w:t>
                                    </w:r>
                                  </w:p>
                                  <w:p w14:paraId="583E8D23" w14:textId="77777777" w:rsidR="002646EE" w:rsidRPr="002646EE" w:rsidRDefault="002646EE" w:rsidP="002646EE">
                                    <w:pPr>
                                      <w:spacing w:after="0" w:line="240" w:lineRule="auto"/>
                                    </w:pPr>
                                    <w:r w:rsidRPr="002646EE">
                                      <w:rPr>
                                        <w:b/>
                                        <w:bCs/>
                                      </w:rPr>
                                      <w:t>Co-codamol 30mg/500mg added to export ban list</w:t>
                                    </w:r>
                                    <w:r w:rsidRPr="002646EE">
                                      <w:br/>
                                      <w:t xml:space="preserve">To help ensure the continued supply of medicines for UK patients, the Department of Health and Social Care (DHSC) has today added all forms of Co-codamol 30mg/500mg to its list of medicines that cannot be exported from the UK. </w:t>
                                    </w:r>
                                    <w:hyperlink r:id="rId15" w:tgtFrame="_blank" w:history="1">
                                      <w:r w:rsidRPr="002646EE">
                                        <w:rPr>
                                          <w:rStyle w:val="Hyperlink"/>
                                        </w:rPr>
                                        <w:t>Visit our webpage for all updates to the list</w:t>
                                      </w:r>
                                    </w:hyperlink>
                                    <w:r w:rsidRPr="002646EE">
                                      <w:br/>
                                    </w:r>
                                    <w:r w:rsidRPr="002646EE">
                                      <w:br/>
                                    </w:r>
                                    <w:r w:rsidRPr="002646EE">
                                      <w:rPr>
                                        <w:b/>
                                        <w:bCs/>
                                      </w:rPr>
                                      <w:t>Drug Tariff Watch – February 2026</w:t>
                                    </w:r>
                                    <w:r w:rsidRPr="002646EE">
                                      <w:br/>
                                      <w:t xml:space="preserve">The Drug Tariff Preface published monthly lists additions, deletions and other changes to products listed in the Drug Tariff. To help pharmacy owners navigate this, we regularly publish a summary of the Drug Tariff changes due to come into effect the following month. </w:t>
                                    </w:r>
                                    <w:hyperlink r:id="rId16" w:tgtFrame="_blank" w:history="1">
                                      <w:r w:rsidRPr="002646EE">
                                        <w:rPr>
                                          <w:rStyle w:val="Hyperlink"/>
                                        </w:rPr>
                                        <w:t>View February changes</w:t>
                                      </w:r>
                                    </w:hyperlink>
                                    <w:r w:rsidRPr="002646EE">
                                      <w:br/>
                                    </w:r>
                                    <w:r w:rsidRPr="002646EE">
                                      <w:br/>
                                    </w:r>
                                    <w:r w:rsidRPr="002646EE">
                                      <w:rPr>
                                        <w:b/>
                                        <w:bCs/>
                                      </w:rPr>
                                      <w:t>Other supply updates</w:t>
                                    </w:r>
                                    <w:r w:rsidRPr="002646EE">
                                      <w:br/>
                                    </w:r>
                                    <w:proofErr w:type="spellStart"/>
                                    <w:r w:rsidRPr="002646EE">
                                      <w:t>Updates</w:t>
                                    </w:r>
                                    <w:proofErr w:type="spellEnd"/>
                                    <w:r w:rsidRPr="002646EE">
                                      <w:t xml:space="preserve"> have been issued on the availability and supply of the following medicines:</w:t>
                                    </w:r>
                                  </w:p>
                                  <w:p w14:paraId="72B94E7B" w14:textId="77777777" w:rsidR="002646EE" w:rsidRPr="002646EE" w:rsidRDefault="002646EE" w:rsidP="002646EE">
                                    <w:pPr>
                                      <w:numPr>
                                        <w:ilvl w:val="0"/>
                                        <w:numId w:val="2"/>
                                      </w:numPr>
                                      <w:spacing w:after="0" w:line="240" w:lineRule="auto"/>
                                    </w:pPr>
                                    <w:hyperlink r:id="rId17" w:tgtFrame="_blank" w:history="1">
                                      <w:proofErr w:type="spellStart"/>
                                      <w:r w:rsidRPr="002646EE">
                                        <w:rPr>
                                          <w:rStyle w:val="Hyperlink"/>
                                        </w:rPr>
                                        <w:t>Aptamil</w:t>
                                      </w:r>
                                      <w:proofErr w:type="spellEnd"/>
                                      <w:r w:rsidRPr="002646EE">
                                        <w:rPr>
                                          <w:rStyle w:val="Hyperlink"/>
                                        </w:rPr>
                                        <w:t xml:space="preserve"> First Infant Formula (Nutricia Ltd)</w:t>
                                      </w:r>
                                    </w:hyperlink>
                                  </w:p>
                                  <w:p w14:paraId="4A04AB8F" w14:textId="77777777" w:rsidR="002646EE" w:rsidRPr="002646EE" w:rsidRDefault="002646EE" w:rsidP="002646EE">
                                    <w:pPr>
                                      <w:numPr>
                                        <w:ilvl w:val="0"/>
                                        <w:numId w:val="2"/>
                                      </w:numPr>
                                      <w:spacing w:after="0" w:line="240" w:lineRule="auto"/>
                                    </w:pPr>
                                    <w:hyperlink r:id="rId18" w:tgtFrame="_blank" w:history="1">
                                      <w:proofErr w:type="spellStart"/>
                                      <w:r w:rsidRPr="002646EE">
                                        <w:rPr>
                                          <w:rStyle w:val="Hyperlink"/>
                                        </w:rPr>
                                        <w:t>Arixtra</w:t>
                                      </w:r>
                                      <w:proofErr w:type="spellEnd"/>
                                      <w:r w:rsidRPr="002646EE">
                                        <w:rPr>
                                          <w:rStyle w:val="Hyperlink"/>
                                        </w:rPr>
                                        <w:t xml:space="preserve"> solution for injection pre-filled syringes</w:t>
                                      </w:r>
                                    </w:hyperlink>
                                  </w:p>
                                  <w:p w14:paraId="303675ED" w14:textId="77777777" w:rsidR="002646EE" w:rsidRPr="002646EE" w:rsidRDefault="002646EE" w:rsidP="002646EE">
                                    <w:pPr>
                                      <w:numPr>
                                        <w:ilvl w:val="0"/>
                                        <w:numId w:val="2"/>
                                      </w:numPr>
                                      <w:spacing w:after="0" w:line="240" w:lineRule="auto"/>
                                    </w:pPr>
                                    <w:hyperlink r:id="rId19" w:tgtFrame="_blank" w:history="1">
                                      <w:proofErr w:type="spellStart"/>
                                      <w:r w:rsidRPr="002646EE">
                                        <w:rPr>
                                          <w:rStyle w:val="Hyperlink"/>
                                        </w:rPr>
                                        <w:t>Ocumont</w:t>
                                      </w:r>
                                      <w:proofErr w:type="spellEnd"/>
                                      <w:r w:rsidRPr="002646EE">
                                        <w:rPr>
                                          <w:rStyle w:val="Hyperlink"/>
                                        </w:rPr>
                                        <w:t xml:space="preserve"> Eye Ointment 1% w/w</w:t>
                                      </w:r>
                                    </w:hyperlink>
                                  </w:p>
                                  <w:p w14:paraId="3456CAEF" w14:textId="77777777" w:rsidR="002646EE" w:rsidRPr="002646EE" w:rsidRDefault="002646EE" w:rsidP="002646EE">
                                    <w:pPr>
                                      <w:numPr>
                                        <w:ilvl w:val="0"/>
                                        <w:numId w:val="2"/>
                                      </w:numPr>
                                      <w:spacing w:after="0" w:line="240" w:lineRule="auto"/>
                                    </w:pPr>
                                    <w:hyperlink r:id="rId20" w:tgtFrame="_blank" w:history="1">
                                      <w:r w:rsidRPr="002646EE">
                                        <w:rPr>
                                          <w:rStyle w:val="Hyperlink"/>
                                        </w:rPr>
                                        <w:t>Oxybutynin (</w:t>
                                      </w:r>
                                      <w:proofErr w:type="spellStart"/>
                                      <w:r w:rsidRPr="002646EE">
                                        <w:rPr>
                                          <w:rStyle w:val="Hyperlink"/>
                                        </w:rPr>
                                        <w:t>Kentera</w:t>
                                      </w:r>
                                      <w:proofErr w:type="spellEnd"/>
                                      <w:proofErr w:type="gramStart"/>
                                      <w:r w:rsidRPr="002646EE">
                                        <w:rPr>
                                          <w:rStyle w:val="Hyperlink"/>
                                        </w:rPr>
                                        <w:t>® )</w:t>
                                      </w:r>
                                      <w:proofErr w:type="gramEnd"/>
                                      <w:r w:rsidRPr="002646EE">
                                        <w:rPr>
                                          <w:rStyle w:val="Hyperlink"/>
                                        </w:rPr>
                                        <w:t xml:space="preserve"> 3.9mg/24hours transdermal patches</w:t>
                                      </w:r>
                                    </w:hyperlink>
                                  </w:p>
                                </w:tc>
                              </w:tr>
                            </w:tbl>
                            <w:p w14:paraId="12405682" w14:textId="77777777" w:rsidR="002646EE" w:rsidRPr="002646EE" w:rsidRDefault="002646EE" w:rsidP="002646EE">
                              <w:pPr>
                                <w:spacing w:after="0" w:line="240" w:lineRule="auto"/>
                              </w:pPr>
                            </w:p>
                          </w:tc>
                        </w:tr>
                      </w:tbl>
                      <w:p w14:paraId="3B324C9E" w14:textId="77777777" w:rsidR="002646EE" w:rsidRPr="002646EE" w:rsidRDefault="002646EE" w:rsidP="002646EE">
                        <w:pPr>
                          <w:spacing w:after="0" w:line="240" w:lineRule="auto"/>
                        </w:pPr>
                      </w:p>
                    </w:tc>
                  </w:tr>
                </w:tbl>
                <w:p w14:paraId="30B472BA"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7E92CCE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646EE" w:rsidRPr="002646EE" w14:paraId="051EC863" w14:textId="77777777">
                          <w:trPr>
                            <w:hidden/>
                          </w:trPr>
                          <w:tc>
                            <w:tcPr>
                              <w:tcW w:w="0" w:type="auto"/>
                              <w:tcBorders>
                                <w:top w:val="single" w:sz="12" w:space="0" w:color="106B62"/>
                                <w:left w:val="nil"/>
                                <w:bottom w:val="nil"/>
                                <w:right w:val="nil"/>
                              </w:tcBorders>
                              <w:vAlign w:val="center"/>
                              <w:hideMark/>
                            </w:tcPr>
                            <w:p w14:paraId="15A20ECF" w14:textId="77777777" w:rsidR="002646EE" w:rsidRPr="002646EE" w:rsidRDefault="002646EE" w:rsidP="002646EE">
                              <w:pPr>
                                <w:spacing w:after="0" w:line="240" w:lineRule="auto"/>
                                <w:rPr>
                                  <w:vanish/>
                                </w:rPr>
                              </w:pPr>
                            </w:p>
                          </w:tc>
                        </w:tr>
                      </w:tbl>
                      <w:p w14:paraId="08FA1F63" w14:textId="77777777" w:rsidR="002646EE" w:rsidRPr="002646EE" w:rsidRDefault="002646EE" w:rsidP="002646EE">
                        <w:pPr>
                          <w:spacing w:after="0" w:line="240" w:lineRule="auto"/>
                        </w:pPr>
                      </w:p>
                    </w:tc>
                  </w:tr>
                </w:tbl>
                <w:p w14:paraId="60CB1BF2"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319F86C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646EE" w:rsidRPr="002646EE" w14:paraId="5FB06306" w14:textId="77777777">
                          <w:tc>
                            <w:tcPr>
                              <w:tcW w:w="0" w:type="auto"/>
                              <w:tcMar>
                                <w:top w:w="0" w:type="dxa"/>
                                <w:left w:w="135" w:type="dxa"/>
                                <w:bottom w:w="0" w:type="dxa"/>
                                <w:right w:w="135" w:type="dxa"/>
                              </w:tcMar>
                              <w:hideMark/>
                            </w:tcPr>
                            <w:p w14:paraId="6AFBF9F0" w14:textId="483F6E97" w:rsidR="002646EE" w:rsidRPr="002646EE" w:rsidRDefault="002646EE" w:rsidP="002646EE">
                              <w:pPr>
                                <w:spacing w:after="0" w:line="240" w:lineRule="auto"/>
                              </w:pPr>
                              <w:r w:rsidRPr="002646EE">
                                <w:drawing>
                                  <wp:inline distT="0" distB="0" distL="0" distR="0" wp14:anchorId="6E2E266D" wp14:editId="3469571B">
                                    <wp:extent cx="5372100" cy="838200"/>
                                    <wp:effectExtent l="0" t="0" r="0" b="0"/>
                                    <wp:docPr id="352493211" name="Picture 14" descr="Community Pharmacy England bann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CD3BA52" w14:textId="77777777" w:rsidR="002646EE" w:rsidRPr="002646EE" w:rsidRDefault="002646EE" w:rsidP="002646EE">
                        <w:pPr>
                          <w:spacing w:after="0" w:line="240" w:lineRule="auto"/>
                        </w:pPr>
                      </w:p>
                    </w:tc>
                  </w:tr>
                </w:tbl>
                <w:p w14:paraId="500323FD"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2A5DFE8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646EE" w:rsidRPr="002646EE" w14:paraId="4694C104" w14:textId="77777777">
                          <w:trPr>
                            <w:hidden/>
                          </w:trPr>
                          <w:tc>
                            <w:tcPr>
                              <w:tcW w:w="0" w:type="auto"/>
                              <w:tcBorders>
                                <w:top w:val="single" w:sz="12" w:space="0" w:color="106B62"/>
                                <w:left w:val="nil"/>
                                <w:bottom w:val="nil"/>
                                <w:right w:val="nil"/>
                              </w:tcBorders>
                              <w:vAlign w:val="center"/>
                              <w:hideMark/>
                            </w:tcPr>
                            <w:p w14:paraId="23887F9F" w14:textId="77777777" w:rsidR="002646EE" w:rsidRPr="002646EE" w:rsidRDefault="002646EE" w:rsidP="002646EE">
                              <w:pPr>
                                <w:spacing w:after="0" w:line="240" w:lineRule="auto"/>
                                <w:rPr>
                                  <w:vanish/>
                                </w:rPr>
                              </w:pPr>
                            </w:p>
                          </w:tc>
                        </w:tr>
                      </w:tbl>
                      <w:p w14:paraId="53BD9084" w14:textId="77777777" w:rsidR="002646EE" w:rsidRPr="002646EE" w:rsidRDefault="002646EE" w:rsidP="002646EE">
                        <w:pPr>
                          <w:spacing w:after="0" w:line="240" w:lineRule="auto"/>
                        </w:pPr>
                      </w:p>
                    </w:tc>
                  </w:tr>
                </w:tbl>
                <w:p w14:paraId="72FA746E" w14:textId="77777777" w:rsidR="002646EE" w:rsidRPr="002646EE" w:rsidRDefault="002646EE" w:rsidP="002646EE">
                  <w:pPr>
                    <w:spacing w:after="0" w:line="240" w:lineRule="auto"/>
                  </w:pPr>
                </w:p>
              </w:tc>
            </w:tr>
            <w:tr w:rsidR="002646EE" w:rsidRPr="002646EE" w14:paraId="46539EF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646EE" w:rsidRPr="002646EE" w14:paraId="42BCBF6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2646EE" w:rsidRPr="002646EE" w14:paraId="49E2ABD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2646EE" w:rsidRPr="002646EE" w14:paraId="5F51AB6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646EE" w:rsidRPr="002646EE" w14:paraId="6B672D4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646EE" w:rsidRPr="002646EE" w14:paraId="4CB9D3A6"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646EE" w:rsidRPr="002646EE" w14:paraId="71CCF9A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646EE" w:rsidRPr="002646EE" w14:paraId="44FF7F8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646EE" w:rsidRPr="002646EE" w14:paraId="11014708" w14:textId="77777777">
                                                              <w:tc>
                                                                <w:tcPr>
                                                                  <w:tcW w:w="360" w:type="dxa"/>
                                                                  <w:vAlign w:val="center"/>
                                                                  <w:hideMark/>
                                                                </w:tcPr>
                                                                <w:p w14:paraId="0DE7CF1D" w14:textId="44CB2706" w:rsidR="002646EE" w:rsidRPr="002646EE" w:rsidRDefault="002646EE" w:rsidP="002646EE">
                                                                  <w:pPr>
                                                                    <w:spacing w:after="0" w:line="240" w:lineRule="auto"/>
                                                                  </w:pPr>
                                                                  <w:r w:rsidRPr="002646EE">
                                                                    <w:lastRenderedPageBreak/>
                                                                    <w:drawing>
                                                                      <wp:inline distT="0" distB="0" distL="0" distR="0" wp14:anchorId="7B8504A0" wp14:editId="5CCD232C">
                                                                        <wp:extent cx="228600" cy="228600"/>
                                                                        <wp:effectExtent l="0" t="0" r="0" b="0"/>
                                                                        <wp:docPr id="300300342" name="Picture 13"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90EB9EC" w14:textId="77777777" w:rsidR="002646EE" w:rsidRPr="002646EE" w:rsidRDefault="002646EE" w:rsidP="002646EE">
                                                            <w:pPr>
                                                              <w:spacing w:after="0" w:line="240" w:lineRule="auto"/>
                                                            </w:pPr>
                                                          </w:p>
                                                        </w:tc>
                                                      </w:tr>
                                                    </w:tbl>
                                                    <w:p w14:paraId="18CC545C" w14:textId="77777777" w:rsidR="002646EE" w:rsidRPr="002646EE" w:rsidRDefault="002646EE" w:rsidP="002646EE">
                                                      <w:pPr>
                                                        <w:spacing w:after="0" w:line="240" w:lineRule="auto"/>
                                                      </w:pPr>
                                                    </w:p>
                                                  </w:tc>
                                                </w:tr>
                                              </w:tbl>
                                              <w:p w14:paraId="5F9175C5" w14:textId="77777777" w:rsidR="002646EE" w:rsidRPr="002646EE" w:rsidRDefault="002646EE" w:rsidP="002646E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646EE" w:rsidRPr="002646EE" w14:paraId="01C4618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646EE" w:rsidRPr="002646EE" w14:paraId="5BAFA84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646EE" w:rsidRPr="002646EE" w14:paraId="7D8C6C4B" w14:textId="77777777">
                                                              <w:tc>
                                                                <w:tcPr>
                                                                  <w:tcW w:w="360" w:type="dxa"/>
                                                                  <w:vAlign w:val="center"/>
                                                                  <w:hideMark/>
                                                                </w:tcPr>
                                                                <w:p w14:paraId="6A5FF023" w14:textId="71ED0C98" w:rsidR="002646EE" w:rsidRPr="002646EE" w:rsidRDefault="002646EE" w:rsidP="002646EE">
                                                                  <w:pPr>
                                                                    <w:spacing w:after="0" w:line="240" w:lineRule="auto"/>
                                                                  </w:pPr>
                                                                  <w:r w:rsidRPr="002646EE">
                                                                    <w:drawing>
                                                                      <wp:inline distT="0" distB="0" distL="0" distR="0" wp14:anchorId="390F7705" wp14:editId="2FE7FD4C">
                                                                        <wp:extent cx="228600" cy="228600"/>
                                                                        <wp:effectExtent l="0" t="0" r="0" b="0"/>
                                                                        <wp:docPr id="1921413209" name="Picture 12"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236393" w14:textId="77777777" w:rsidR="002646EE" w:rsidRPr="002646EE" w:rsidRDefault="002646EE" w:rsidP="002646EE">
                                                            <w:pPr>
                                                              <w:spacing w:after="0" w:line="240" w:lineRule="auto"/>
                                                            </w:pPr>
                                                          </w:p>
                                                        </w:tc>
                                                      </w:tr>
                                                    </w:tbl>
                                                    <w:p w14:paraId="7CD7E6F6" w14:textId="77777777" w:rsidR="002646EE" w:rsidRPr="002646EE" w:rsidRDefault="002646EE" w:rsidP="002646EE">
                                                      <w:pPr>
                                                        <w:spacing w:after="0" w:line="240" w:lineRule="auto"/>
                                                      </w:pPr>
                                                    </w:p>
                                                  </w:tc>
                                                </w:tr>
                                              </w:tbl>
                                              <w:p w14:paraId="65DE631D" w14:textId="77777777" w:rsidR="002646EE" w:rsidRPr="002646EE" w:rsidRDefault="002646EE" w:rsidP="002646E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646EE" w:rsidRPr="002646EE" w14:paraId="6B01911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646EE" w:rsidRPr="002646EE" w14:paraId="4DF9918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646EE" w:rsidRPr="002646EE" w14:paraId="08B7EB2E" w14:textId="77777777">
                                                              <w:tc>
                                                                <w:tcPr>
                                                                  <w:tcW w:w="360" w:type="dxa"/>
                                                                  <w:vAlign w:val="center"/>
                                                                  <w:hideMark/>
                                                                </w:tcPr>
                                                                <w:p w14:paraId="1F8D3F08" w14:textId="09FCCAEA" w:rsidR="002646EE" w:rsidRPr="002646EE" w:rsidRDefault="002646EE" w:rsidP="002646EE">
                                                                  <w:pPr>
                                                                    <w:spacing w:after="0" w:line="240" w:lineRule="auto"/>
                                                                  </w:pPr>
                                                                  <w:r w:rsidRPr="002646EE">
                                                                    <w:drawing>
                                                                      <wp:inline distT="0" distB="0" distL="0" distR="0" wp14:anchorId="2155CF43" wp14:editId="5F3B88D2">
                                                                        <wp:extent cx="228600" cy="228600"/>
                                                                        <wp:effectExtent l="0" t="0" r="0" b="0"/>
                                                                        <wp:docPr id="383317998" name="Picture 11"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2C5EBF3" w14:textId="77777777" w:rsidR="002646EE" w:rsidRPr="002646EE" w:rsidRDefault="002646EE" w:rsidP="002646EE">
                                                            <w:pPr>
                                                              <w:spacing w:after="0" w:line="240" w:lineRule="auto"/>
                                                            </w:pPr>
                                                          </w:p>
                                                        </w:tc>
                                                      </w:tr>
                                                    </w:tbl>
                                                    <w:p w14:paraId="7A5005F5" w14:textId="77777777" w:rsidR="002646EE" w:rsidRPr="002646EE" w:rsidRDefault="002646EE" w:rsidP="002646EE">
                                                      <w:pPr>
                                                        <w:spacing w:after="0" w:line="240" w:lineRule="auto"/>
                                                      </w:pPr>
                                                    </w:p>
                                                  </w:tc>
                                                </w:tr>
                                              </w:tbl>
                                              <w:p w14:paraId="36293BB0" w14:textId="77777777" w:rsidR="002646EE" w:rsidRPr="002646EE" w:rsidRDefault="002646EE" w:rsidP="002646E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2646EE" w:rsidRPr="002646EE" w14:paraId="5471D9D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646EE" w:rsidRPr="002646EE" w14:paraId="4EEB12E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646EE" w:rsidRPr="002646EE" w14:paraId="4456486B" w14:textId="77777777">
                                                              <w:tc>
                                                                <w:tcPr>
                                                                  <w:tcW w:w="360" w:type="dxa"/>
                                                                  <w:vAlign w:val="center"/>
                                                                  <w:hideMark/>
                                                                </w:tcPr>
                                                                <w:p w14:paraId="66E3984A" w14:textId="41EE87D4" w:rsidR="002646EE" w:rsidRPr="002646EE" w:rsidRDefault="002646EE" w:rsidP="002646EE">
                                                                  <w:pPr>
                                                                    <w:spacing w:after="0" w:line="240" w:lineRule="auto"/>
                                                                  </w:pPr>
                                                                  <w:r w:rsidRPr="002646EE">
                                                                    <w:drawing>
                                                                      <wp:inline distT="0" distB="0" distL="0" distR="0" wp14:anchorId="73FD0C03" wp14:editId="0D9FAE4D">
                                                                        <wp:extent cx="228600" cy="228600"/>
                                                                        <wp:effectExtent l="0" t="0" r="0" b="0"/>
                                                                        <wp:docPr id="77677637" name="Picture 10"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D24FC2D" w14:textId="77777777" w:rsidR="002646EE" w:rsidRPr="002646EE" w:rsidRDefault="002646EE" w:rsidP="002646EE">
                                                            <w:pPr>
                                                              <w:spacing w:after="0" w:line="240" w:lineRule="auto"/>
                                                            </w:pPr>
                                                          </w:p>
                                                        </w:tc>
                                                      </w:tr>
                                                    </w:tbl>
                                                    <w:p w14:paraId="2B4014FC" w14:textId="77777777" w:rsidR="002646EE" w:rsidRPr="002646EE" w:rsidRDefault="002646EE" w:rsidP="002646EE">
                                                      <w:pPr>
                                                        <w:spacing w:after="0" w:line="240" w:lineRule="auto"/>
                                                      </w:pPr>
                                                    </w:p>
                                                  </w:tc>
                                                </w:tr>
                                              </w:tbl>
                                              <w:p w14:paraId="2EBE11B3" w14:textId="77777777" w:rsidR="002646EE" w:rsidRPr="002646EE" w:rsidRDefault="002646EE" w:rsidP="002646EE">
                                                <w:pPr>
                                                  <w:spacing w:after="0" w:line="240" w:lineRule="auto"/>
                                                </w:pPr>
                                              </w:p>
                                            </w:tc>
                                          </w:tr>
                                        </w:tbl>
                                        <w:p w14:paraId="0FF9560F" w14:textId="77777777" w:rsidR="002646EE" w:rsidRPr="002646EE" w:rsidRDefault="002646EE" w:rsidP="002646EE">
                                          <w:pPr>
                                            <w:spacing w:after="0" w:line="240" w:lineRule="auto"/>
                                          </w:pPr>
                                        </w:p>
                                      </w:tc>
                                    </w:tr>
                                  </w:tbl>
                                  <w:p w14:paraId="703FEC1B" w14:textId="77777777" w:rsidR="002646EE" w:rsidRPr="002646EE" w:rsidRDefault="002646EE" w:rsidP="002646EE">
                                    <w:pPr>
                                      <w:spacing w:after="0" w:line="240" w:lineRule="auto"/>
                                    </w:pPr>
                                  </w:p>
                                </w:tc>
                              </w:tr>
                            </w:tbl>
                            <w:p w14:paraId="5B28DE3D" w14:textId="77777777" w:rsidR="002646EE" w:rsidRPr="002646EE" w:rsidRDefault="002646EE" w:rsidP="002646EE">
                              <w:pPr>
                                <w:spacing w:after="0" w:line="240" w:lineRule="auto"/>
                              </w:pPr>
                            </w:p>
                          </w:tc>
                        </w:tr>
                      </w:tbl>
                      <w:p w14:paraId="17E83818" w14:textId="77777777" w:rsidR="002646EE" w:rsidRPr="002646EE" w:rsidRDefault="002646EE" w:rsidP="002646EE">
                        <w:pPr>
                          <w:spacing w:after="0" w:line="240" w:lineRule="auto"/>
                        </w:pPr>
                      </w:p>
                    </w:tc>
                  </w:tr>
                </w:tbl>
                <w:p w14:paraId="5E0754E4" w14:textId="77777777" w:rsidR="002646EE" w:rsidRPr="002646EE" w:rsidRDefault="002646EE" w:rsidP="00264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646EE" w:rsidRPr="002646EE" w14:paraId="1D5D4E9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646EE" w:rsidRPr="002646EE" w14:paraId="4054107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646EE" w:rsidRPr="002646EE" w14:paraId="220E2933" w14:textId="77777777">
                                <w:tc>
                                  <w:tcPr>
                                    <w:tcW w:w="0" w:type="auto"/>
                                    <w:tcMar>
                                      <w:top w:w="0" w:type="dxa"/>
                                      <w:left w:w="270" w:type="dxa"/>
                                      <w:bottom w:w="135" w:type="dxa"/>
                                      <w:right w:w="270" w:type="dxa"/>
                                    </w:tcMar>
                                    <w:hideMark/>
                                  </w:tcPr>
                                  <w:p w14:paraId="5A508871" w14:textId="77777777" w:rsidR="002646EE" w:rsidRPr="002646EE" w:rsidRDefault="002646EE" w:rsidP="002646EE">
                                    <w:pPr>
                                      <w:spacing w:after="0" w:line="240" w:lineRule="auto"/>
                                      <w:jc w:val="center"/>
                                    </w:pPr>
                                    <w:r w:rsidRPr="002646EE">
                                      <w:rPr>
                                        <w:b/>
                                        <w:bCs/>
                                      </w:rPr>
                                      <w:t>Community Pharmacy England</w:t>
                                    </w:r>
                                    <w:r w:rsidRPr="002646EE">
                                      <w:br/>
                                      <w:t>Address: 14 Hosier Lane, London EC1A 9LQ</w:t>
                                    </w:r>
                                    <w:r w:rsidRPr="002646EE">
                                      <w:br/>
                                      <w:t xml:space="preserve">Tel: 0203 1220 810 | Email: </w:t>
                                    </w:r>
                                    <w:hyperlink r:id="rId31" w:history="1">
                                      <w:r w:rsidRPr="002646EE">
                                        <w:rPr>
                                          <w:rStyle w:val="Hyperlink"/>
                                        </w:rPr>
                                        <w:t>comms.team@cpe.org.uk</w:t>
                                      </w:r>
                                    </w:hyperlink>
                                  </w:p>
                                  <w:p w14:paraId="5E8F3A2E" w14:textId="77777777" w:rsidR="002646EE" w:rsidRPr="002646EE" w:rsidRDefault="002646EE" w:rsidP="002646EE">
                                    <w:pPr>
                                      <w:spacing w:after="0" w:line="240" w:lineRule="auto"/>
                                      <w:jc w:val="center"/>
                                    </w:pPr>
                                    <w:r w:rsidRPr="002646EE">
                                      <w:rPr>
                                        <w:i/>
                                        <w:iCs/>
                                      </w:rPr>
                                      <w:t xml:space="preserve">Copyright © 2026 Community Pharmacy England, </w:t>
                                    </w:r>
                                    <w:proofErr w:type="gramStart"/>
                                    <w:r w:rsidRPr="002646EE">
                                      <w:rPr>
                                        <w:i/>
                                        <w:iCs/>
                                      </w:rPr>
                                      <w:t>All</w:t>
                                    </w:r>
                                    <w:proofErr w:type="gramEnd"/>
                                    <w:r w:rsidRPr="002646EE">
                                      <w:rPr>
                                        <w:i/>
                                        <w:iCs/>
                                      </w:rPr>
                                      <w:t xml:space="preserve"> rights reserved.</w:t>
                                    </w:r>
                                  </w:p>
                                  <w:p w14:paraId="23918E55" w14:textId="31ACF9B3" w:rsidR="002646EE" w:rsidRPr="002646EE" w:rsidRDefault="002646EE" w:rsidP="002646EE">
                                    <w:pPr>
                                      <w:spacing w:after="0" w:line="240" w:lineRule="auto"/>
                                      <w:jc w:val="center"/>
                                    </w:pPr>
                                    <w:r w:rsidRPr="002646EE">
                                      <w:t>You are receiving this email because you are subscribed to our newsletters. Community Pharmacy England is the operating name of the Pharmaceutical Services Negotiating Committee (PSNC).</w:t>
                                    </w:r>
                                  </w:p>
                                </w:tc>
                              </w:tr>
                            </w:tbl>
                            <w:p w14:paraId="144F4699" w14:textId="77777777" w:rsidR="002646EE" w:rsidRPr="002646EE" w:rsidRDefault="002646EE" w:rsidP="002646EE">
                              <w:pPr>
                                <w:spacing w:after="0" w:line="240" w:lineRule="auto"/>
                              </w:pPr>
                            </w:p>
                          </w:tc>
                        </w:tr>
                      </w:tbl>
                      <w:p w14:paraId="740921A9" w14:textId="77777777" w:rsidR="002646EE" w:rsidRPr="002646EE" w:rsidRDefault="002646EE" w:rsidP="002646EE">
                        <w:pPr>
                          <w:spacing w:after="0" w:line="240" w:lineRule="auto"/>
                        </w:pPr>
                      </w:p>
                    </w:tc>
                  </w:tr>
                </w:tbl>
                <w:p w14:paraId="1F9C32BF" w14:textId="77777777" w:rsidR="002646EE" w:rsidRPr="002646EE" w:rsidRDefault="002646EE" w:rsidP="002646EE">
                  <w:pPr>
                    <w:spacing w:after="0" w:line="240" w:lineRule="auto"/>
                  </w:pPr>
                </w:p>
              </w:tc>
            </w:tr>
          </w:tbl>
          <w:p w14:paraId="1105E11E" w14:textId="77777777" w:rsidR="002646EE" w:rsidRPr="002646EE" w:rsidRDefault="002646EE" w:rsidP="002646EE">
            <w:pPr>
              <w:spacing w:after="0" w:line="240" w:lineRule="auto"/>
            </w:pPr>
          </w:p>
        </w:tc>
      </w:tr>
    </w:tbl>
    <w:p w14:paraId="776BD599"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B48FC"/>
    <w:multiLevelType w:val="multilevel"/>
    <w:tmpl w:val="7EF4BA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D3D7A"/>
    <w:multiLevelType w:val="multilevel"/>
    <w:tmpl w:val="6B2A94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35756096">
    <w:abstractNumId w:val="1"/>
    <w:lvlOverride w:ilvl="0"/>
    <w:lvlOverride w:ilvl="1"/>
    <w:lvlOverride w:ilvl="2"/>
    <w:lvlOverride w:ilvl="3"/>
    <w:lvlOverride w:ilvl="4"/>
    <w:lvlOverride w:ilvl="5"/>
    <w:lvlOverride w:ilvl="6"/>
    <w:lvlOverride w:ilvl="7"/>
    <w:lvlOverride w:ilvl="8"/>
  </w:num>
  <w:num w:numId="2" w16cid:durableId="188914368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EE"/>
    <w:rsid w:val="002646EE"/>
    <w:rsid w:val="00413E92"/>
    <w:rsid w:val="006A6164"/>
    <w:rsid w:val="00B96193"/>
    <w:rsid w:val="00D75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C642"/>
  <w15:chartTrackingRefBased/>
  <w15:docId w15:val="{B46B2BD6-86FD-4DDF-B54F-600DE8F5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6EE"/>
    <w:rPr>
      <w:rFonts w:eastAsiaTheme="majorEastAsia" w:cstheme="majorBidi"/>
      <w:color w:val="272727" w:themeColor="text1" w:themeTint="D8"/>
    </w:rPr>
  </w:style>
  <w:style w:type="paragraph" w:styleId="Title">
    <w:name w:val="Title"/>
    <w:basedOn w:val="Normal"/>
    <w:next w:val="Normal"/>
    <w:link w:val="TitleChar"/>
    <w:uiPriority w:val="10"/>
    <w:qFormat/>
    <w:rsid w:val="00264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6EE"/>
    <w:pPr>
      <w:spacing w:before="160"/>
      <w:jc w:val="center"/>
    </w:pPr>
    <w:rPr>
      <w:i/>
      <w:iCs/>
      <w:color w:val="404040" w:themeColor="text1" w:themeTint="BF"/>
    </w:rPr>
  </w:style>
  <w:style w:type="character" w:customStyle="1" w:styleId="QuoteChar">
    <w:name w:val="Quote Char"/>
    <w:basedOn w:val="DefaultParagraphFont"/>
    <w:link w:val="Quote"/>
    <w:uiPriority w:val="29"/>
    <w:rsid w:val="002646EE"/>
    <w:rPr>
      <w:i/>
      <w:iCs/>
      <w:color w:val="404040" w:themeColor="text1" w:themeTint="BF"/>
    </w:rPr>
  </w:style>
  <w:style w:type="paragraph" w:styleId="ListParagraph">
    <w:name w:val="List Paragraph"/>
    <w:basedOn w:val="Normal"/>
    <w:uiPriority w:val="34"/>
    <w:qFormat/>
    <w:rsid w:val="002646EE"/>
    <w:pPr>
      <w:ind w:left="720"/>
      <w:contextualSpacing/>
    </w:pPr>
  </w:style>
  <w:style w:type="character" w:styleId="IntenseEmphasis">
    <w:name w:val="Intense Emphasis"/>
    <w:basedOn w:val="DefaultParagraphFont"/>
    <w:uiPriority w:val="21"/>
    <w:qFormat/>
    <w:rsid w:val="002646EE"/>
    <w:rPr>
      <w:i/>
      <w:iCs/>
      <w:color w:val="0F4761" w:themeColor="accent1" w:themeShade="BF"/>
    </w:rPr>
  </w:style>
  <w:style w:type="paragraph" w:styleId="IntenseQuote">
    <w:name w:val="Intense Quote"/>
    <w:basedOn w:val="Normal"/>
    <w:next w:val="Normal"/>
    <w:link w:val="IntenseQuoteChar"/>
    <w:uiPriority w:val="30"/>
    <w:qFormat/>
    <w:rsid w:val="00264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6EE"/>
    <w:rPr>
      <w:i/>
      <w:iCs/>
      <w:color w:val="0F4761" w:themeColor="accent1" w:themeShade="BF"/>
    </w:rPr>
  </w:style>
  <w:style w:type="character" w:styleId="IntenseReference">
    <w:name w:val="Intense Reference"/>
    <w:basedOn w:val="DefaultParagraphFont"/>
    <w:uiPriority w:val="32"/>
    <w:qFormat/>
    <w:rsid w:val="002646EE"/>
    <w:rPr>
      <w:b/>
      <w:bCs/>
      <w:smallCaps/>
      <w:color w:val="0F4761" w:themeColor="accent1" w:themeShade="BF"/>
      <w:spacing w:val="5"/>
    </w:rPr>
  </w:style>
  <w:style w:type="character" w:styleId="Hyperlink">
    <w:name w:val="Hyperlink"/>
    <w:basedOn w:val="DefaultParagraphFont"/>
    <w:uiPriority w:val="99"/>
    <w:unhideWhenUsed/>
    <w:rsid w:val="002646EE"/>
    <w:rPr>
      <w:color w:val="467886" w:themeColor="hyperlink"/>
      <w:u w:val="single"/>
    </w:rPr>
  </w:style>
  <w:style w:type="character" w:styleId="UnresolvedMention">
    <w:name w:val="Unresolved Mention"/>
    <w:basedOn w:val="DefaultParagraphFont"/>
    <w:uiPriority w:val="99"/>
    <w:semiHidden/>
    <w:unhideWhenUsed/>
    <w:rsid w:val="00264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3b0753ec7c&amp;e=d19e9fd41c" TargetMode="External"/><Relationship Id="rId18" Type="http://schemas.openxmlformats.org/officeDocument/2006/relationships/hyperlink" Target="https://cpe.us7.list-manage.com/track/click?u=86d41ab7fa4c7c2c5d7210782&amp;id=e313e1ae5d&amp;e=d19e9fd41c"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cpe.us7.list-manage.com/track/click?u=86d41ab7fa4c7c2c5d7210782&amp;id=58c478bdae&amp;e=d19e9fd41c" TargetMode="External"/><Relationship Id="rId34" Type="http://schemas.openxmlformats.org/officeDocument/2006/relationships/customXml" Target="../customXml/item1.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cpe.us7.list-manage.com/track/click?u=86d41ab7fa4c7c2c5d7210782&amp;id=506f64ef5a&amp;e=d19e9fd41c" TargetMode="External"/><Relationship Id="rId25" Type="http://schemas.openxmlformats.org/officeDocument/2006/relationships/hyperlink" Target="https://cpe.us7.list-manage.com/track/click?u=86d41ab7fa4c7c2c5d7210782&amp;id=b6a7dfe27a&amp;e=d19e9fd41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pe.us7.list-manage.com/track/click?u=86d41ab7fa4c7c2c5d7210782&amp;id=b86287111a&amp;e=d19e9fd41c" TargetMode="External"/><Relationship Id="rId20" Type="http://schemas.openxmlformats.org/officeDocument/2006/relationships/hyperlink" Target="https://cpe.us7.list-manage.com/track/click?u=86d41ab7fa4c7c2c5d7210782&amp;id=d1bf7a0413&amp;e=d19e9fd41c" TargetMode="External"/><Relationship Id="rId29" Type="http://schemas.openxmlformats.org/officeDocument/2006/relationships/hyperlink" Target="https://cpe.us7.list-manage.com/track/click?u=86d41ab7fa4c7c2c5d7210782&amp;id=2c397970fd&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3bca15b2b1&amp;e=d19e9fd41c"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hyperlink" Target="https://cpe.us7.list-manage.com/track/click?u=86d41ab7fa4c7c2c5d7210782&amp;id=33ddaec8cf&amp;e=d19e9fd41c" TargetMode="External"/><Relationship Id="rId15" Type="http://schemas.openxmlformats.org/officeDocument/2006/relationships/hyperlink" Target="https://cpe.us7.list-manage.com/track/click?u=86d41ab7fa4c7c2c5d7210782&amp;id=796ec50516&amp;e=d19e9fd41c" TargetMode="External"/><Relationship Id="rId23" Type="http://schemas.openxmlformats.org/officeDocument/2006/relationships/hyperlink" Target="https://cpe.us7.list-manage.com/track/click?u=86d41ab7fa4c7c2c5d7210782&amp;id=d0a03d8b17&amp;e=d19e9fd41c" TargetMode="External"/><Relationship Id="rId28" Type="http://schemas.openxmlformats.org/officeDocument/2006/relationships/image" Target="media/image8.png"/><Relationship Id="rId36" Type="http://schemas.openxmlformats.org/officeDocument/2006/relationships/customXml" Target="../customXml/item3.xml"/><Relationship Id="rId10" Type="http://schemas.openxmlformats.org/officeDocument/2006/relationships/hyperlink" Target="https://cpe.us7.list-manage.com/track/click?u=86d41ab7fa4c7c2c5d7210782&amp;id=f8a6acd71a&amp;e=d19e9fd41c" TargetMode="External"/><Relationship Id="rId19" Type="http://schemas.openxmlformats.org/officeDocument/2006/relationships/hyperlink" Target="https://cpe.us7.list-manage.com/track/click?u=86d41ab7fa4c7c2c5d7210782&amp;id=d6aed0af50&amp;e=d19e9fd41c" TargetMode="External"/><Relationship Id="rId31" Type="http://schemas.openxmlformats.org/officeDocument/2006/relationships/hyperlink" Target="mailto:comms.team@cpe.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d5316b807c&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a73138b676&amp;e=d19e9fd41c" TargetMode="External"/><Relationship Id="rId30" Type="http://schemas.openxmlformats.org/officeDocument/2006/relationships/image" Target="media/image9.png"/><Relationship Id="rId35" Type="http://schemas.openxmlformats.org/officeDocument/2006/relationships/customXml" Target="../customXml/item2.xml"/><Relationship Id="rId8" Type="http://schemas.openxmlformats.org/officeDocument/2006/relationships/hyperlink" Target="https://cpe.us7.list-manage.com/track/click?u=86d41ab7fa4c7c2c5d7210782&amp;id=cf63290a5e&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3FD9B0DF-6C55-49D4-BC78-200C784D11C4}"/>
</file>

<file path=customXml/itemProps2.xml><?xml version="1.0" encoding="utf-8"?>
<ds:datastoreItem xmlns:ds="http://schemas.openxmlformats.org/officeDocument/2006/customXml" ds:itemID="{24BE1051-D7B1-42C2-9834-A4606150B829}"/>
</file>

<file path=customXml/itemProps3.xml><?xml version="1.0" encoding="utf-8"?>
<ds:datastoreItem xmlns:ds="http://schemas.openxmlformats.org/officeDocument/2006/customXml" ds:itemID="{4320921C-81FB-4B36-B370-4E94E5C10E63}"/>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4013</Characters>
  <Application>Microsoft Office Word</Application>
  <DocSecurity>0</DocSecurity>
  <Lines>182</Lines>
  <Paragraphs>30</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2026-01-29T08:18:00Z</dcterms:created>
  <dcterms:modified xsi:type="dcterms:W3CDTF">2026-01-29T08:20:00Z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