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EF7E1D" w:rsidRPr="00EF7E1D" w14:paraId="02D67F0C"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EF7E1D" w:rsidRPr="00EF7E1D" w14:paraId="4F888F12"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EF7E1D" w:rsidRPr="00EF7E1D" w14:paraId="498329E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F7E1D" w:rsidRPr="00EF7E1D" w14:paraId="0C686966" w14:textId="77777777">
                          <w:tc>
                            <w:tcPr>
                              <w:tcW w:w="9000" w:type="dxa"/>
                              <w:hideMark/>
                            </w:tcPr>
                            <w:p w14:paraId="10404374" w14:textId="77777777" w:rsidR="00EF7E1D" w:rsidRPr="00EF7E1D" w:rsidRDefault="00EF7E1D" w:rsidP="00EF7E1D">
                              <w:pPr>
                                <w:spacing w:after="0" w:line="240" w:lineRule="auto"/>
                              </w:pPr>
                            </w:p>
                          </w:tc>
                        </w:tr>
                      </w:tbl>
                      <w:p w14:paraId="1CA037A3" w14:textId="77777777" w:rsidR="00EF7E1D" w:rsidRPr="00EF7E1D" w:rsidRDefault="00EF7E1D" w:rsidP="00EF7E1D">
                        <w:pPr>
                          <w:spacing w:after="0" w:line="240" w:lineRule="auto"/>
                        </w:pPr>
                      </w:p>
                    </w:tc>
                  </w:tr>
                </w:tbl>
                <w:p w14:paraId="47EC4E67" w14:textId="77777777" w:rsidR="00EF7E1D" w:rsidRPr="00EF7E1D" w:rsidRDefault="00EF7E1D" w:rsidP="00EF7E1D">
                  <w:pPr>
                    <w:spacing w:after="0" w:line="240" w:lineRule="auto"/>
                  </w:pPr>
                </w:p>
              </w:tc>
            </w:tr>
            <w:tr w:rsidR="00EF7E1D" w:rsidRPr="00EF7E1D" w14:paraId="4509015C"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EF7E1D" w:rsidRPr="00EF7E1D" w14:paraId="5C44C136"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EF7E1D" w:rsidRPr="00EF7E1D" w14:paraId="6710B46D"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EF7E1D" w:rsidRPr="00EF7E1D" w14:paraId="3681F950" w14:textId="77777777">
                                <w:tc>
                                  <w:tcPr>
                                    <w:tcW w:w="0" w:type="auto"/>
                                    <w:hideMark/>
                                  </w:tcPr>
                                  <w:p w14:paraId="44E59495" w14:textId="27DA7531" w:rsidR="00EF7E1D" w:rsidRPr="00EF7E1D" w:rsidRDefault="00EF7E1D" w:rsidP="00EF7E1D">
                                    <w:pPr>
                                      <w:spacing w:after="0" w:line="240" w:lineRule="auto"/>
                                    </w:pPr>
                                    <w:r w:rsidRPr="00EF7E1D">
                                      <w:drawing>
                                        <wp:inline distT="0" distB="0" distL="0" distR="0" wp14:anchorId="03462E57" wp14:editId="16FDF631">
                                          <wp:extent cx="2514600" cy="812800"/>
                                          <wp:effectExtent l="0" t="0" r="0" b="6350"/>
                                          <wp:docPr id="618427322"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EF7E1D" w:rsidRPr="00EF7E1D" w14:paraId="3E5F6951" w14:textId="77777777">
                                <w:tc>
                                  <w:tcPr>
                                    <w:tcW w:w="0" w:type="auto"/>
                                    <w:hideMark/>
                                  </w:tcPr>
                                  <w:p w14:paraId="33463C18" w14:textId="77777777" w:rsidR="00EF7E1D" w:rsidRPr="00EF7E1D" w:rsidRDefault="00EF7E1D" w:rsidP="00EF7E1D">
                                    <w:pPr>
                                      <w:spacing w:after="0" w:line="240" w:lineRule="auto"/>
                                      <w:jc w:val="right"/>
                                      <w:rPr>
                                        <w:b/>
                                        <w:bCs/>
                                        <w:sz w:val="36"/>
                                        <w:szCs w:val="36"/>
                                      </w:rPr>
                                    </w:pPr>
                                    <w:r w:rsidRPr="00EF7E1D">
                                      <w:rPr>
                                        <w:b/>
                                        <w:bCs/>
                                        <w:sz w:val="36"/>
                                        <w:szCs w:val="36"/>
                                      </w:rPr>
                                      <w:t>Newsletter</w:t>
                                    </w:r>
                                  </w:p>
                                  <w:p w14:paraId="287C29E1" w14:textId="77777777" w:rsidR="00EF7E1D" w:rsidRPr="00EF7E1D" w:rsidRDefault="00EF7E1D" w:rsidP="00EF7E1D">
                                    <w:pPr>
                                      <w:spacing w:after="0" w:line="240" w:lineRule="auto"/>
                                      <w:jc w:val="right"/>
                                    </w:pPr>
                                    <w:r w:rsidRPr="00EF7E1D">
                                      <w:rPr>
                                        <w:sz w:val="36"/>
                                        <w:szCs w:val="36"/>
                                      </w:rPr>
                                      <w:t>26th January 2026</w:t>
                                    </w:r>
                                  </w:p>
                                </w:tc>
                              </w:tr>
                            </w:tbl>
                            <w:p w14:paraId="6D581453" w14:textId="77777777" w:rsidR="00EF7E1D" w:rsidRPr="00EF7E1D" w:rsidRDefault="00EF7E1D" w:rsidP="00EF7E1D">
                              <w:pPr>
                                <w:spacing w:after="0" w:line="240" w:lineRule="auto"/>
                              </w:pPr>
                            </w:p>
                          </w:tc>
                        </w:tr>
                      </w:tbl>
                      <w:p w14:paraId="06E6B89B" w14:textId="77777777" w:rsidR="00EF7E1D" w:rsidRPr="00EF7E1D" w:rsidRDefault="00EF7E1D" w:rsidP="00EF7E1D">
                        <w:pPr>
                          <w:spacing w:after="0" w:line="240" w:lineRule="auto"/>
                        </w:pPr>
                      </w:p>
                    </w:tc>
                  </w:tr>
                </w:tbl>
                <w:p w14:paraId="54B52994" w14:textId="77777777" w:rsidR="00EF7E1D" w:rsidRPr="00EF7E1D" w:rsidRDefault="00EF7E1D" w:rsidP="00EF7E1D">
                  <w:pPr>
                    <w:spacing w:after="0" w:line="240" w:lineRule="auto"/>
                  </w:pPr>
                </w:p>
              </w:tc>
            </w:tr>
            <w:tr w:rsidR="00EF7E1D" w:rsidRPr="00EF7E1D" w14:paraId="69AF976E"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EF7E1D" w:rsidRPr="00EF7E1D" w14:paraId="28B8DF7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F7E1D" w:rsidRPr="00EF7E1D" w14:paraId="015A554A" w14:textId="77777777">
                          <w:tc>
                            <w:tcPr>
                              <w:tcW w:w="0" w:type="auto"/>
                              <w:tcMar>
                                <w:top w:w="0" w:type="dxa"/>
                                <w:left w:w="135" w:type="dxa"/>
                                <w:bottom w:w="0" w:type="dxa"/>
                                <w:right w:w="135" w:type="dxa"/>
                              </w:tcMar>
                              <w:hideMark/>
                            </w:tcPr>
                            <w:p w14:paraId="05860429" w14:textId="249CD67A" w:rsidR="00EF7E1D" w:rsidRPr="00EF7E1D" w:rsidRDefault="00EF7E1D" w:rsidP="00EF7E1D">
                              <w:pPr>
                                <w:spacing w:after="0" w:line="240" w:lineRule="auto"/>
                              </w:pPr>
                              <w:r w:rsidRPr="00EF7E1D">
                                <w:drawing>
                                  <wp:inline distT="0" distB="0" distL="0" distR="0" wp14:anchorId="366C7BC6" wp14:editId="599AD9A8">
                                    <wp:extent cx="5372100" cy="336550"/>
                                    <wp:effectExtent l="0" t="0" r="0" b="6350"/>
                                    <wp:docPr id="713379879"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0186BACC" w14:textId="77777777" w:rsidR="00EF7E1D" w:rsidRPr="00EF7E1D" w:rsidRDefault="00EF7E1D" w:rsidP="00EF7E1D">
                        <w:pPr>
                          <w:spacing w:after="0" w:line="240" w:lineRule="auto"/>
                        </w:pPr>
                      </w:p>
                    </w:tc>
                  </w:tr>
                </w:tbl>
                <w:p w14:paraId="57614515" w14:textId="77777777" w:rsidR="00EF7E1D" w:rsidRPr="00EF7E1D" w:rsidRDefault="00EF7E1D" w:rsidP="00EF7E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F7E1D" w:rsidRPr="00EF7E1D" w14:paraId="53AE7AC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F7E1D" w:rsidRPr="00EF7E1D" w14:paraId="5AC34DE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F7E1D" w:rsidRPr="00EF7E1D" w14:paraId="38EB8CC7" w14:textId="77777777">
                                <w:tc>
                                  <w:tcPr>
                                    <w:tcW w:w="0" w:type="auto"/>
                                    <w:tcMar>
                                      <w:top w:w="0" w:type="dxa"/>
                                      <w:left w:w="270" w:type="dxa"/>
                                      <w:bottom w:w="135" w:type="dxa"/>
                                      <w:right w:w="270" w:type="dxa"/>
                                    </w:tcMar>
                                    <w:hideMark/>
                                  </w:tcPr>
                                  <w:p w14:paraId="49A42350" w14:textId="77777777" w:rsidR="00EF7E1D" w:rsidRPr="00EF7E1D" w:rsidRDefault="00EF7E1D" w:rsidP="00EF7E1D">
                                    <w:pPr>
                                      <w:spacing w:after="0" w:line="240" w:lineRule="auto"/>
                                    </w:pPr>
                                    <w:r w:rsidRPr="00EF7E1D">
                                      <w:rPr>
                                        <w:b/>
                                        <w:bCs/>
                                      </w:rPr>
                                      <w:t>This newsletter - sent on Mondays, Wednesdays and Fridays - contains important information and resources to support community pharmacies across England.</w:t>
                                    </w:r>
                                  </w:p>
                                </w:tc>
                              </w:tr>
                            </w:tbl>
                            <w:p w14:paraId="3F848A88" w14:textId="77777777" w:rsidR="00EF7E1D" w:rsidRPr="00EF7E1D" w:rsidRDefault="00EF7E1D" w:rsidP="00EF7E1D">
                              <w:pPr>
                                <w:spacing w:after="0" w:line="240" w:lineRule="auto"/>
                              </w:pPr>
                            </w:p>
                          </w:tc>
                        </w:tr>
                      </w:tbl>
                      <w:p w14:paraId="118FC613" w14:textId="77777777" w:rsidR="00EF7E1D" w:rsidRPr="00EF7E1D" w:rsidRDefault="00EF7E1D" w:rsidP="00EF7E1D">
                        <w:pPr>
                          <w:spacing w:after="0" w:line="240" w:lineRule="auto"/>
                        </w:pPr>
                      </w:p>
                    </w:tc>
                  </w:tr>
                </w:tbl>
                <w:p w14:paraId="67A80C43" w14:textId="77777777" w:rsidR="00EF7E1D" w:rsidRPr="00EF7E1D" w:rsidRDefault="00EF7E1D" w:rsidP="00EF7E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F7E1D" w:rsidRPr="00EF7E1D" w14:paraId="30AFCB5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F7E1D" w:rsidRPr="00EF7E1D" w14:paraId="42A1F882" w14:textId="77777777">
                          <w:trPr>
                            <w:hidden/>
                          </w:trPr>
                          <w:tc>
                            <w:tcPr>
                              <w:tcW w:w="0" w:type="auto"/>
                              <w:tcBorders>
                                <w:top w:val="single" w:sz="12" w:space="0" w:color="106B62"/>
                                <w:left w:val="nil"/>
                                <w:bottom w:val="nil"/>
                                <w:right w:val="nil"/>
                              </w:tcBorders>
                              <w:vAlign w:val="center"/>
                              <w:hideMark/>
                            </w:tcPr>
                            <w:p w14:paraId="34EB517D" w14:textId="77777777" w:rsidR="00EF7E1D" w:rsidRPr="00EF7E1D" w:rsidRDefault="00EF7E1D" w:rsidP="00EF7E1D">
                              <w:pPr>
                                <w:spacing w:after="0" w:line="240" w:lineRule="auto"/>
                                <w:rPr>
                                  <w:vanish/>
                                </w:rPr>
                              </w:pPr>
                            </w:p>
                          </w:tc>
                        </w:tr>
                      </w:tbl>
                      <w:p w14:paraId="5AC773BC" w14:textId="77777777" w:rsidR="00EF7E1D" w:rsidRPr="00EF7E1D" w:rsidRDefault="00EF7E1D" w:rsidP="00EF7E1D">
                        <w:pPr>
                          <w:spacing w:after="0" w:line="240" w:lineRule="auto"/>
                        </w:pPr>
                      </w:p>
                    </w:tc>
                  </w:tr>
                </w:tbl>
                <w:p w14:paraId="63188C7D" w14:textId="77777777" w:rsidR="00EF7E1D" w:rsidRPr="00EF7E1D" w:rsidRDefault="00EF7E1D" w:rsidP="00EF7E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F7E1D" w:rsidRPr="00EF7E1D" w14:paraId="3BB757D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F7E1D" w:rsidRPr="00EF7E1D" w14:paraId="11F64CA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F7E1D" w:rsidRPr="00EF7E1D" w14:paraId="0A91106C" w14:textId="77777777">
                                <w:tc>
                                  <w:tcPr>
                                    <w:tcW w:w="0" w:type="auto"/>
                                    <w:tcMar>
                                      <w:top w:w="0" w:type="dxa"/>
                                      <w:left w:w="270" w:type="dxa"/>
                                      <w:bottom w:w="135" w:type="dxa"/>
                                      <w:right w:w="270" w:type="dxa"/>
                                    </w:tcMar>
                                    <w:hideMark/>
                                  </w:tcPr>
                                  <w:p w14:paraId="3FD286FB" w14:textId="77777777" w:rsidR="00EF7E1D" w:rsidRPr="00EF7E1D" w:rsidRDefault="00EF7E1D" w:rsidP="00EF7E1D">
                                    <w:pPr>
                                      <w:spacing w:after="0" w:line="240" w:lineRule="auto"/>
                                      <w:rPr>
                                        <w:b/>
                                        <w:bCs/>
                                      </w:rPr>
                                    </w:pPr>
                                    <w:r w:rsidRPr="00EF7E1D">
                                      <w:rPr>
                                        <w:b/>
                                        <w:bCs/>
                                      </w:rPr>
                                      <w:t xml:space="preserve">In this update: DHSC gets first-hand experience of pharmacy teams' challenges; Seasonal Vacs Service updates; AMS Pharmacy First audit; </w:t>
                                    </w:r>
                                    <w:proofErr w:type="gramStart"/>
                                    <w:r w:rsidRPr="00EF7E1D">
                                      <w:rPr>
                                        <w:b/>
                                        <w:bCs/>
                                      </w:rPr>
                                      <w:t>Referred back</w:t>
                                    </w:r>
                                    <w:proofErr w:type="gramEnd"/>
                                    <w:r w:rsidRPr="00EF7E1D">
                                      <w:rPr>
                                        <w:b/>
                                        <w:bCs/>
                                      </w:rPr>
                                      <w:t xml:space="preserve"> items video short.</w:t>
                                    </w:r>
                                  </w:p>
                                </w:tc>
                              </w:tr>
                            </w:tbl>
                            <w:p w14:paraId="7A2FAC6A" w14:textId="77777777" w:rsidR="00EF7E1D" w:rsidRPr="00EF7E1D" w:rsidRDefault="00EF7E1D" w:rsidP="00EF7E1D">
                              <w:pPr>
                                <w:spacing w:after="0" w:line="240" w:lineRule="auto"/>
                              </w:pPr>
                            </w:p>
                          </w:tc>
                        </w:tr>
                      </w:tbl>
                      <w:p w14:paraId="30E77D1C" w14:textId="77777777" w:rsidR="00EF7E1D" w:rsidRPr="00EF7E1D" w:rsidRDefault="00EF7E1D" w:rsidP="00EF7E1D">
                        <w:pPr>
                          <w:spacing w:after="0" w:line="240" w:lineRule="auto"/>
                        </w:pPr>
                      </w:p>
                    </w:tc>
                  </w:tr>
                </w:tbl>
                <w:p w14:paraId="03B29813" w14:textId="77777777" w:rsidR="00EF7E1D" w:rsidRPr="00EF7E1D" w:rsidRDefault="00EF7E1D" w:rsidP="00EF7E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F7E1D" w:rsidRPr="00EF7E1D" w14:paraId="27CAB20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F7E1D" w:rsidRPr="00EF7E1D" w14:paraId="66AFFDC8" w14:textId="77777777">
                          <w:trPr>
                            <w:hidden/>
                          </w:trPr>
                          <w:tc>
                            <w:tcPr>
                              <w:tcW w:w="0" w:type="auto"/>
                              <w:tcBorders>
                                <w:top w:val="single" w:sz="12" w:space="0" w:color="106B62"/>
                                <w:left w:val="nil"/>
                                <w:bottom w:val="nil"/>
                                <w:right w:val="nil"/>
                              </w:tcBorders>
                              <w:vAlign w:val="center"/>
                              <w:hideMark/>
                            </w:tcPr>
                            <w:p w14:paraId="7580BBC2" w14:textId="77777777" w:rsidR="00EF7E1D" w:rsidRPr="00EF7E1D" w:rsidRDefault="00EF7E1D" w:rsidP="00EF7E1D">
                              <w:pPr>
                                <w:spacing w:after="0" w:line="240" w:lineRule="auto"/>
                                <w:rPr>
                                  <w:vanish/>
                                </w:rPr>
                              </w:pPr>
                            </w:p>
                          </w:tc>
                        </w:tr>
                      </w:tbl>
                      <w:p w14:paraId="08A7C8B0" w14:textId="77777777" w:rsidR="00EF7E1D" w:rsidRPr="00EF7E1D" w:rsidRDefault="00EF7E1D" w:rsidP="00EF7E1D">
                        <w:pPr>
                          <w:spacing w:after="0" w:line="240" w:lineRule="auto"/>
                        </w:pPr>
                      </w:p>
                    </w:tc>
                  </w:tr>
                </w:tbl>
                <w:p w14:paraId="261D5359" w14:textId="77777777" w:rsidR="00EF7E1D" w:rsidRPr="00EF7E1D" w:rsidRDefault="00EF7E1D" w:rsidP="00EF7E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F7E1D" w:rsidRPr="00EF7E1D" w14:paraId="07CAA2D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F7E1D" w:rsidRPr="00EF7E1D" w14:paraId="53A88B53" w14:textId="77777777">
                          <w:tc>
                            <w:tcPr>
                              <w:tcW w:w="0" w:type="auto"/>
                              <w:tcMar>
                                <w:top w:w="0" w:type="dxa"/>
                                <w:left w:w="135" w:type="dxa"/>
                                <w:bottom w:w="0" w:type="dxa"/>
                                <w:right w:w="135" w:type="dxa"/>
                              </w:tcMar>
                              <w:hideMark/>
                            </w:tcPr>
                            <w:p w14:paraId="4E1340C4" w14:textId="010A53D4" w:rsidR="00EF7E1D" w:rsidRPr="00EF7E1D" w:rsidRDefault="00EF7E1D" w:rsidP="00EF7E1D">
                              <w:pPr>
                                <w:spacing w:after="0" w:line="240" w:lineRule="auto"/>
                              </w:pPr>
                              <w:r w:rsidRPr="00EF7E1D">
                                <w:drawing>
                                  <wp:inline distT="0" distB="0" distL="0" distR="0" wp14:anchorId="7AD52F4C" wp14:editId="506E1467">
                                    <wp:extent cx="5372100" cy="1790700"/>
                                    <wp:effectExtent l="0" t="0" r="0" b="0"/>
                                    <wp:docPr id="1493046380" name="Picture 18">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3F5CD1E" w14:textId="77777777" w:rsidR="00EF7E1D" w:rsidRPr="00EF7E1D" w:rsidRDefault="00EF7E1D" w:rsidP="00EF7E1D">
                        <w:pPr>
                          <w:spacing w:after="0" w:line="240" w:lineRule="auto"/>
                        </w:pPr>
                      </w:p>
                    </w:tc>
                  </w:tr>
                </w:tbl>
                <w:p w14:paraId="03D5A24B" w14:textId="77777777" w:rsidR="00EF7E1D" w:rsidRPr="00EF7E1D" w:rsidRDefault="00EF7E1D" w:rsidP="00EF7E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F7E1D" w:rsidRPr="00EF7E1D" w14:paraId="2B77DB0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F7E1D" w:rsidRPr="00EF7E1D" w14:paraId="078D518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F7E1D" w:rsidRPr="00EF7E1D" w14:paraId="1B29DD5D" w14:textId="77777777">
                                <w:tc>
                                  <w:tcPr>
                                    <w:tcW w:w="0" w:type="auto"/>
                                    <w:tcMar>
                                      <w:top w:w="0" w:type="dxa"/>
                                      <w:left w:w="270" w:type="dxa"/>
                                      <w:bottom w:w="135" w:type="dxa"/>
                                      <w:right w:w="270" w:type="dxa"/>
                                    </w:tcMar>
                                    <w:hideMark/>
                                  </w:tcPr>
                                  <w:p w14:paraId="35BFD3B7" w14:textId="77777777" w:rsidR="00EF7E1D" w:rsidRPr="00EF7E1D" w:rsidRDefault="00EF7E1D" w:rsidP="00EF7E1D">
                                    <w:pPr>
                                      <w:spacing w:after="0" w:line="240" w:lineRule="auto"/>
                                    </w:pPr>
                                    <w:r w:rsidRPr="00EF7E1D">
                                      <w:t>Members of the Department of Health and Social Care (DHSC)'s medicines supply team joined Community Pharmacy England on a series of pharmacy visits last week, gaining first-hand insight into the ongoing challenges of sourcing medicines and the daily pressures facing pharmacy teams.</w:t>
                                    </w:r>
                                    <w:r w:rsidRPr="00EF7E1D">
                                      <w:br/>
                                    </w:r>
                                    <w:r w:rsidRPr="00EF7E1D">
                                      <w:br/>
                                      <w:t>Hosted by Committee Members David Broome and Phil Day, along with Community Pharmacy West Yorkshire Chair Ashley Cohen, the visits highlighted the significant effort required to maintain patient access to essential medicines.</w:t>
                                    </w:r>
                                    <w:r w:rsidRPr="00EF7E1D">
                                      <w:br/>
                                    </w:r>
                                    <w:r w:rsidRPr="00EF7E1D">
                                      <w:br/>
                                      <w:t>Discussions covered persistent supply problems and the impact these have, the challenges managing supply notifications and the complexities of the Drug Tariff, and the practical difficulties of using Serious Shortage Protocols.</w:t>
                                    </w:r>
                                  </w:p>
                                </w:tc>
                              </w:tr>
                            </w:tbl>
                            <w:p w14:paraId="301DF002" w14:textId="77777777" w:rsidR="00EF7E1D" w:rsidRPr="00EF7E1D" w:rsidRDefault="00EF7E1D" w:rsidP="00EF7E1D">
                              <w:pPr>
                                <w:spacing w:after="0" w:line="240" w:lineRule="auto"/>
                              </w:pPr>
                            </w:p>
                          </w:tc>
                        </w:tr>
                      </w:tbl>
                      <w:p w14:paraId="537E3303" w14:textId="77777777" w:rsidR="00EF7E1D" w:rsidRPr="00EF7E1D" w:rsidRDefault="00EF7E1D" w:rsidP="00EF7E1D">
                        <w:pPr>
                          <w:spacing w:after="0" w:line="240" w:lineRule="auto"/>
                        </w:pPr>
                      </w:p>
                    </w:tc>
                  </w:tr>
                </w:tbl>
                <w:p w14:paraId="301B36D9" w14:textId="77777777" w:rsidR="00EF7E1D" w:rsidRPr="00EF7E1D" w:rsidRDefault="00EF7E1D" w:rsidP="00EF7E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F7E1D" w:rsidRPr="00EF7E1D" w14:paraId="72A4C473"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403"/>
                        </w:tblGrid>
                        <w:tr w:rsidR="00EF7E1D" w:rsidRPr="00EF7E1D" w14:paraId="5B921283"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F13F45B" w14:textId="77777777" w:rsidR="00EF7E1D" w:rsidRPr="00EF7E1D" w:rsidRDefault="00EF7E1D" w:rsidP="00EF7E1D">
                              <w:pPr>
                                <w:spacing w:after="0" w:line="240" w:lineRule="auto"/>
                              </w:pPr>
                              <w:hyperlink r:id="rId9" w:tgtFrame="_blank" w:tooltip="Read more about our work in this area" w:history="1">
                                <w:r w:rsidRPr="00EF7E1D">
                                  <w:rPr>
                                    <w:rStyle w:val="Hyperlink"/>
                                    <w:b/>
                                    <w:bCs/>
                                  </w:rPr>
                                  <w:t>Read more about our work in this area</w:t>
                                </w:r>
                              </w:hyperlink>
                              <w:r w:rsidRPr="00EF7E1D">
                                <w:t xml:space="preserve"> </w:t>
                              </w:r>
                            </w:p>
                          </w:tc>
                        </w:tr>
                      </w:tbl>
                      <w:p w14:paraId="0DDD020F" w14:textId="77777777" w:rsidR="00EF7E1D" w:rsidRPr="00EF7E1D" w:rsidRDefault="00EF7E1D" w:rsidP="00EF7E1D">
                        <w:pPr>
                          <w:spacing w:after="0" w:line="240" w:lineRule="auto"/>
                        </w:pPr>
                      </w:p>
                    </w:tc>
                  </w:tr>
                </w:tbl>
                <w:p w14:paraId="36116929" w14:textId="77777777" w:rsidR="00EF7E1D" w:rsidRPr="00EF7E1D" w:rsidRDefault="00EF7E1D" w:rsidP="00EF7E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F7E1D" w:rsidRPr="00EF7E1D" w14:paraId="7252290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F7E1D" w:rsidRPr="00EF7E1D" w14:paraId="696F23E5" w14:textId="77777777">
                          <w:trPr>
                            <w:hidden/>
                          </w:trPr>
                          <w:tc>
                            <w:tcPr>
                              <w:tcW w:w="0" w:type="auto"/>
                              <w:tcBorders>
                                <w:top w:val="single" w:sz="12" w:space="0" w:color="106B62"/>
                                <w:left w:val="nil"/>
                                <w:bottom w:val="nil"/>
                                <w:right w:val="nil"/>
                              </w:tcBorders>
                              <w:vAlign w:val="center"/>
                              <w:hideMark/>
                            </w:tcPr>
                            <w:p w14:paraId="54FC2DA0" w14:textId="77777777" w:rsidR="00EF7E1D" w:rsidRPr="00EF7E1D" w:rsidRDefault="00EF7E1D" w:rsidP="00EF7E1D">
                              <w:pPr>
                                <w:spacing w:after="0" w:line="240" w:lineRule="auto"/>
                                <w:rPr>
                                  <w:vanish/>
                                </w:rPr>
                              </w:pPr>
                            </w:p>
                          </w:tc>
                        </w:tr>
                      </w:tbl>
                      <w:p w14:paraId="67C1010C" w14:textId="77777777" w:rsidR="00EF7E1D" w:rsidRPr="00EF7E1D" w:rsidRDefault="00EF7E1D" w:rsidP="00EF7E1D">
                        <w:pPr>
                          <w:spacing w:after="0" w:line="240" w:lineRule="auto"/>
                        </w:pPr>
                      </w:p>
                    </w:tc>
                  </w:tr>
                </w:tbl>
                <w:p w14:paraId="54FD2BE4" w14:textId="77777777" w:rsidR="00EF7E1D" w:rsidRPr="00EF7E1D" w:rsidRDefault="00EF7E1D" w:rsidP="00EF7E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F7E1D" w:rsidRPr="00EF7E1D" w14:paraId="6252AB2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F7E1D" w:rsidRPr="00EF7E1D" w14:paraId="2CDD39DE" w14:textId="77777777">
                          <w:tc>
                            <w:tcPr>
                              <w:tcW w:w="0" w:type="auto"/>
                              <w:tcMar>
                                <w:top w:w="0" w:type="dxa"/>
                                <w:left w:w="135" w:type="dxa"/>
                                <w:bottom w:w="0" w:type="dxa"/>
                                <w:right w:w="135" w:type="dxa"/>
                              </w:tcMar>
                              <w:hideMark/>
                            </w:tcPr>
                            <w:p w14:paraId="0F8999C8" w14:textId="0251F519" w:rsidR="00EF7E1D" w:rsidRPr="00EF7E1D" w:rsidRDefault="00EF7E1D" w:rsidP="00EF7E1D">
                              <w:pPr>
                                <w:spacing w:after="0" w:line="240" w:lineRule="auto"/>
                              </w:pPr>
                              <w:r w:rsidRPr="00EF7E1D">
                                <w:lastRenderedPageBreak/>
                                <w:drawing>
                                  <wp:inline distT="0" distB="0" distL="0" distR="0" wp14:anchorId="5F847BAE" wp14:editId="73243E11">
                                    <wp:extent cx="5372100" cy="1790700"/>
                                    <wp:effectExtent l="0" t="0" r="0" b="0"/>
                                    <wp:docPr id="609908347" name="Picture 17">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E01B392" w14:textId="77777777" w:rsidR="00EF7E1D" w:rsidRPr="00EF7E1D" w:rsidRDefault="00EF7E1D" w:rsidP="00EF7E1D">
                        <w:pPr>
                          <w:spacing w:after="0" w:line="240" w:lineRule="auto"/>
                        </w:pPr>
                      </w:p>
                    </w:tc>
                  </w:tr>
                </w:tbl>
                <w:p w14:paraId="187DAD99" w14:textId="77777777" w:rsidR="00EF7E1D" w:rsidRPr="00EF7E1D" w:rsidRDefault="00EF7E1D" w:rsidP="00EF7E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F7E1D" w:rsidRPr="00EF7E1D" w14:paraId="1680D82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F7E1D" w:rsidRPr="00EF7E1D" w14:paraId="613F7DA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F7E1D" w:rsidRPr="00EF7E1D" w14:paraId="5A62DF8E" w14:textId="77777777">
                                <w:tc>
                                  <w:tcPr>
                                    <w:tcW w:w="0" w:type="auto"/>
                                    <w:tcMar>
                                      <w:top w:w="0" w:type="dxa"/>
                                      <w:left w:w="270" w:type="dxa"/>
                                      <w:bottom w:w="135" w:type="dxa"/>
                                      <w:right w:w="270" w:type="dxa"/>
                                    </w:tcMar>
                                    <w:hideMark/>
                                  </w:tcPr>
                                  <w:p w14:paraId="28798EAA" w14:textId="77777777" w:rsidR="00EF7E1D" w:rsidRPr="00EF7E1D" w:rsidRDefault="00EF7E1D" w:rsidP="00EF7E1D">
                                    <w:pPr>
                                      <w:spacing w:after="0" w:line="240" w:lineRule="auto"/>
                                    </w:pPr>
                                    <w:r w:rsidRPr="00EF7E1D">
                                      <w:rPr>
                                        <w:b/>
                                        <w:bCs/>
                                      </w:rPr>
                                      <w:t>Seasonal Vaccination Service 2026/27 on-demand webinar</w:t>
                                    </w:r>
                                    <w:r w:rsidRPr="00EF7E1D">
                                      <w:br/>
                                      <w:t>Pharmacy owners can now access a recording of last week's webinar on the new Seasonal Vaccination Service, covering COVID</w:t>
                                    </w:r>
                                    <w:r w:rsidRPr="00EF7E1D">
                                      <w:noBreakHyphen/>
                                      <w:t xml:space="preserve">19 and adult flu vaccinations for 2026/27. Run jointly by Community Pharmacy England and NHS England, the session explained how the service will operate and the requirements that will need to be met first. </w:t>
                                    </w:r>
                                    <w:hyperlink r:id="rId12" w:tgtFrame="_blank" w:history="1">
                                      <w:r w:rsidRPr="00EF7E1D">
                                        <w:rPr>
                                          <w:rStyle w:val="Hyperlink"/>
                                        </w:rPr>
                                        <w:t>Watch the recording now</w:t>
                                      </w:r>
                                    </w:hyperlink>
                                    <w:r w:rsidRPr="00EF7E1D">
                                      <w:br/>
                                    </w:r>
                                    <w:r w:rsidRPr="00EF7E1D">
                                      <w:br/>
                                    </w:r>
                                    <w:r w:rsidRPr="00EF7E1D">
                                      <w:rPr>
                                        <w:b/>
                                        <w:bCs/>
                                      </w:rPr>
                                      <w:t>Seasonal Vacs Service spec updated</w:t>
                                    </w:r>
                                    <w:r w:rsidRPr="00EF7E1D">
                                      <w:br/>
                                      <w:t xml:space="preserve">NHS England has made a small number of crucial updates to the service specification. These relate to COVID-19 vaccine supply, offsite locations, and terminology regarding immunosuppressed patients. </w:t>
                                    </w:r>
                                    <w:hyperlink r:id="rId13" w:tgtFrame="_blank" w:history="1">
                                      <w:r w:rsidRPr="00EF7E1D">
                                        <w:rPr>
                                          <w:rStyle w:val="Hyperlink"/>
                                        </w:rPr>
                                        <w:t>Read the service specification</w:t>
                                      </w:r>
                                    </w:hyperlink>
                                    <w:r w:rsidRPr="00EF7E1D">
                                      <w:br/>
                                    </w:r>
                                    <w:r w:rsidRPr="00EF7E1D">
                                      <w:br/>
                                    </w:r>
                                    <w:r w:rsidRPr="00EF7E1D">
                                      <w:rPr>
                                        <w:b/>
                                        <w:bCs/>
                                      </w:rPr>
                                      <w:t>Register now to provide C-19 vacs for start of Spring campaign</w:t>
                                    </w:r>
                                    <w:r w:rsidRPr="00EF7E1D">
                                      <w:br/>
                                      <w:t xml:space="preserve">Pharmacy owners are being urged to register for the Seasonal Vaccination Service before the interim </w:t>
                                    </w:r>
                                    <w:r w:rsidRPr="00EF7E1D">
                                      <w:rPr>
                                        <w:b/>
                                        <w:bCs/>
                                      </w:rPr>
                                      <w:t>deadline of 2nd February 2026</w:t>
                                    </w:r>
                                    <w:r w:rsidRPr="00EF7E1D">
                                      <w:t xml:space="preserve">. Registrations submitted after this date cannot be guaranteed vaccine supply in time for the start of the programme. </w:t>
                                    </w:r>
                                    <w:hyperlink r:id="rId14" w:tgtFrame="_blank" w:history="1">
                                      <w:r w:rsidRPr="00EF7E1D">
                                        <w:rPr>
                                          <w:rStyle w:val="Hyperlink"/>
                                        </w:rPr>
                                        <w:t>More details here</w:t>
                                      </w:r>
                                    </w:hyperlink>
                                  </w:p>
                                </w:tc>
                              </w:tr>
                            </w:tbl>
                            <w:p w14:paraId="1E273596" w14:textId="77777777" w:rsidR="00EF7E1D" w:rsidRPr="00EF7E1D" w:rsidRDefault="00EF7E1D" w:rsidP="00EF7E1D">
                              <w:pPr>
                                <w:spacing w:after="0" w:line="240" w:lineRule="auto"/>
                              </w:pPr>
                            </w:p>
                          </w:tc>
                        </w:tr>
                      </w:tbl>
                      <w:p w14:paraId="5BC4586B" w14:textId="77777777" w:rsidR="00EF7E1D" w:rsidRPr="00EF7E1D" w:rsidRDefault="00EF7E1D" w:rsidP="00EF7E1D">
                        <w:pPr>
                          <w:spacing w:after="0" w:line="240" w:lineRule="auto"/>
                        </w:pPr>
                      </w:p>
                    </w:tc>
                  </w:tr>
                </w:tbl>
                <w:p w14:paraId="67F18E2F" w14:textId="77777777" w:rsidR="00EF7E1D" w:rsidRPr="00EF7E1D" w:rsidRDefault="00EF7E1D" w:rsidP="00EF7E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F7E1D" w:rsidRPr="00EF7E1D" w14:paraId="136334A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F7E1D" w:rsidRPr="00EF7E1D" w14:paraId="4D6F0A43" w14:textId="77777777">
                          <w:trPr>
                            <w:hidden/>
                          </w:trPr>
                          <w:tc>
                            <w:tcPr>
                              <w:tcW w:w="0" w:type="auto"/>
                              <w:tcBorders>
                                <w:top w:val="single" w:sz="12" w:space="0" w:color="106B62"/>
                                <w:left w:val="nil"/>
                                <w:bottom w:val="nil"/>
                                <w:right w:val="nil"/>
                              </w:tcBorders>
                              <w:vAlign w:val="center"/>
                              <w:hideMark/>
                            </w:tcPr>
                            <w:p w14:paraId="38E8937E" w14:textId="77777777" w:rsidR="00EF7E1D" w:rsidRPr="00EF7E1D" w:rsidRDefault="00EF7E1D" w:rsidP="00EF7E1D">
                              <w:pPr>
                                <w:spacing w:after="0" w:line="240" w:lineRule="auto"/>
                                <w:rPr>
                                  <w:vanish/>
                                </w:rPr>
                              </w:pPr>
                            </w:p>
                          </w:tc>
                        </w:tr>
                      </w:tbl>
                      <w:p w14:paraId="37E97CBD" w14:textId="77777777" w:rsidR="00EF7E1D" w:rsidRPr="00EF7E1D" w:rsidRDefault="00EF7E1D" w:rsidP="00EF7E1D">
                        <w:pPr>
                          <w:spacing w:after="0" w:line="240" w:lineRule="auto"/>
                        </w:pPr>
                      </w:p>
                    </w:tc>
                  </w:tr>
                </w:tbl>
                <w:p w14:paraId="5FE8BEC4" w14:textId="77777777" w:rsidR="00EF7E1D" w:rsidRPr="00EF7E1D" w:rsidRDefault="00EF7E1D" w:rsidP="00EF7E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F7E1D" w:rsidRPr="00EF7E1D" w14:paraId="2858CF2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F7E1D" w:rsidRPr="00EF7E1D" w14:paraId="248D5BC3" w14:textId="77777777">
                          <w:tc>
                            <w:tcPr>
                              <w:tcW w:w="0" w:type="auto"/>
                              <w:tcMar>
                                <w:top w:w="0" w:type="dxa"/>
                                <w:left w:w="135" w:type="dxa"/>
                                <w:bottom w:w="0" w:type="dxa"/>
                                <w:right w:w="135" w:type="dxa"/>
                              </w:tcMar>
                              <w:hideMark/>
                            </w:tcPr>
                            <w:p w14:paraId="7EEB50F2" w14:textId="3FF2B1B8" w:rsidR="00EF7E1D" w:rsidRPr="00EF7E1D" w:rsidRDefault="00EF7E1D" w:rsidP="00EF7E1D">
                              <w:pPr>
                                <w:spacing w:after="0" w:line="240" w:lineRule="auto"/>
                              </w:pPr>
                              <w:r w:rsidRPr="00EF7E1D">
                                <w:drawing>
                                  <wp:inline distT="0" distB="0" distL="0" distR="0" wp14:anchorId="7889B2D3" wp14:editId="670CDA6C">
                                    <wp:extent cx="5372100" cy="1790700"/>
                                    <wp:effectExtent l="0" t="0" r="0" b="0"/>
                                    <wp:docPr id="803946468" name="Picture 16">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E060774" w14:textId="77777777" w:rsidR="00EF7E1D" w:rsidRPr="00EF7E1D" w:rsidRDefault="00EF7E1D" w:rsidP="00EF7E1D">
                        <w:pPr>
                          <w:spacing w:after="0" w:line="240" w:lineRule="auto"/>
                        </w:pPr>
                      </w:p>
                    </w:tc>
                  </w:tr>
                </w:tbl>
                <w:p w14:paraId="720FAEC2" w14:textId="77777777" w:rsidR="00EF7E1D" w:rsidRPr="00EF7E1D" w:rsidRDefault="00EF7E1D" w:rsidP="00EF7E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F7E1D" w:rsidRPr="00EF7E1D" w14:paraId="3A883D4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F7E1D" w:rsidRPr="00EF7E1D" w14:paraId="10FFD80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F7E1D" w:rsidRPr="00EF7E1D" w14:paraId="003F3195" w14:textId="77777777">
                                <w:tc>
                                  <w:tcPr>
                                    <w:tcW w:w="0" w:type="auto"/>
                                    <w:tcMar>
                                      <w:top w:w="0" w:type="dxa"/>
                                      <w:left w:w="270" w:type="dxa"/>
                                      <w:bottom w:w="135" w:type="dxa"/>
                                      <w:right w:w="270" w:type="dxa"/>
                                    </w:tcMar>
                                    <w:hideMark/>
                                  </w:tcPr>
                                  <w:p w14:paraId="5EB02D07" w14:textId="77777777" w:rsidR="00EF7E1D" w:rsidRPr="00EF7E1D" w:rsidRDefault="00EF7E1D" w:rsidP="00EF7E1D">
                                    <w:pPr>
                                      <w:spacing w:after="0" w:line="240" w:lineRule="auto"/>
                                      <w:rPr>
                                        <w:b/>
                                        <w:bCs/>
                                      </w:rPr>
                                    </w:pPr>
                                    <w:r w:rsidRPr="00EF7E1D">
                                      <w:rPr>
                                        <w:b/>
                                        <w:bCs/>
                                      </w:rPr>
                                      <w:t>A week left to start</w:t>
                                    </w:r>
                                  </w:p>
                                  <w:p w14:paraId="27BC5CC1" w14:textId="77777777" w:rsidR="00EF7E1D" w:rsidRPr="00EF7E1D" w:rsidRDefault="00EF7E1D" w:rsidP="00EF7E1D">
                                    <w:pPr>
                                      <w:spacing w:after="0" w:line="240" w:lineRule="auto"/>
                                    </w:pPr>
                                    <w:r w:rsidRPr="00EF7E1D">
                                      <w:t xml:space="preserve">Pharmacy owners are reminded of the need to begin their Antimicrobial Stewardship (AMS) Pharmacy First audit for the Pharmacy Quality Scheme (PQS). The audit is a required element of the scheme, and must be started by </w:t>
                                    </w:r>
                                    <w:r w:rsidRPr="00EF7E1D">
                                      <w:rPr>
                                        <w:b/>
                                        <w:bCs/>
                                      </w:rPr>
                                      <w:t>3rd February 2026</w:t>
                                    </w:r>
                                    <w:r w:rsidRPr="00EF7E1D">
                                      <w:t xml:space="preserve"> to meet the PQS deadline.</w:t>
                                    </w:r>
                                    <w:r w:rsidRPr="00EF7E1D">
                                      <w:br/>
                                    </w:r>
                                    <w:r w:rsidRPr="00EF7E1D">
                                      <w:lastRenderedPageBreak/>
                                      <w:br/>
                                    </w:r>
                                    <w:hyperlink r:id="rId17" w:tgtFrame="_blank" w:history="1">
                                      <w:r w:rsidRPr="00EF7E1D">
                                        <w:rPr>
                                          <w:rStyle w:val="Hyperlink"/>
                                        </w:rPr>
                                        <w:t>Read the full guidance and download the audit paperwork</w:t>
                                      </w:r>
                                    </w:hyperlink>
                                  </w:p>
                                </w:tc>
                              </w:tr>
                            </w:tbl>
                            <w:p w14:paraId="135DCFF6" w14:textId="77777777" w:rsidR="00EF7E1D" w:rsidRPr="00EF7E1D" w:rsidRDefault="00EF7E1D" w:rsidP="00EF7E1D">
                              <w:pPr>
                                <w:spacing w:after="0" w:line="240" w:lineRule="auto"/>
                              </w:pPr>
                            </w:p>
                          </w:tc>
                        </w:tr>
                      </w:tbl>
                      <w:p w14:paraId="420E52B8" w14:textId="77777777" w:rsidR="00EF7E1D" w:rsidRPr="00EF7E1D" w:rsidRDefault="00EF7E1D" w:rsidP="00EF7E1D">
                        <w:pPr>
                          <w:spacing w:after="0" w:line="240" w:lineRule="auto"/>
                        </w:pPr>
                      </w:p>
                    </w:tc>
                  </w:tr>
                </w:tbl>
                <w:p w14:paraId="17A2E5EB" w14:textId="77777777" w:rsidR="00EF7E1D" w:rsidRPr="00EF7E1D" w:rsidRDefault="00EF7E1D" w:rsidP="00EF7E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F7E1D" w:rsidRPr="00EF7E1D" w14:paraId="0246BDE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F7E1D" w:rsidRPr="00EF7E1D" w14:paraId="48C61D49" w14:textId="77777777">
                          <w:trPr>
                            <w:hidden/>
                          </w:trPr>
                          <w:tc>
                            <w:tcPr>
                              <w:tcW w:w="0" w:type="auto"/>
                              <w:tcBorders>
                                <w:top w:val="single" w:sz="12" w:space="0" w:color="106B62"/>
                                <w:left w:val="nil"/>
                                <w:bottom w:val="nil"/>
                                <w:right w:val="nil"/>
                              </w:tcBorders>
                              <w:vAlign w:val="center"/>
                              <w:hideMark/>
                            </w:tcPr>
                            <w:p w14:paraId="5F5B3326" w14:textId="77777777" w:rsidR="00EF7E1D" w:rsidRPr="00EF7E1D" w:rsidRDefault="00EF7E1D" w:rsidP="00EF7E1D">
                              <w:pPr>
                                <w:spacing w:after="0" w:line="240" w:lineRule="auto"/>
                                <w:rPr>
                                  <w:vanish/>
                                </w:rPr>
                              </w:pPr>
                            </w:p>
                          </w:tc>
                        </w:tr>
                      </w:tbl>
                      <w:p w14:paraId="735E433F" w14:textId="77777777" w:rsidR="00EF7E1D" w:rsidRPr="00EF7E1D" w:rsidRDefault="00EF7E1D" w:rsidP="00EF7E1D">
                        <w:pPr>
                          <w:spacing w:after="0" w:line="240" w:lineRule="auto"/>
                        </w:pPr>
                      </w:p>
                    </w:tc>
                  </w:tr>
                </w:tbl>
                <w:p w14:paraId="6EEFFDB0" w14:textId="77777777" w:rsidR="00EF7E1D" w:rsidRPr="00EF7E1D" w:rsidRDefault="00EF7E1D" w:rsidP="00EF7E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F7E1D" w:rsidRPr="00EF7E1D" w14:paraId="631F1A7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F7E1D" w:rsidRPr="00EF7E1D" w14:paraId="0C72EED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F7E1D" w:rsidRPr="00EF7E1D" w14:paraId="2E4E28AA" w14:textId="77777777">
                                <w:tc>
                                  <w:tcPr>
                                    <w:tcW w:w="0" w:type="auto"/>
                                    <w:tcMar>
                                      <w:top w:w="0" w:type="dxa"/>
                                      <w:left w:w="270" w:type="dxa"/>
                                      <w:bottom w:w="135" w:type="dxa"/>
                                      <w:right w:w="270" w:type="dxa"/>
                                    </w:tcMar>
                                    <w:hideMark/>
                                  </w:tcPr>
                                  <w:p w14:paraId="07E440AE" w14:textId="77777777" w:rsidR="00EF7E1D" w:rsidRPr="00EF7E1D" w:rsidRDefault="00EF7E1D" w:rsidP="00EF7E1D">
                                    <w:pPr>
                                      <w:spacing w:after="0" w:line="240" w:lineRule="auto"/>
                                      <w:rPr>
                                        <w:b/>
                                        <w:bCs/>
                                      </w:rPr>
                                    </w:pPr>
                                    <w:r w:rsidRPr="00EF7E1D">
                                      <w:rPr>
                                        <w:b/>
                                        <w:bCs/>
                                      </w:rPr>
                                      <w:t xml:space="preserve">Funding &amp; Reimbursement Shorts: </w:t>
                                    </w:r>
                                    <w:proofErr w:type="gramStart"/>
                                    <w:r w:rsidRPr="00EF7E1D">
                                      <w:rPr>
                                        <w:b/>
                                        <w:bCs/>
                                      </w:rPr>
                                      <w:t>Referred back</w:t>
                                    </w:r>
                                    <w:proofErr w:type="gramEnd"/>
                                    <w:r w:rsidRPr="00EF7E1D">
                                      <w:rPr>
                                        <w:b/>
                                        <w:bCs/>
                                      </w:rPr>
                                      <w:t xml:space="preserve"> items</w:t>
                                    </w:r>
                                  </w:p>
                                  <w:p w14:paraId="5A920171" w14:textId="77777777" w:rsidR="00EF7E1D" w:rsidRPr="00EF7E1D" w:rsidRDefault="00EF7E1D" w:rsidP="00EF7E1D">
                                    <w:pPr>
                                      <w:spacing w:after="0" w:line="240" w:lineRule="auto"/>
                                    </w:pPr>
                                    <w:r w:rsidRPr="00EF7E1D">
                                      <w:t>Have you seen our video short on referred back (or unpaid) items?</w:t>
                                    </w:r>
                                    <w:r w:rsidRPr="00EF7E1D">
                                      <w:br/>
                                    </w:r>
                                    <w:r w:rsidRPr="00EF7E1D">
                                      <w:br/>
                                      <w:t>The video, created by our in-house Drug Tariff and funding experts, aims to support pharmacy owners in understanding the referred back process, helping get issues resolved quickly and avoiding payment delays in future.</w:t>
                                    </w:r>
                                    <w:r w:rsidRPr="00EF7E1D">
                                      <w:br/>
                                    </w:r>
                                    <w:r w:rsidRPr="00EF7E1D">
                                      <w:br/>
                                    </w:r>
                                    <w:hyperlink r:id="rId18" w:tgtFrame="_blank" w:history="1">
                                      <w:r w:rsidRPr="00EF7E1D">
                                        <w:rPr>
                                          <w:rStyle w:val="Hyperlink"/>
                                        </w:rPr>
                                        <w:t>Watch the video</w:t>
                                      </w:r>
                                    </w:hyperlink>
                                  </w:p>
                                </w:tc>
                              </w:tr>
                            </w:tbl>
                            <w:p w14:paraId="077AC8B8" w14:textId="77777777" w:rsidR="00EF7E1D" w:rsidRPr="00EF7E1D" w:rsidRDefault="00EF7E1D" w:rsidP="00EF7E1D">
                              <w:pPr>
                                <w:spacing w:after="0" w:line="240" w:lineRule="auto"/>
                              </w:pPr>
                            </w:p>
                          </w:tc>
                        </w:tr>
                      </w:tbl>
                      <w:p w14:paraId="3041B08F" w14:textId="77777777" w:rsidR="00EF7E1D" w:rsidRPr="00EF7E1D" w:rsidRDefault="00EF7E1D" w:rsidP="00EF7E1D">
                        <w:pPr>
                          <w:spacing w:after="0" w:line="240" w:lineRule="auto"/>
                        </w:pPr>
                      </w:p>
                    </w:tc>
                  </w:tr>
                </w:tbl>
                <w:p w14:paraId="3B48249F" w14:textId="77777777" w:rsidR="00EF7E1D" w:rsidRPr="00EF7E1D" w:rsidRDefault="00EF7E1D" w:rsidP="00EF7E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F7E1D" w:rsidRPr="00EF7E1D" w14:paraId="2F56C29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F7E1D" w:rsidRPr="00EF7E1D" w14:paraId="134EA344" w14:textId="77777777">
                          <w:trPr>
                            <w:hidden/>
                          </w:trPr>
                          <w:tc>
                            <w:tcPr>
                              <w:tcW w:w="0" w:type="auto"/>
                              <w:tcBorders>
                                <w:top w:val="single" w:sz="12" w:space="0" w:color="106B62"/>
                                <w:left w:val="nil"/>
                                <w:bottom w:val="nil"/>
                                <w:right w:val="nil"/>
                              </w:tcBorders>
                              <w:vAlign w:val="center"/>
                              <w:hideMark/>
                            </w:tcPr>
                            <w:p w14:paraId="59B1C13A" w14:textId="77777777" w:rsidR="00EF7E1D" w:rsidRPr="00EF7E1D" w:rsidRDefault="00EF7E1D" w:rsidP="00EF7E1D">
                              <w:pPr>
                                <w:spacing w:after="0" w:line="240" w:lineRule="auto"/>
                                <w:rPr>
                                  <w:vanish/>
                                </w:rPr>
                              </w:pPr>
                            </w:p>
                          </w:tc>
                        </w:tr>
                      </w:tbl>
                      <w:p w14:paraId="4ADA2F56" w14:textId="77777777" w:rsidR="00EF7E1D" w:rsidRPr="00EF7E1D" w:rsidRDefault="00EF7E1D" w:rsidP="00EF7E1D">
                        <w:pPr>
                          <w:spacing w:after="0" w:line="240" w:lineRule="auto"/>
                        </w:pPr>
                      </w:p>
                    </w:tc>
                  </w:tr>
                </w:tbl>
                <w:p w14:paraId="2E741E95" w14:textId="77777777" w:rsidR="00EF7E1D" w:rsidRPr="00EF7E1D" w:rsidRDefault="00EF7E1D" w:rsidP="00EF7E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F7E1D" w:rsidRPr="00EF7E1D" w14:paraId="4CE8F94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F7E1D" w:rsidRPr="00EF7E1D" w14:paraId="41164F83" w14:textId="77777777">
                          <w:tc>
                            <w:tcPr>
                              <w:tcW w:w="0" w:type="auto"/>
                              <w:tcMar>
                                <w:top w:w="0" w:type="dxa"/>
                                <w:left w:w="135" w:type="dxa"/>
                                <w:bottom w:w="0" w:type="dxa"/>
                                <w:right w:w="135" w:type="dxa"/>
                              </w:tcMar>
                              <w:hideMark/>
                            </w:tcPr>
                            <w:p w14:paraId="37C5FA0B" w14:textId="15AB71A2" w:rsidR="00EF7E1D" w:rsidRPr="00EF7E1D" w:rsidRDefault="00EF7E1D" w:rsidP="00EF7E1D">
                              <w:pPr>
                                <w:spacing w:after="0" w:line="240" w:lineRule="auto"/>
                              </w:pPr>
                              <w:r w:rsidRPr="00EF7E1D">
                                <w:drawing>
                                  <wp:inline distT="0" distB="0" distL="0" distR="0" wp14:anchorId="559E4914" wp14:editId="5D25FEC3">
                                    <wp:extent cx="5372100" cy="838200"/>
                                    <wp:effectExtent l="0" t="0" r="0" b="0"/>
                                    <wp:docPr id="953274299" name="Picture 15" descr="Community Pharmacy England bann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FF5346D" w14:textId="77777777" w:rsidR="00EF7E1D" w:rsidRPr="00EF7E1D" w:rsidRDefault="00EF7E1D" w:rsidP="00EF7E1D">
                        <w:pPr>
                          <w:spacing w:after="0" w:line="240" w:lineRule="auto"/>
                        </w:pPr>
                      </w:p>
                    </w:tc>
                  </w:tr>
                </w:tbl>
                <w:p w14:paraId="20B04E7F" w14:textId="77777777" w:rsidR="00EF7E1D" w:rsidRPr="00EF7E1D" w:rsidRDefault="00EF7E1D" w:rsidP="00EF7E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F7E1D" w:rsidRPr="00EF7E1D" w14:paraId="2E1FFD5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F7E1D" w:rsidRPr="00EF7E1D" w14:paraId="3430C606" w14:textId="77777777">
                          <w:trPr>
                            <w:hidden/>
                          </w:trPr>
                          <w:tc>
                            <w:tcPr>
                              <w:tcW w:w="0" w:type="auto"/>
                              <w:tcBorders>
                                <w:top w:val="single" w:sz="12" w:space="0" w:color="106B62"/>
                                <w:left w:val="nil"/>
                                <w:bottom w:val="nil"/>
                                <w:right w:val="nil"/>
                              </w:tcBorders>
                              <w:vAlign w:val="center"/>
                              <w:hideMark/>
                            </w:tcPr>
                            <w:p w14:paraId="26C023F9" w14:textId="77777777" w:rsidR="00EF7E1D" w:rsidRPr="00EF7E1D" w:rsidRDefault="00EF7E1D" w:rsidP="00EF7E1D">
                              <w:pPr>
                                <w:spacing w:after="0" w:line="240" w:lineRule="auto"/>
                                <w:rPr>
                                  <w:vanish/>
                                </w:rPr>
                              </w:pPr>
                            </w:p>
                          </w:tc>
                        </w:tr>
                      </w:tbl>
                      <w:p w14:paraId="4E29A15B" w14:textId="77777777" w:rsidR="00EF7E1D" w:rsidRPr="00EF7E1D" w:rsidRDefault="00EF7E1D" w:rsidP="00EF7E1D">
                        <w:pPr>
                          <w:spacing w:after="0" w:line="240" w:lineRule="auto"/>
                        </w:pPr>
                      </w:p>
                    </w:tc>
                  </w:tr>
                </w:tbl>
                <w:p w14:paraId="1C46F848" w14:textId="77777777" w:rsidR="00EF7E1D" w:rsidRPr="00EF7E1D" w:rsidRDefault="00EF7E1D" w:rsidP="00EF7E1D">
                  <w:pPr>
                    <w:spacing w:after="0" w:line="240" w:lineRule="auto"/>
                  </w:pPr>
                </w:p>
              </w:tc>
            </w:tr>
            <w:tr w:rsidR="00EF7E1D" w:rsidRPr="00EF7E1D" w14:paraId="65C1FF66"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EF7E1D" w:rsidRPr="00EF7E1D" w14:paraId="5A9741F3"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EF7E1D" w:rsidRPr="00EF7E1D" w14:paraId="50549203"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EF7E1D" w:rsidRPr="00EF7E1D" w14:paraId="3ACBAD80"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EF7E1D" w:rsidRPr="00EF7E1D" w14:paraId="0A059B4E"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EF7E1D" w:rsidRPr="00EF7E1D" w14:paraId="5037EB04"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F7E1D" w:rsidRPr="00EF7E1D" w14:paraId="06A848C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F7E1D" w:rsidRPr="00EF7E1D" w14:paraId="6235D6C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F7E1D" w:rsidRPr="00EF7E1D" w14:paraId="16A19073" w14:textId="77777777">
                                                              <w:tc>
                                                                <w:tcPr>
                                                                  <w:tcW w:w="360" w:type="dxa"/>
                                                                  <w:vAlign w:val="center"/>
                                                                  <w:hideMark/>
                                                                </w:tcPr>
                                                                <w:p w14:paraId="1051366C" w14:textId="2B1FFD52" w:rsidR="00EF7E1D" w:rsidRPr="00EF7E1D" w:rsidRDefault="00EF7E1D" w:rsidP="00EF7E1D">
                                                                  <w:pPr>
                                                                    <w:spacing w:after="0" w:line="240" w:lineRule="auto"/>
                                                                  </w:pPr>
                                                                  <w:r w:rsidRPr="00EF7E1D">
                                                                    <w:lastRenderedPageBreak/>
                                                                    <w:drawing>
                                                                      <wp:inline distT="0" distB="0" distL="0" distR="0" wp14:anchorId="34666AFE" wp14:editId="6B4E04EE">
                                                                        <wp:extent cx="228600" cy="228600"/>
                                                                        <wp:effectExtent l="0" t="0" r="0" b="0"/>
                                                                        <wp:docPr id="389711498" name="Picture 14"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F2F3CA1" w14:textId="77777777" w:rsidR="00EF7E1D" w:rsidRPr="00EF7E1D" w:rsidRDefault="00EF7E1D" w:rsidP="00EF7E1D">
                                                            <w:pPr>
                                                              <w:spacing w:after="0" w:line="240" w:lineRule="auto"/>
                                                            </w:pPr>
                                                          </w:p>
                                                        </w:tc>
                                                      </w:tr>
                                                    </w:tbl>
                                                    <w:p w14:paraId="467EB9BC" w14:textId="77777777" w:rsidR="00EF7E1D" w:rsidRPr="00EF7E1D" w:rsidRDefault="00EF7E1D" w:rsidP="00EF7E1D">
                                                      <w:pPr>
                                                        <w:spacing w:after="0" w:line="240" w:lineRule="auto"/>
                                                      </w:pPr>
                                                    </w:p>
                                                  </w:tc>
                                                </w:tr>
                                              </w:tbl>
                                              <w:p w14:paraId="00FCA7DB" w14:textId="77777777" w:rsidR="00EF7E1D" w:rsidRPr="00EF7E1D" w:rsidRDefault="00EF7E1D" w:rsidP="00EF7E1D">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F7E1D" w:rsidRPr="00EF7E1D" w14:paraId="558A038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F7E1D" w:rsidRPr="00EF7E1D" w14:paraId="21C0A57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F7E1D" w:rsidRPr="00EF7E1D" w14:paraId="1FC3C031" w14:textId="77777777">
                                                              <w:tc>
                                                                <w:tcPr>
                                                                  <w:tcW w:w="360" w:type="dxa"/>
                                                                  <w:vAlign w:val="center"/>
                                                                  <w:hideMark/>
                                                                </w:tcPr>
                                                                <w:p w14:paraId="77C01A74" w14:textId="08A52E42" w:rsidR="00EF7E1D" w:rsidRPr="00EF7E1D" w:rsidRDefault="00EF7E1D" w:rsidP="00EF7E1D">
                                                                  <w:pPr>
                                                                    <w:spacing w:after="0" w:line="240" w:lineRule="auto"/>
                                                                  </w:pPr>
                                                                  <w:r w:rsidRPr="00EF7E1D">
                                                                    <w:drawing>
                                                                      <wp:inline distT="0" distB="0" distL="0" distR="0" wp14:anchorId="58236D3C" wp14:editId="30A6C375">
                                                                        <wp:extent cx="228600" cy="228600"/>
                                                                        <wp:effectExtent l="0" t="0" r="0" b="0"/>
                                                                        <wp:docPr id="685928349" name="Picture 13"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3B0D3F8" w14:textId="77777777" w:rsidR="00EF7E1D" w:rsidRPr="00EF7E1D" w:rsidRDefault="00EF7E1D" w:rsidP="00EF7E1D">
                                                            <w:pPr>
                                                              <w:spacing w:after="0" w:line="240" w:lineRule="auto"/>
                                                            </w:pPr>
                                                          </w:p>
                                                        </w:tc>
                                                      </w:tr>
                                                    </w:tbl>
                                                    <w:p w14:paraId="76988DEF" w14:textId="77777777" w:rsidR="00EF7E1D" w:rsidRPr="00EF7E1D" w:rsidRDefault="00EF7E1D" w:rsidP="00EF7E1D">
                                                      <w:pPr>
                                                        <w:spacing w:after="0" w:line="240" w:lineRule="auto"/>
                                                      </w:pPr>
                                                    </w:p>
                                                  </w:tc>
                                                </w:tr>
                                              </w:tbl>
                                              <w:p w14:paraId="2AB56B78" w14:textId="77777777" w:rsidR="00EF7E1D" w:rsidRPr="00EF7E1D" w:rsidRDefault="00EF7E1D" w:rsidP="00EF7E1D">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F7E1D" w:rsidRPr="00EF7E1D" w14:paraId="178764A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F7E1D" w:rsidRPr="00EF7E1D" w14:paraId="6A85A49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F7E1D" w:rsidRPr="00EF7E1D" w14:paraId="528AA418" w14:textId="77777777">
                                                              <w:tc>
                                                                <w:tcPr>
                                                                  <w:tcW w:w="360" w:type="dxa"/>
                                                                  <w:vAlign w:val="center"/>
                                                                  <w:hideMark/>
                                                                </w:tcPr>
                                                                <w:p w14:paraId="0CE89AE3" w14:textId="2C91752F" w:rsidR="00EF7E1D" w:rsidRPr="00EF7E1D" w:rsidRDefault="00EF7E1D" w:rsidP="00EF7E1D">
                                                                  <w:pPr>
                                                                    <w:spacing w:after="0" w:line="240" w:lineRule="auto"/>
                                                                  </w:pPr>
                                                                  <w:r w:rsidRPr="00EF7E1D">
                                                                    <w:drawing>
                                                                      <wp:inline distT="0" distB="0" distL="0" distR="0" wp14:anchorId="62228444" wp14:editId="3ABE2B57">
                                                                        <wp:extent cx="228600" cy="228600"/>
                                                                        <wp:effectExtent l="0" t="0" r="0" b="0"/>
                                                                        <wp:docPr id="922135978" name="Picture 12"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BC61E50" w14:textId="77777777" w:rsidR="00EF7E1D" w:rsidRPr="00EF7E1D" w:rsidRDefault="00EF7E1D" w:rsidP="00EF7E1D">
                                                            <w:pPr>
                                                              <w:spacing w:after="0" w:line="240" w:lineRule="auto"/>
                                                            </w:pPr>
                                                          </w:p>
                                                        </w:tc>
                                                      </w:tr>
                                                    </w:tbl>
                                                    <w:p w14:paraId="2409657E" w14:textId="77777777" w:rsidR="00EF7E1D" w:rsidRPr="00EF7E1D" w:rsidRDefault="00EF7E1D" w:rsidP="00EF7E1D">
                                                      <w:pPr>
                                                        <w:spacing w:after="0" w:line="240" w:lineRule="auto"/>
                                                      </w:pPr>
                                                    </w:p>
                                                  </w:tc>
                                                </w:tr>
                                              </w:tbl>
                                              <w:p w14:paraId="402DE26A" w14:textId="77777777" w:rsidR="00EF7E1D" w:rsidRPr="00EF7E1D" w:rsidRDefault="00EF7E1D" w:rsidP="00EF7E1D">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EF7E1D" w:rsidRPr="00EF7E1D" w14:paraId="7192EF6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EF7E1D" w:rsidRPr="00EF7E1D" w14:paraId="4EDD1A4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F7E1D" w:rsidRPr="00EF7E1D" w14:paraId="1C7ACD2D" w14:textId="77777777">
                                                              <w:tc>
                                                                <w:tcPr>
                                                                  <w:tcW w:w="360" w:type="dxa"/>
                                                                  <w:vAlign w:val="center"/>
                                                                  <w:hideMark/>
                                                                </w:tcPr>
                                                                <w:p w14:paraId="3B53E4BC" w14:textId="71878D60" w:rsidR="00EF7E1D" w:rsidRPr="00EF7E1D" w:rsidRDefault="00EF7E1D" w:rsidP="00EF7E1D">
                                                                  <w:pPr>
                                                                    <w:spacing w:after="0" w:line="240" w:lineRule="auto"/>
                                                                  </w:pPr>
                                                                  <w:r w:rsidRPr="00EF7E1D">
                                                                    <w:drawing>
                                                                      <wp:inline distT="0" distB="0" distL="0" distR="0" wp14:anchorId="61390D00" wp14:editId="4E536CF3">
                                                                        <wp:extent cx="228600" cy="228600"/>
                                                                        <wp:effectExtent l="0" t="0" r="0" b="0"/>
                                                                        <wp:docPr id="439843124" name="Picture 11" descr="Websit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E1DF8C3" w14:textId="77777777" w:rsidR="00EF7E1D" w:rsidRPr="00EF7E1D" w:rsidRDefault="00EF7E1D" w:rsidP="00EF7E1D">
                                                            <w:pPr>
                                                              <w:spacing w:after="0" w:line="240" w:lineRule="auto"/>
                                                            </w:pPr>
                                                          </w:p>
                                                        </w:tc>
                                                      </w:tr>
                                                    </w:tbl>
                                                    <w:p w14:paraId="1345A335" w14:textId="77777777" w:rsidR="00EF7E1D" w:rsidRPr="00EF7E1D" w:rsidRDefault="00EF7E1D" w:rsidP="00EF7E1D">
                                                      <w:pPr>
                                                        <w:spacing w:after="0" w:line="240" w:lineRule="auto"/>
                                                      </w:pPr>
                                                    </w:p>
                                                  </w:tc>
                                                </w:tr>
                                              </w:tbl>
                                              <w:p w14:paraId="2CF86498" w14:textId="77777777" w:rsidR="00EF7E1D" w:rsidRPr="00EF7E1D" w:rsidRDefault="00EF7E1D" w:rsidP="00EF7E1D">
                                                <w:pPr>
                                                  <w:spacing w:after="0" w:line="240" w:lineRule="auto"/>
                                                </w:pPr>
                                              </w:p>
                                            </w:tc>
                                          </w:tr>
                                        </w:tbl>
                                        <w:p w14:paraId="0C3FE374" w14:textId="77777777" w:rsidR="00EF7E1D" w:rsidRPr="00EF7E1D" w:rsidRDefault="00EF7E1D" w:rsidP="00EF7E1D">
                                          <w:pPr>
                                            <w:spacing w:after="0" w:line="240" w:lineRule="auto"/>
                                          </w:pPr>
                                        </w:p>
                                      </w:tc>
                                    </w:tr>
                                  </w:tbl>
                                  <w:p w14:paraId="1423C1BA" w14:textId="77777777" w:rsidR="00EF7E1D" w:rsidRPr="00EF7E1D" w:rsidRDefault="00EF7E1D" w:rsidP="00EF7E1D">
                                    <w:pPr>
                                      <w:spacing w:after="0" w:line="240" w:lineRule="auto"/>
                                    </w:pPr>
                                  </w:p>
                                </w:tc>
                              </w:tr>
                            </w:tbl>
                            <w:p w14:paraId="32CBD26E" w14:textId="77777777" w:rsidR="00EF7E1D" w:rsidRPr="00EF7E1D" w:rsidRDefault="00EF7E1D" w:rsidP="00EF7E1D">
                              <w:pPr>
                                <w:spacing w:after="0" w:line="240" w:lineRule="auto"/>
                              </w:pPr>
                            </w:p>
                          </w:tc>
                        </w:tr>
                      </w:tbl>
                      <w:p w14:paraId="577264F0" w14:textId="77777777" w:rsidR="00EF7E1D" w:rsidRPr="00EF7E1D" w:rsidRDefault="00EF7E1D" w:rsidP="00EF7E1D">
                        <w:pPr>
                          <w:spacing w:after="0" w:line="240" w:lineRule="auto"/>
                        </w:pPr>
                      </w:p>
                    </w:tc>
                  </w:tr>
                </w:tbl>
                <w:p w14:paraId="77C9DD4B" w14:textId="77777777" w:rsidR="00EF7E1D" w:rsidRPr="00EF7E1D" w:rsidRDefault="00EF7E1D" w:rsidP="00EF7E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F7E1D" w:rsidRPr="00EF7E1D" w14:paraId="534D474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F7E1D" w:rsidRPr="00EF7E1D" w14:paraId="69AFB32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F7E1D" w:rsidRPr="00EF7E1D" w14:paraId="3BE478C2" w14:textId="77777777">
                                <w:tc>
                                  <w:tcPr>
                                    <w:tcW w:w="0" w:type="auto"/>
                                    <w:tcMar>
                                      <w:top w:w="0" w:type="dxa"/>
                                      <w:left w:w="270" w:type="dxa"/>
                                      <w:bottom w:w="135" w:type="dxa"/>
                                      <w:right w:w="270" w:type="dxa"/>
                                    </w:tcMar>
                                    <w:hideMark/>
                                  </w:tcPr>
                                  <w:p w14:paraId="163B742B" w14:textId="77777777" w:rsidR="00EF7E1D" w:rsidRPr="00EF7E1D" w:rsidRDefault="00EF7E1D" w:rsidP="00EF7E1D">
                                    <w:pPr>
                                      <w:spacing w:after="0" w:line="240" w:lineRule="auto"/>
                                      <w:jc w:val="center"/>
                                    </w:pPr>
                                    <w:r w:rsidRPr="00EF7E1D">
                                      <w:rPr>
                                        <w:b/>
                                        <w:bCs/>
                                      </w:rPr>
                                      <w:t>Community Pharmacy England</w:t>
                                    </w:r>
                                    <w:r w:rsidRPr="00EF7E1D">
                                      <w:br/>
                                      <w:t>Address: 14 Hosier Lane, London EC1A 9LQ</w:t>
                                    </w:r>
                                    <w:r w:rsidRPr="00EF7E1D">
                                      <w:br/>
                                      <w:t xml:space="preserve">Tel: 0203 1220 810 | Email: </w:t>
                                    </w:r>
                                    <w:hyperlink r:id="rId29" w:history="1">
                                      <w:r w:rsidRPr="00EF7E1D">
                                        <w:rPr>
                                          <w:rStyle w:val="Hyperlink"/>
                                        </w:rPr>
                                        <w:t>comms.team@cpe.org.uk</w:t>
                                      </w:r>
                                    </w:hyperlink>
                                  </w:p>
                                  <w:p w14:paraId="01E45B15" w14:textId="77777777" w:rsidR="00EF7E1D" w:rsidRPr="00EF7E1D" w:rsidRDefault="00EF7E1D" w:rsidP="00EF7E1D">
                                    <w:pPr>
                                      <w:spacing w:after="0" w:line="240" w:lineRule="auto"/>
                                      <w:jc w:val="center"/>
                                    </w:pPr>
                                    <w:r w:rsidRPr="00EF7E1D">
                                      <w:rPr>
                                        <w:i/>
                                        <w:iCs/>
                                      </w:rPr>
                                      <w:t xml:space="preserve">Copyright © 2026 Community Pharmacy England, </w:t>
                                    </w:r>
                                    <w:proofErr w:type="gramStart"/>
                                    <w:r w:rsidRPr="00EF7E1D">
                                      <w:rPr>
                                        <w:i/>
                                        <w:iCs/>
                                      </w:rPr>
                                      <w:t>All</w:t>
                                    </w:r>
                                    <w:proofErr w:type="gramEnd"/>
                                    <w:r w:rsidRPr="00EF7E1D">
                                      <w:rPr>
                                        <w:i/>
                                        <w:iCs/>
                                      </w:rPr>
                                      <w:t xml:space="preserve"> rights reserved.</w:t>
                                    </w:r>
                                  </w:p>
                                  <w:p w14:paraId="44B3AC44" w14:textId="05DF6AB2" w:rsidR="00EF7E1D" w:rsidRPr="00EF7E1D" w:rsidRDefault="00EF7E1D" w:rsidP="00EF7E1D">
                                    <w:pPr>
                                      <w:spacing w:after="0" w:line="240" w:lineRule="auto"/>
                                      <w:jc w:val="center"/>
                                    </w:pPr>
                                    <w:r w:rsidRPr="00EF7E1D">
                                      <w:t>You are receiving this email because you are subscribed to our newsletters. Community Pharmacy England is the operating name of the Pharmaceutical Services Negotiating Committee (PSNC).</w:t>
                                    </w:r>
                                  </w:p>
                                </w:tc>
                              </w:tr>
                            </w:tbl>
                            <w:p w14:paraId="46F96BF7" w14:textId="77777777" w:rsidR="00EF7E1D" w:rsidRPr="00EF7E1D" w:rsidRDefault="00EF7E1D" w:rsidP="00EF7E1D">
                              <w:pPr>
                                <w:spacing w:after="0" w:line="240" w:lineRule="auto"/>
                              </w:pPr>
                            </w:p>
                          </w:tc>
                        </w:tr>
                      </w:tbl>
                      <w:p w14:paraId="1477CF02" w14:textId="77777777" w:rsidR="00EF7E1D" w:rsidRPr="00EF7E1D" w:rsidRDefault="00EF7E1D" w:rsidP="00EF7E1D">
                        <w:pPr>
                          <w:spacing w:after="0" w:line="240" w:lineRule="auto"/>
                        </w:pPr>
                      </w:p>
                    </w:tc>
                  </w:tr>
                </w:tbl>
                <w:p w14:paraId="56B480E7" w14:textId="77777777" w:rsidR="00EF7E1D" w:rsidRPr="00EF7E1D" w:rsidRDefault="00EF7E1D" w:rsidP="00EF7E1D">
                  <w:pPr>
                    <w:spacing w:after="0" w:line="240" w:lineRule="auto"/>
                  </w:pPr>
                </w:p>
              </w:tc>
            </w:tr>
          </w:tbl>
          <w:p w14:paraId="5E6FD1F5" w14:textId="77777777" w:rsidR="00EF7E1D" w:rsidRPr="00EF7E1D" w:rsidRDefault="00EF7E1D" w:rsidP="00EF7E1D">
            <w:pPr>
              <w:spacing w:after="0" w:line="240" w:lineRule="auto"/>
            </w:pPr>
          </w:p>
        </w:tc>
      </w:tr>
    </w:tbl>
    <w:p w14:paraId="4151576A"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1D"/>
    <w:rsid w:val="00413E92"/>
    <w:rsid w:val="006A6164"/>
    <w:rsid w:val="00B96193"/>
    <w:rsid w:val="00E1251B"/>
    <w:rsid w:val="00EF7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6C30"/>
  <w15:chartTrackingRefBased/>
  <w15:docId w15:val="{D1C2850A-511B-4634-9C64-209B91D1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E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E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E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E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E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E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E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E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E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E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E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E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E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E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E1D"/>
    <w:rPr>
      <w:rFonts w:eastAsiaTheme="majorEastAsia" w:cstheme="majorBidi"/>
      <w:color w:val="272727" w:themeColor="text1" w:themeTint="D8"/>
    </w:rPr>
  </w:style>
  <w:style w:type="paragraph" w:styleId="Title">
    <w:name w:val="Title"/>
    <w:basedOn w:val="Normal"/>
    <w:next w:val="Normal"/>
    <w:link w:val="TitleChar"/>
    <w:uiPriority w:val="10"/>
    <w:qFormat/>
    <w:rsid w:val="00EF7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E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E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E1D"/>
    <w:pPr>
      <w:spacing w:before="160"/>
      <w:jc w:val="center"/>
    </w:pPr>
    <w:rPr>
      <w:i/>
      <w:iCs/>
      <w:color w:val="404040" w:themeColor="text1" w:themeTint="BF"/>
    </w:rPr>
  </w:style>
  <w:style w:type="character" w:customStyle="1" w:styleId="QuoteChar">
    <w:name w:val="Quote Char"/>
    <w:basedOn w:val="DefaultParagraphFont"/>
    <w:link w:val="Quote"/>
    <w:uiPriority w:val="29"/>
    <w:rsid w:val="00EF7E1D"/>
    <w:rPr>
      <w:i/>
      <w:iCs/>
      <w:color w:val="404040" w:themeColor="text1" w:themeTint="BF"/>
    </w:rPr>
  </w:style>
  <w:style w:type="paragraph" w:styleId="ListParagraph">
    <w:name w:val="List Paragraph"/>
    <w:basedOn w:val="Normal"/>
    <w:uiPriority w:val="34"/>
    <w:qFormat/>
    <w:rsid w:val="00EF7E1D"/>
    <w:pPr>
      <w:ind w:left="720"/>
      <w:contextualSpacing/>
    </w:pPr>
  </w:style>
  <w:style w:type="character" w:styleId="IntenseEmphasis">
    <w:name w:val="Intense Emphasis"/>
    <w:basedOn w:val="DefaultParagraphFont"/>
    <w:uiPriority w:val="21"/>
    <w:qFormat/>
    <w:rsid w:val="00EF7E1D"/>
    <w:rPr>
      <w:i/>
      <w:iCs/>
      <w:color w:val="0F4761" w:themeColor="accent1" w:themeShade="BF"/>
    </w:rPr>
  </w:style>
  <w:style w:type="paragraph" w:styleId="IntenseQuote">
    <w:name w:val="Intense Quote"/>
    <w:basedOn w:val="Normal"/>
    <w:next w:val="Normal"/>
    <w:link w:val="IntenseQuoteChar"/>
    <w:uiPriority w:val="30"/>
    <w:qFormat/>
    <w:rsid w:val="00EF7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E1D"/>
    <w:rPr>
      <w:i/>
      <w:iCs/>
      <w:color w:val="0F4761" w:themeColor="accent1" w:themeShade="BF"/>
    </w:rPr>
  </w:style>
  <w:style w:type="character" w:styleId="IntenseReference">
    <w:name w:val="Intense Reference"/>
    <w:basedOn w:val="DefaultParagraphFont"/>
    <w:uiPriority w:val="32"/>
    <w:qFormat/>
    <w:rsid w:val="00EF7E1D"/>
    <w:rPr>
      <w:b/>
      <w:bCs/>
      <w:smallCaps/>
      <w:color w:val="0F4761" w:themeColor="accent1" w:themeShade="BF"/>
      <w:spacing w:val="5"/>
    </w:rPr>
  </w:style>
  <w:style w:type="character" w:styleId="Hyperlink">
    <w:name w:val="Hyperlink"/>
    <w:basedOn w:val="DefaultParagraphFont"/>
    <w:uiPriority w:val="99"/>
    <w:unhideWhenUsed/>
    <w:rsid w:val="00EF7E1D"/>
    <w:rPr>
      <w:color w:val="467886" w:themeColor="hyperlink"/>
      <w:u w:val="single"/>
    </w:rPr>
  </w:style>
  <w:style w:type="character" w:styleId="UnresolvedMention">
    <w:name w:val="Unresolved Mention"/>
    <w:basedOn w:val="DefaultParagraphFont"/>
    <w:uiPriority w:val="99"/>
    <w:semiHidden/>
    <w:unhideWhenUsed/>
    <w:rsid w:val="00EF7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6aff69c4c2&amp;e=d19e9fd41c" TargetMode="External"/><Relationship Id="rId18" Type="http://schemas.openxmlformats.org/officeDocument/2006/relationships/hyperlink" Target="https://cpe.us7.list-manage.com/track/click?u=86d41ab7fa4c7c2c5d7210782&amp;id=7c5ba03195&amp;e=d19e9fd41c" TargetMode="External"/><Relationship Id="rId26"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99acbad3e3&amp;e=d19e9fd41c" TargetMode="External"/><Relationship Id="rId34" Type="http://schemas.openxmlformats.org/officeDocument/2006/relationships/customXml" Target="../customXml/item3.xml"/><Relationship Id="rId7" Type="http://schemas.openxmlformats.org/officeDocument/2006/relationships/hyperlink" Target="https://cpe.us7.list-manage.com/track/click?u=86d41ab7fa4c7c2c5d7210782&amp;id=cd918a9af0&amp;e=d19e9fd41c" TargetMode="External"/><Relationship Id="rId12" Type="http://schemas.openxmlformats.org/officeDocument/2006/relationships/hyperlink" Target="https://cpe.us7.list-manage.com/track/click?u=86d41ab7fa4c7c2c5d7210782&amp;id=ec2c2fe1df&amp;e=d19e9fd41c" TargetMode="External"/><Relationship Id="rId17" Type="http://schemas.openxmlformats.org/officeDocument/2006/relationships/hyperlink" Target="https://cpe.us7.list-manage.com/track/click?u=86d41ab7fa4c7c2c5d7210782&amp;id=c84d10bf3b&amp;e=d19e9fd41c" TargetMode="External"/><Relationship Id="rId25" Type="http://schemas.openxmlformats.org/officeDocument/2006/relationships/hyperlink" Target="https://cpe.us7.list-manage.com/track/click?u=86d41ab7fa4c7c2c5d7210782&amp;id=15f14f91cd&amp;e=d19e9fd41c" TargetMode="External"/><Relationship Id="rId33"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6.png"/><Relationship Id="rId29" Type="http://schemas.openxmlformats.org/officeDocument/2006/relationships/hyperlink" Target="mailto:comms.team@cpe.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image" Target="media/image8.png"/><Relationship Id="rId32" Type="http://schemas.openxmlformats.org/officeDocument/2006/relationships/customXml" Target="../customXml/item1.xml"/><Relationship Id="rId5" Type="http://schemas.openxmlformats.org/officeDocument/2006/relationships/image" Target="media/image1.png"/><Relationship Id="rId15" Type="http://schemas.openxmlformats.org/officeDocument/2006/relationships/hyperlink" Target="https://cpe.us7.list-manage.com/track/click?u=86d41ab7fa4c7c2c5d7210782&amp;id=0f5d9a1315&amp;e=d19e9fd41c" TargetMode="External"/><Relationship Id="rId23" Type="http://schemas.openxmlformats.org/officeDocument/2006/relationships/hyperlink" Target="https://cpe.us7.list-manage.com/track/click?u=86d41ab7fa4c7c2c5d7210782&amp;id=287fe7535c&amp;e=d19e9fd41c" TargetMode="External"/><Relationship Id="rId28" Type="http://schemas.openxmlformats.org/officeDocument/2006/relationships/image" Target="media/image10.png"/><Relationship Id="rId10" Type="http://schemas.openxmlformats.org/officeDocument/2006/relationships/hyperlink" Target="https://cpe.us7.list-manage.com/track/click?u=86d41ab7fa4c7c2c5d7210782&amp;id=46016c6b55&amp;e=d19e9fd41c" TargetMode="External"/><Relationship Id="rId19" Type="http://schemas.openxmlformats.org/officeDocument/2006/relationships/hyperlink" Target="https://cpe.us7.list-manage.com/track/click?u=86d41ab7fa4c7c2c5d7210782&amp;id=b35bba2fb7&amp;e=d19e9fd41c" TargetMode="External"/><Relationship Id="rId31" Type="http://schemas.openxmlformats.org/officeDocument/2006/relationships/theme" Target="theme/theme1.xml"/><Relationship Id="rId4" Type="http://schemas.openxmlformats.org/officeDocument/2006/relationships/hyperlink" Target="https://cpe.us7.list-manage.com/track/click?u=86d41ab7fa4c7c2c5d7210782&amp;id=11e3c6b514&amp;e=d19e9fd41c" TargetMode="External"/><Relationship Id="rId9" Type="http://schemas.openxmlformats.org/officeDocument/2006/relationships/hyperlink" Target="https://cpe.us7.list-manage.com/track/click?u=86d41ab7fa4c7c2c5d7210782&amp;id=b6446c4143&amp;e=d19e9fd41c" TargetMode="External"/><Relationship Id="rId14" Type="http://schemas.openxmlformats.org/officeDocument/2006/relationships/hyperlink" Target="https://cpe.us7.list-manage.com/track/click?u=86d41ab7fa4c7c2c5d7210782&amp;id=10bd3f43ac&amp;e=d19e9fd41c" TargetMode="External"/><Relationship Id="rId22" Type="http://schemas.openxmlformats.org/officeDocument/2006/relationships/image" Target="media/image7.png"/><Relationship Id="rId27" Type="http://schemas.openxmlformats.org/officeDocument/2006/relationships/hyperlink" Target="https://cpe.us7.list-manage.com/track/click?u=86d41ab7fa4c7c2c5d7210782&amp;id=4efb8d7f13&amp;e=d19e9fd41c" TargetMode="External"/><Relationship Id="rId30"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498F7E30-77DB-485B-BDAB-E7350C3FD4EE}"/>
</file>

<file path=customXml/itemProps2.xml><?xml version="1.0" encoding="utf-8"?>
<ds:datastoreItem xmlns:ds="http://schemas.openxmlformats.org/officeDocument/2006/customXml" ds:itemID="{60E699B0-E751-464F-85C5-6A66A29133B9}"/>
</file>

<file path=customXml/itemProps3.xml><?xml version="1.0" encoding="utf-8"?>
<ds:datastoreItem xmlns:ds="http://schemas.openxmlformats.org/officeDocument/2006/customXml" ds:itemID="{D69B97EC-4482-4AFE-A961-AC5EA0FAB438}"/>
</file>

<file path=docProps/app.xml><?xml version="1.0" encoding="utf-8"?>
<Properties xmlns="http://schemas.openxmlformats.org/officeDocument/2006/extended-properties" xmlns:vt="http://schemas.openxmlformats.org/officeDocument/2006/docPropsVTypes">
  <Template>Normal.dotm</Template>
  <TotalTime>1</TotalTime>
  <Pages>3</Pages>
  <Words>653</Words>
  <Characters>3559</Characters>
  <Application>Microsoft Office Word</Application>
  <DocSecurity>0</DocSecurity>
  <Lines>154</Lines>
  <Paragraphs>131</Paragraphs>
  <ScaleCrop>false</ScaleCrop>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2026-01-27T10:44:00Z</dcterms:created>
  <dcterms:modified xsi:type="dcterms:W3CDTF">2026-01-27T10:45:00Z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