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45667" w:rsidRPr="00045667" w14:paraId="7FFA865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45667" w:rsidRPr="00045667" w14:paraId="6BFD29F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45667" w:rsidRPr="00045667" w14:paraId="5F4AAE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5E6B609B" w14:textId="77777777">
                          <w:tc>
                            <w:tcPr>
                              <w:tcW w:w="9000" w:type="dxa"/>
                              <w:hideMark/>
                            </w:tcPr>
                            <w:p w14:paraId="4157BFF1" w14:textId="77777777" w:rsidR="00045667" w:rsidRPr="00045667" w:rsidRDefault="00045667" w:rsidP="00045667">
                              <w:pPr>
                                <w:spacing w:after="0" w:line="240" w:lineRule="auto"/>
                              </w:pPr>
                            </w:p>
                          </w:tc>
                        </w:tr>
                      </w:tbl>
                      <w:p w14:paraId="58661544" w14:textId="77777777" w:rsidR="00045667" w:rsidRPr="00045667" w:rsidRDefault="00045667" w:rsidP="00045667">
                        <w:pPr>
                          <w:spacing w:after="0" w:line="240" w:lineRule="auto"/>
                        </w:pPr>
                      </w:p>
                    </w:tc>
                  </w:tr>
                </w:tbl>
                <w:p w14:paraId="4F0E2062" w14:textId="77777777" w:rsidR="00045667" w:rsidRPr="00045667" w:rsidRDefault="00045667" w:rsidP="00045667">
                  <w:pPr>
                    <w:spacing w:after="0" w:line="240" w:lineRule="auto"/>
                  </w:pPr>
                </w:p>
              </w:tc>
            </w:tr>
            <w:tr w:rsidR="00045667" w:rsidRPr="00045667" w14:paraId="0551534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45667" w:rsidRPr="00045667" w14:paraId="0503ED2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45667" w:rsidRPr="00045667" w14:paraId="7CD2700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45667" w:rsidRPr="00045667" w14:paraId="2B6E68E8" w14:textId="77777777">
                                <w:tc>
                                  <w:tcPr>
                                    <w:tcW w:w="0" w:type="auto"/>
                                    <w:hideMark/>
                                  </w:tcPr>
                                  <w:p w14:paraId="6A3FC4D1" w14:textId="3E59447B" w:rsidR="00045667" w:rsidRPr="00045667" w:rsidRDefault="00045667" w:rsidP="00045667">
                                    <w:pPr>
                                      <w:spacing w:after="0" w:line="240" w:lineRule="auto"/>
                                    </w:pPr>
                                    <w:r w:rsidRPr="00045667">
                                      <w:drawing>
                                        <wp:inline distT="0" distB="0" distL="0" distR="0" wp14:anchorId="6A004162" wp14:editId="5A4FB17F">
                                          <wp:extent cx="2514600" cy="812800"/>
                                          <wp:effectExtent l="0" t="0" r="0" b="6350"/>
                                          <wp:docPr id="404110318"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45667" w:rsidRPr="00045667" w14:paraId="1B10732B" w14:textId="77777777">
                                <w:tc>
                                  <w:tcPr>
                                    <w:tcW w:w="0" w:type="auto"/>
                                    <w:hideMark/>
                                  </w:tcPr>
                                  <w:p w14:paraId="45BB6419" w14:textId="77777777" w:rsidR="00045667" w:rsidRPr="00045667" w:rsidRDefault="00045667" w:rsidP="00045667">
                                    <w:pPr>
                                      <w:spacing w:after="0" w:line="240" w:lineRule="auto"/>
                                      <w:jc w:val="right"/>
                                      <w:rPr>
                                        <w:b/>
                                        <w:bCs/>
                                        <w:sz w:val="36"/>
                                        <w:szCs w:val="36"/>
                                      </w:rPr>
                                    </w:pPr>
                                    <w:r w:rsidRPr="00045667">
                                      <w:rPr>
                                        <w:b/>
                                        <w:bCs/>
                                        <w:sz w:val="36"/>
                                        <w:szCs w:val="36"/>
                                      </w:rPr>
                                      <w:t>Newsletter</w:t>
                                    </w:r>
                                  </w:p>
                                  <w:p w14:paraId="40FBE86D" w14:textId="77777777" w:rsidR="00045667" w:rsidRPr="00045667" w:rsidRDefault="00045667" w:rsidP="00045667">
                                    <w:pPr>
                                      <w:spacing w:after="0" w:line="240" w:lineRule="auto"/>
                                      <w:jc w:val="right"/>
                                    </w:pPr>
                                    <w:r w:rsidRPr="00045667">
                                      <w:rPr>
                                        <w:sz w:val="36"/>
                                        <w:szCs w:val="36"/>
                                      </w:rPr>
                                      <w:t>14th January 2026</w:t>
                                    </w:r>
                                  </w:p>
                                </w:tc>
                              </w:tr>
                            </w:tbl>
                            <w:p w14:paraId="611EFCBB" w14:textId="77777777" w:rsidR="00045667" w:rsidRPr="00045667" w:rsidRDefault="00045667" w:rsidP="00045667">
                              <w:pPr>
                                <w:spacing w:after="0" w:line="240" w:lineRule="auto"/>
                              </w:pPr>
                            </w:p>
                          </w:tc>
                        </w:tr>
                      </w:tbl>
                      <w:p w14:paraId="3021353B" w14:textId="77777777" w:rsidR="00045667" w:rsidRPr="00045667" w:rsidRDefault="00045667" w:rsidP="00045667">
                        <w:pPr>
                          <w:spacing w:after="0" w:line="240" w:lineRule="auto"/>
                        </w:pPr>
                      </w:p>
                    </w:tc>
                  </w:tr>
                </w:tbl>
                <w:p w14:paraId="02AEC1E6" w14:textId="77777777" w:rsidR="00045667" w:rsidRPr="00045667" w:rsidRDefault="00045667" w:rsidP="00045667">
                  <w:pPr>
                    <w:spacing w:after="0" w:line="240" w:lineRule="auto"/>
                  </w:pPr>
                </w:p>
              </w:tc>
            </w:tr>
            <w:tr w:rsidR="00045667" w:rsidRPr="00045667" w14:paraId="4ED3DB9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45667" w:rsidRPr="00045667" w14:paraId="039211C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5667" w:rsidRPr="00045667" w14:paraId="080E25C0" w14:textId="77777777">
                          <w:tc>
                            <w:tcPr>
                              <w:tcW w:w="0" w:type="auto"/>
                              <w:tcMar>
                                <w:top w:w="0" w:type="dxa"/>
                                <w:left w:w="135" w:type="dxa"/>
                                <w:bottom w:w="0" w:type="dxa"/>
                                <w:right w:w="135" w:type="dxa"/>
                              </w:tcMar>
                              <w:hideMark/>
                            </w:tcPr>
                            <w:p w14:paraId="1BF4592F" w14:textId="24B383E5" w:rsidR="00045667" w:rsidRPr="00045667" w:rsidRDefault="00045667" w:rsidP="00045667">
                              <w:pPr>
                                <w:spacing w:after="0" w:line="240" w:lineRule="auto"/>
                              </w:pPr>
                              <w:r w:rsidRPr="00045667">
                                <w:drawing>
                                  <wp:inline distT="0" distB="0" distL="0" distR="0" wp14:anchorId="26D94B28" wp14:editId="3407A78C">
                                    <wp:extent cx="5372100" cy="336550"/>
                                    <wp:effectExtent l="0" t="0" r="0" b="6350"/>
                                    <wp:docPr id="5569603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1CAFE7F" w14:textId="77777777" w:rsidR="00045667" w:rsidRPr="00045667" w:rsidRDefault="00045667" w:rsidP="00045667">
                        <w:pPr>
                          <w:spacing w:after="0" w:line="240" w:lineRule="auto"/>
                        </w:pPr>
                      </w:p>
                    </w:tc>
                  </w:tr>
                </w:tbl>
                <w:p w14:paraId="15C029D7"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169BD3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4C8211B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306E6F5D" w14:textId="77777777">
                                <w:tc>
                                  <w:tcPr>
                                    <w:tcW w:w="0" w:type="auto"/>
                                    <w:tcMar>
                                      <w:top w:w="0" w:type="dxa"/>
                                      <w:left w:w="270" w:type="dxa"/>
                                      <w:bottom w:w="135" w:type="dxa"/>
                                      <w:right w:w="270" w:type="dxa"/>
                                    </w:tcMar>
                                    <w:hideMark/>
                                  </w:tcPr>
                                  <w:p w14:paraId="0811DD96" w14:textId="77777777" w:rsidR="00045667" w:rsidRPr="00045667" w:rsidRDefault="00045667" w:rsidP="00045667">
                                    <w:pPr>
                                      <w:spacing w:after="0" w:line="240" w:lineRule="auto"/>
                                    </w:pPr>
                                    <w:r w:rsidRPr="00045667">
                                      <w:rPr>
                                        <w:b/>
                                        <w:bCs/>
                                      </w:rPr>
                                      <w:t>This newsletter - sent on Mondays, Wednesdays and Fridays - contains important information and resources to support community pharmacies across England.</w:t>
                                    </w:r>
                                  </w:p>
                                </w:tc>
                              </w:tr>
                            </w:tbl>
                            <w:p w14:paraId="17B316E5" w14:textId="77777777" w:rsidR="00045667" w:rsidRPr="00045667" w:rsidRDefault="00045667" w:rsidP="00045667">
                              <w:pPr>
                                <w:spacing w:after="0" w:line="240" w:lineRule="auto"/>
                              </w:pPr>
                            </w:p>
                          </w:tc>
                        </w:tr>
                      </w:tbl>
                      <w:p w14:paraId="34ED81DD" w14:textId="77777777" w:rsidR="00045667" w:rsidRPr="00045667" w:rsidRDefault="00045667" w:rsidP="00045667">
                        <w:pPr>
                          <w:spacing w:after="0" w:line="240" w:lineRule="auto"/>
                        </w:pPr>
                      </w:p>
                    </w:tc>
                  </w:tr>
                </w:tbl>
                <w:p w14:paraId="73042187"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25E7466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5CA59028" w14:textId="77777777">
                          <w:trPr>
                            <w:hidden/>
                          </w:trPr>
                          <w:tc>
                            <w:tcPr>
                              <w:tcW w:w="0" w:type="auto"/>
                              <w:tcBorders>
                                <w:top w:val="single" w:sz="12" w:space="0" w:color="106B62"/>
                                <w:left w:val="nil"/>
                                <w:bottom w:val="nil"/>
                                <w:right w:val="nil"/>
                              </w:tcBorders>
                              <w:vAlign w:val="center"/>
                              <w:hideMark/>
                            </w:tcPr>
                            <w:p w14:paraId="00872BBD" w14:textId="77777777" w:rsidR="00045667" w:rsidRPr="00045667" w:rsidRDefault="00045667" w:rsidP="00045667">
                              <w:pPr>
                                <w:spacing w:after="0" w:line="240" w:lineRule="auto"/>
                                <w:rPr>
                                  <w:vanish/>
                                </w:rPr>
                              </w:pPr>
                            </w:p>
                          </w:tc>
                        </w:tr>
                      </w:tbl>
                      <w:p w14:paraId="56982599" w14:textId="77777777" w:rsidR="00045667" w:rsidRPr="00045667" w:rsidRDefault="00045667" w:rsidP="00045667">
                        <w:pPr>
                          <w:spacing w:after="0" w:line="240" w:lineRule="auto"/>
                        </w:pPr>
                      </w:p>
                    </w:tc>
                  </w:tr>
                </w:tbl>
                <w:p w14:paraId="3485E0B9"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26C472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69F5607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31884BA1" w14:textId="77777777">
                                <w:tc>
                                  <w:tcPr>
                                    <w:tcW w:w="0" w:type="auto"/>
                                    <w:tcMar>
                                      <w:top w:w="0" w:type="dxa"/>
                                      <w:left w:w="270" w:type="dxa"/>
                                      <w:bottom w:w="135" w:type="dxa"/>
                                      <w:right w:w="270" w:type="dxa"/>
                                    </w:tcMar>
                                    <w:hideMark/>
                                  </w:tcPr>
                                  <w:p w14:paraId="0F0AEF3A" w14:textId="77777777" w:rsidR="00045667" w:rsidRPr="00045667" w:rsidRDefault="00045667" w:rsidP="00045667">
                                    <w:pPr>
                                      <w:spacing w:after="0" w:line="240" w:lineRule="auto"/>
                                      <w:rPr>
                                        <w:b/>
                                        <w:bCs/>
                                      </w:rPr>
                                    </w:pPr>
                                    <w:r w:rsidRPr="00045667">
                                      <w:rPr>
                                        <w:b/>
                                        <w:bCs/>
                                      </w:rPr>
                                      <w:t>In this update: Pharmacy Pressures: Why your voice matters in 2026; Joint work with Pharmacist Support; Pharmacy First myth busting series; Discontinuation of Subutex® &amp; Suboxone®.</w:t>
                                    </w:r>
                                  </w:p>
                                </w:tc>
                              </w:tr>
                            </w:tbl>
                            <w:p w14:paraId="54CA24DF" w14:textId="77777777" w:rsidR="00045667" w:rsidRPr="00045667" w:rsidRDefault="00045667" w:rsidP="00045667">
                              <w:pPr>
                                <w:spacing w:after="0" w:line="240" w:lineRule="auto"/>
                              </w:pPr>
                            </w:p>
                          </w:tc>
                        </w:tr>
                      </w:tbl>
                      <w:p w14:paraId="0583A7AE" w14:textId="77777777" w:rsidR="00045667" w:rsidRPr="00045667" w:rsidRDefault="00045667" w:rsidP="00045667">
                        <w:pPr>
                          <w:spacing w:after="0" w:line="240" w:lineRule="auto"/>
                        </w:pPr>
                      </w:p>
                    </w:tc>
                  </w:tr>
                </w:tbl>
                <w:p w14:paraId="59783C8A"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00BAA3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39A9F748" w14:textId="77777777">
                          <w:trPr>
                            <w:hidden/>
                          </w:trPr>
                          <w:tc>
                            <w:tcPr>
                              <w:tcW w:w="0" w:type="auto"/>
                              <w:tcBorders>
                                <w:top w:val="single" w:sz="12" w:space="0" w:color="106B62"/>
                                <w:left w:val="nil"/>
                                <w:bottom w:val="nil"/>
                                <w:right w:val="nil"/>
                              </w:tcBorders>
                              <w:vAlign w:val="center"/>
                              <w:hideMark/>
                            </w:tcPr>
                            <w:p w14:paraId="74B75E4F" w14:textId="77777777" w:rsidR="00045667" w:rsidRPr="00045667" w:rsidRDefault="00045667" w:rsidP="00045667">
                              <w:pPr>
                                <w:spacing w:after="0" w:line="240" w:lineRule="auto"/>
                                <w:rPr>
                                  <w:vanish/>
                                </w:rPr>
                              </w:pPr>
                            </w:p>
                          </w:tc>
                        </w:tr>
                      </w:tbl>
                      <w:p w14:paraId="4880654A" w14:textId="77777777" w:rsidR="00045667" w:rsidRPr="00045667" w:rsidRDefault="00045667" w:rsidP="00045667">
                        <w:pPr>
                          <w:spacing w:after="0" w:line="240" w:lineRule="auto"/>
                        </w:pPr>
                      </w:p>
                    </w:tc>
                  </w:tr>
                </w:tbl>
                <w:p w14:paraId="131D24E8"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1E0F7A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5667" w:rsidRPr="00045667" w14:paraId="6B812C60" w14:textId="77777777">
                          <w:tc>
                            <w:tcPr>
                              <w:tcW w:w="0" w:type="auto"/>
                              <w:tcMar>
                                <w:top w:w="0" w:type="dxa"/>
                                <w:left w:w="135" w:type="dxa"/>
                                <w:bottom w:w="0" w:type="dxa"/>
                                <w:right w:w="135" w:type="dxa"/>
                              </w:tcMar>
                              <w:hideMark/>
                            </w:tcPr>
                            <w:p w14:paraId="601D9F9D" w14:textId="0CF5BA41" w:rsidR="00045667" w:rsidRPr="00045667" w:rsidRDefault="00045667" w:rsidP="00045667">
                              <w:pPr>
                                <w:spacing w:after="0" w:line="240" w:lineRule="auto"/>
                              </w:pPr>
                              <w:r w:rsidRPr="00045667">
                                <w:rPr>
                                  <w:u w:val="single"/>
                                </w:rPr>
                                <w:drawing>
                                  <wp:inline distT="0" distB="0" distL="0" distR="0" wp14:anchorId="79250F5A" wp14:editId="29F9BC4D">
                                    <wp:extent cx="5372100" cy="1790700"/>
                                    <wp:effectExtent l="0" t="0" r="0" b="0"/>
                                    <wp:docPr id="1108238883"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5905B68" w14:textId="77777777" w:rsidR="00045667" w:rsidRPr="00045667" w:rsidRDefault="00045667" w:rsidP="00045667">
                        <w:pPr>
                          <w:spacing w:after="0" w:line="240" w:lineRule="auto"/>
                        </w:pPr>
                      </w:p>
                    </w:tc>
                  </w:tr>
                </w:tbl>
                <w:p w14:paraId="52D872AD"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74608D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2B644F7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1FC2615A" w14:textId="77777777">
                                <w:tc>
                                  <w:tcPr>
                                    <w:tcW w:w="0" w:type="auto"/>
                                    <w:tcMar>
                                      <w:top w:w="0" w:type="dxa"/>
                                      <w:left w:w="270" w:type="dxa"/>
                                      <w:bottom w:w="135" w:type="dxa"/>
                                      <w:right w:w="270" w:type="dxa"/>
                                    </w:tcMar>
                                    <w:hideMark/>
                                  </w:tcPr>
                                  <w:p w14:paraId="54B430D6" w14:textId="77777777" w:rsidR="00045667" w:rsidRPr="00045667" w:rsidRDefault="00045667" w:rsidP="00045667">
                                    <w:pPr>
                                      <w:spacing w:after="0" w:line="240" w:lineRule="auto"/>
                                    </w:pPr>
                                    <w:r w:rsidRPr="00045667">
                                      <w:t>In our latest blog, James Wood, Director of Member and LPC Support at Community Pharmacy England, reflects on the intense challenges the sector is carrying into 2026 and highlights our commitment to advocating for those on the frontline, including through our work with Pharmacist Support. </w:t>
                                    </w:r>
                                    <w:r w:rsidRPr="00045667">
                                      <w:br/>
                                    </w:r>
                                    <w:r w:rsidRPr="00045667">
                                      <w:br/>
                                    </w:r>
                                    <w:hyperlink r:id="rId9" w:tgtFrame="_blank" w:history="1">
                                      <w:r w:rsidRPr="00045667">
                                        <w:rPr>
                                          <w:rStyle w:val="Hyperlink"/>
                                        </w:rPr>
                                        <w:t>Complete our latest poll</w:t>
                                      </w:r>
                                    </w:hyperlink>
                                    <w:r w:rsidRPr="00045667">
                                      <w:t> by 11.59pm on Thursday 22nd January. </w:t>
                                    </w:r>
                                    <w:r w:rsidRPr="00045667">
                                      <w:br/>
                                    </w:r>
                                    <w:r w:rsidRPr="00045667">
                                      <w:br/>
                                      <w:t>Next month, our 2026 Pharmacy Pressures Survey will be launching. This annual survey provides a critical database of evidence to </w:t>
                                    </w:r>
                                    <w:proofErr w:type="gramStart"/>
                                    <w:r w:rsidRPr="00045667">
                                      <w:t>support  our</w:t>
                                    </w:r>
                                    <w:proofErr w:type="gramEnd"/>
                                    <w:r w:rsidRPr="00045667">
                                      <w:t> advocacy and influencing work for community pharmacy in the coming year.</w:t>
                                    </w:r>
                                  </w:p>
                                </w:tc>
                              </w:tr>
                            </w:tbl>
                            <w:p w14:paraId="7F1D8AD7" w14:textId="77777777" w:rsidR="00045667" w:rsidRPr="00045667" w:rsidRDefault="00045667" w:rsidP="00045667">
                              <w:pPr>
                                <w:spacing w:after="0" w:line="240" w:lineRule="auto"/>
                              </w:pPr>
                            </w:p>
                          </w:tc>
                        </w:tr>
                      </w:tbl>
                      <w:p w14:paraId="42488D46" w14:textId="77777777" w:rsidR="00045667" w:rsidRPr="00045667" w:rsidRDefault="00045667" w:rsidP="00045667">
                        <w:pPr>
                          <w:spacing w:after="0" w:line="240" w:lineRule="auto"/>
                        </w:pPr>
                      </w:p>
                    </w:tc>
                  </w:tr>
                </w:tbl>
                <w:p w14:paraId="37211D86"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251ED58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83"/>
                        </w:tblGrid>
                        <w:tr w:rsidR="00045667" w:rsidRPr="00045667" w14:paraId="37A03D5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C76762C" w14:textId="77777777" w:rsidR="00045667" w:rsidRPr="00045667" w:rsidRDefault="00045667" w:rsidP="00045667">
                              <w:pPr>
                                <w:spacing w:after="0" w:line="240" w:lineRule="auto"/>
                              </w:pPr>
                              <w:hyperlink r:id="rId10" w:tgtFrame="_blank" w:tooltip="Read James Wood’s blog" w:history="1">
                                <w:r w:rsidRPr="00045667">
                                  <w:rPr>
                                    <w:rStyle w:val="Hyperlink"/>
                                    <w:b/>
                                    <w:bCs/>
                                  </w:rPr>
                                  <w:t>Read James Wood’s blog</w:t>
                                </w:r>
                              </w:hyperlink>
                              <w:r w:rsidRPr="00045667">
                                <w:t xml:space="preserve"> </w:t>
                              </w:r>
                            </w:p>
                          </w:tc>
                        </w:tr>
                      </w:tbl>
                      <w:p w14:paraId="195D2345" w14:textId="77777777" w:rsidR="00045667" w:rsidRPr="00045667" w:rsidRDefault="00045667" w:rsidP="00045667">
                        <w:pPr>
                          <w:spacing w:after="0" w:line="240" w:lineRule="auto"/>
                        </w:pPr>
                      </w:p>
                    </w:tc>
                  </w:tr>
                </w:tbl>
                <w:p w14:paraId="2AF340A4"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2B18FEB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11244175" w14:textId="77777777">
                          <w:trPr>
                            <w:hidden/>
                          </w:trPr>
                          <w:tc>
                            <w:tcPr>
                              <w:tcW w:w="0" w:type="auto"/>
                              <w:tcBorders>
                                <w:top w:val="single" w:sz="12" w:space="0" w:color="106B62"/>
                                <w:left w:val="nil"/>
                                <w:bottom w:val="nil"/>
                                <w:right w:val="nil"/>
                              </w:tcBorders>
                              <w:vAlign w:val="center"/>
                              <w:hideMark/>
                            </w:tcPr>
                            <w:p w14:paraId="510392D1" w14:textId="77777777" w:rsidR="00045667" w:rsidRPr="00045667" w:rsidRDefault="00045667" w:rsidP="00045667">
                              <w:pPr>
                                <w:spacing w:after="0" w:line="240" w:lineRule="auto"/>
                                <w:rPr>
                                  <w:vanish/>
                                </w:rPr>
                              </w:pPr>
                            </w:p>
                          </w:tc>
                        </w:tr>
                      </w:tbl>
                      <w:p w14:paraId="36EFDDB3" w14:textId="77777777" w:rsidR="00045667" w:rsidRPr="00045667" w:rsidRDefault="00045667" w:rsidP="00045667">
                        <w:pPr>
                          <w:spacing w:after="0" w:line="240" w:lineRule="auto"/>
                        </w:pPr>
                      </w:p>
                    </w:tc>
                  </w:tr>
                </w:tbl>
                <w:p w14:paraId="78F0480F"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7796E4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0C3A4D5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6387805A" w14:textId="77777777">
                                <w:tc>
                                  <w:tcPr>
                                    <w:tcW w:w="0" w:type="auto"/>
                                    <w:tcMar>
                                      <w:top w:w="0" w:type="dxa"/>
                                      <w:left w:w="270" w:type="dxa"/>
                                      <w:bottom w:w="135" w:type="dxa"/>
                                      <w:right w:w="270" w:type="dxa"/>
                                    </w:tcMar>
                                    <w:hideMark/>
                                  </w:tcPr>
                                  <w:p w14:paraId="35094D47" w14:textId="3CE2B881" w:rsidR="00045667" w:rsidRPr="00045667" w:rsidRDefault="00045667" w:rsidP="00045667">
                                    <w:pPr>
                                      <w:spacing w:after="0" w:line="240" w:lineRule="auto"/>
                                      <w:rPr>
                                        <w:b/>
                                        <w:bCs/>
                                      </w:rPr>
                                    </w:pPr>
                                    <w:r w:rsidRPr="00045667">
                                      <w:rPr>
                                        <w:b/>
                                        <w:bCs/>
                                      </w:rPr>
                                      <w:lastRenderedPageBreak/>
                                      <w:drawing>
                                        <wp:inline distT="0" distB="0" distL="0" distR="0" wp14:anchorId="1DCAD706" wp14:editId="054ED8E0">
                                          <wp:extent cx="2381250" cy="1016000"/>
                                          <wp:effectExtent l="0" t="0" r="0" b="0"/>
                                          <wp:docPr id="18107107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016000"/>
                                                  </a:xfrm>
                                                  <a:prstGeom prst="rect">
                                                    <a:avLst/>
                                                  </a:prstGeom>
                                                  <a:noFill/>
                                                  <a:ln>
                                                    <a:noFill/>
                                                  </a:ln>
                                                </pic:spPr>
                                              </pic:pic>
                                            </a:graphicData>
                                          </a:graphic>
                                        </wp:inline>
                                      </w:drawing>
                                    </w:r>
                                    <w:r w:rsidRPr="00045667">
                                      <w:rPr>
                                        <w:b/>
                                        <w:bCs/>
                                      </w:rPr>
                                      <w:br/>
                                      <w:t>Supporting you in 2026: Our work with Pharmacist Support </w:t>
                                    </w:r>
                                  </w:p>
                                  <w:p w14:paraId="40E670F0" w14:textId="77777777" w:rsidR="00045667" w:rsidRPr="00045667" w:rsidRDefault="00045667" w:rsidP="00045667">
                                    <w:pPr>
                                      <w:spacing w:after="0" w:line="240" w:lineRule="auto"/>
                                    </w:pPr>
                                    <w:r w:rsidRPr="00045667">
                                      <w:t>Alongside critical work making the financial case for the sector, Community Pharmacy England will be working with Pharmacist Support in 2026 to help support the wellbeing of pharmacists and their teams.</w:t>
                                    </w:r>
                                    <w:r w:rsidRPr="00045667">
                                      <w:br/>
                                    </w:r>
                                    <w:r w:rsidRPr="00045667">
                                      <w:br/>
                                      <w:t>The continuing fragility of pharmacy finances, alongside high workloads, stress, ongoing uncertainty and rising reports of patient abuse across England, take a real toll on the wellbeing and morale of pharmacy owners and teams.</w:t>
                                    </w:r>
                                    <w:r w:rsidRPr="00045667">
                                      <w:br/>
                                    </w:r>
                                    <w:r w:rsidRPr="00045667">
                                      <w:br/>
                                      <w:t xml:space="preserve">Through our joint work with </w:t>
                                    </w:r>
                                    <w:hyperlink r:id="rId12" w:history="1">
                                      <w:r w:rsidRPr="00045667">
                                        <w:rPr>
                                          <w:rStyle w:val="Hyperlink"/>
                                        </w:rPr>
                                        <w:t>Pharmacist Support</w:t>
                                      </w:r>
                                    </w:hyperlink>
                                    <w:r w:rsidRPr="00045667">
                                      <w:t>, we will deliver wellbeing workshops and share informative resources to help pharmacy owners and their teams manage stress, protect mental health and build resilience. Registration is now open for the first event:</w:t>
                                    </w:r>
                                    <w:r w:rsidRPr="00045667">
                                      <w:br/>
                                    </w:r>
                                    <w:r w:rsidRPr="00045667">
                                      <w:br/>
                                    </w:r>
                                    <w:r w:rsidRPr="00045667">
                                      <w:rPr>
                                        <w:rFonts w:ascii="Segoe UI Emoji" w:hAnsi="Segoe UI Emoji" w:cs="Segoe UI Emoji"/>
                                      </w:rPr>
                                      <w:t>🗓️</w:t>
                                    </w:r>
                                    <w:hyperlink r:id="rId13" w:tgtFrame="_blank" w:history="1">
                                      <w:r w:rsidRPr="00045667">
                                        <w:rPr>
                                          <w:rStyle w:val="Hyperlink"/>
                                        </w:rPr>
                                        <w:t>Stress Management and Building Resilience webinar on Thursday 26th February (7:15–9:00 pm, online)</w:t>
                                      </w:r>
                                    </w:hyperlink>
                                    <w:r w:rsidRPr="00045667">
                                      <w:t>.</w:t>
                                    </w:r>
                                    <w:r w:rsidRPr="00045667">
                                      <w:br/>
                                    </w:r>
                                    <w:r w:rsidRPr="00045667">
                                      <w:br/>
                                    </w:r>
                                    <w:hyperlink r:id="rId14" w:tgtFrame="_blank" w:history="1">
                                      <w:r w:rsidRPr="00045667">
                                        <w:rPr>
                                          <w:rStyle w:val="Hyperlink"/>
                                        </w:rPr>
                                        <w:t>Learn more</w:t>
                                      </w:r>
                                    </w:hyperlink>
                                  </w:p>
                                </w:tc>
                              </w:tr>
                            </w:tbl>
                            <w:p w14:paraId="6053DC61" w14:textId="77777777" w:rsidR="00045667" w:rsidRPr="00045667" w:rsidRDefault="00045667" w:rsidP="00045667">
                              <w:pPr>
                                <w:spacing w:after="0" w:line="240" w:lineRule="auto"/>
                              </w:pPr>
                            </w:p>
                          </w:tc>
                        </w:tr>
                      </w:tbl>
                      <w:p w14:paraId="33B666EA" w14:textId="77777777" w:rsidR="00045667" w:rsidRPr="00045667" w:rsidRDefault="00045667" w:rsidP="00045667">
                        <w:pPr>
                          <w:spacing w:after="0" w:line="240" w:lineRule="auto"/>
                        </w:pPr>
                      </w:p>
                    </w:tc>
                  </w:tr>
                </w:tbl>
                <w:p w14:paraId="72B93253"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4A4A06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53D4B79E" w14:textId="77777777">
                          <w:trPr>
                            <w:hidden/>
                          </w:trPr>
                          <w:tc>
                            <w:tcPr>
                              <w:tcW w:w="0" w:type="auto"/>
                              <w:tcBorders>
                                <w:top w:val="single" w:sz="12" w:space="0" w:color="106B62"/>
                                <w:left w:val="nil"/>
                                <w:bottom w:val="nil"/>
                                <w:right w:val="nil"/>
                              </w:tcBorders>
                              <w:vAlign w:val="center"/>
                              <w:hideMark/>
                            </w:tcPr>
                            <w:p w14:paraId="45CC909D" w14:textId="77777777" w:rsidR="00045667" w:rsidRPr="00045667" w:rsidRDefault="00045667" w:rsidP="00045667">
                              <w:pPr>
                                <w:spacing w:after="0" w:line="240" w:lineRule="auto"/>
                                <w:rPr>
                                  <w:vanish/>
                                </w:rPr>
                              </w:pPr>
                            </w:p>
                          </w:tc>
                        </w:tr>
                      </w:tbl>
                      <w:p w14:paraId="22950769" w14:textId="77777777" w:rsidR="00045667" w:rsidRPr="00045667" w:rsidRDefault="00045667" w:rsidP="00045667">
                        <w:pPr>
                          <w:spacing w:after="0" w:line="240" w:lineRule="auto"/>
                        </w:pPr>
                      </w:p>
                    </w:tc>
                  </w:tr>
                </w:tbl>
                <w:p w14:paraId="14F7E23A"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107A9AD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5667" w:rsidRPr="00045667" w14:paraId="375BB9F6" w14:textId="77777777">
                          <w:tc>
                            <w:tcPr>
                              <w:tcW w:w="0" w:type="auto"/>
                              <w:tcMar>
                                <w:top w:w="0" w:type="dxa"/>
                                <w:left w:w="135" w:type="dxa"/>
                                <w:bottom w:w="0" w:type="dxa"/>
                                <w:right w:w="135" w:type="dxa"/>
                              </w:tcMar>
                              <w:hideMark/>
                            </w:tcPr>
                            <w:p w14:paraId="04AE8CC9" w14:textId="37F0B110" w:rsidR="00045667" w:rsidRPr="00045667" w:rsidRDefault="00045667" w:rsidP="00045667">
                              <w:pPr>
                                <w:spacing w:after="0" w:line="240" w:lineRule="auto"/>
                              </w:pPr>
                              <w:r w:rsidRPr="00045667">
                                <w:drawing>
                                  <wp:inline distT="0" distB="0" distL="0" distR="0" wp14:anchorId="09A7C73E" wp14:editId="2BDF20CA">
                                    <wp:extent cx="5372100" cy="1790700"/>
                                    <wp:effectExtent l="0" t="0" r="0" b="0"/>
                                    <wp:docPr id="1244240627" name="Picture 16">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4F9DC05" w14:textId="77777777" w:rsidR="00045667" w:rsidRPr="00045667" w:rsidRDefault="00045667" w:rsidP="00045667">
                        <w:pPr>
                          <w:spacing w:after="0" w:line="240" w:lineRule="auto"/>
                        </w:pPr>
                      </w:p>
                    </w:tc>
                  </w:tr>
                </w:tbl>
                <w:p w14:paraId="4A93CB1B"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583F05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349B017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7CF01A47" w14:textId="77777777">
                                <w:tc>
                                  <w:tcPr>
                                    <w:tcW w:w="0" w:type="auto"/>
                                    <w:tcMar>
                                      <w:top w:w="0" w:type="dxa"/>
                                      <w:left w:w="270" w:type="dxa"/>
                                      <w:bottom w:w="135" w:type="dxa"/>
                                      <w:right w:w="270" w:type="dxa"/>
                                    </w:tcMar>
                                    <w:hideMark/>
                                  </w:tcPr>
                                  <w:p w14:paraId="22E394D7" w14:textId="77777777" w:rsidR="00045667" w:rsidRPr="00045667" w:rsidRDefault="00045667" w:rsidP="00045667">
                                    <w:pPr>
                                      <w:spacing w:after="0" w:line="240" w:lineRule="auto"/>
                                    </w:pPr>
                                    <w:r w:rsidRPr="00045667">
                                      <w:t>Read our latest article that tackles misconceptions about the Pharmacy First service. It explains when urgent medicine supplies may be provided, what happens if you need to refer a patient to another pharmacy, and offers practical guidance to support your decision-making.</w:t>
                                    </w:r>
                                    <w:r w:rsidRPr="00045667">
                                      <w:br/>
                                      <w:t> </w:t>
                                    </w:r>
                                  </w:p>
                                  <w:p w14:paraId="0FD1C144" w14:textId="77777777" w:rsidR="00045667" w:rsidRPr="00045667" w:rsidRDefault="00045667" w:rsidP="00045667">
                                    <w:pPr>
                                      <w:spacing w:after="0" w:line="240" w:lineRule="auto"/>
                                    </w:pPr>
                                    <w:r w:rsidRPr="00045667">
                                      <w:rPr>
                                        <w:rFonts w:ascii="Segoe UI Emoji" w:hAnsi="Segoe UI Emoji" w:cs="Segoe UI Emoji"/>
                                      </w:rPr>
                                      <w:t>📰</w:t>
                                    </w:r>
                                    <w:hyperlink r:id="rId17" w:tgtFrame="_blank" w:history="1">
                                      <w:r w:rsidRPr="00045667">
                                        <w:rPr>
                                          <w:rStyle w:val="Hyperlink"/>
                                        </w:rPr>
                                        <w:t>Read the latest myth busting article</w:t>
                                      </w:r>
                                    </w:hyperlink>
                                    <w:r w:rsidRPr="00045667">
                                      <w:br/>
                                    </w:r>
                                    <w:r w:rsidRPr="00045667">
                                      <w:rPr>
                                        <w:rFonts w:ascii="Segoe UI Emoji" w:hAnsi="Segoe UI Emoji" w:cs="Segoe UI Emoji"/>
                                      </w:rPr>
                                      <w:t>📑</w:t>
                                    </w:r>
                                    <w:hyperlink r:id="rId18" w:tgtFrame="_blank" w:history="1">
                                      <w:r w:rsidRPr="00045667">
                                        <w:rPr>
                                          <w:rStyle w:val="Hyperlink"/>
                                        </w:rPr>
                                        <w:t>View additional myths on our Pharmacy First myth busting page</w:t>
                                      </w:r>
                                    </w:hyperlink>
                                  </w:p>
                                </w:tc>
                              </w:tr>
                            </w:tbl>
                            <w:p w14:paraId="222D0810" w14:textId="77777777" w:rsidR="00045667" w:rsidRPr="00045667" w:rsidRDefault="00045667" w:rsidP="00045667">
                              <w:pPr>
                                <w:spacing w:after="0" w:line="240" w:lineRule="auto"/>
                              </w:pPr>
                            </w:p>
                          </w:tc>
                        </w:tr>
                      </w:tbl>
                      <w:p w14:paraId="3993054C" w14:textId="77777777" w:rsidR="00045667" w:rsidRPr="00045667" w:rsidRDefault="00045667" w:rsidP="00045667">
                        <w:pPr>
                          <w:spacing w:after="0" w:line="240" w:lineRule="auto"/>
                        </w:pPr>
                      </w:p>
                    </w:tc>
                  </w:tr>
                </w:tbl>
                <w:p w14:paraId="04CCB274"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152C78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20E70454" w14:textId="77777777">
                          <w:trPr>
                            <w:hidden/>
                          </w:trPr>
                          <w:tc>
                            <w:tcPr>
                              <w:tcW w:w="0" w:type="auto"/>
                              <w:tcBorders>
                                <w:top w:val="single" w:sz="12" w:space="0" w:color="106B62"/>
                                <w:left w:val="nil"/>
                                <w:bottom w:val="nil"/>
                                <w:right w:val="nil"/>
                              </w:tcBorders>
                              <w:vAlign w:val="center"/>
                              <w:hideMark/>
                            </w:tcPr>
                            <w:p w14:paraId="3BE6D0DA" w14:textId="77777777" w:rsidR="00045667" w:rsidRPr="00045667" w:rsidRDefault="00045667" w:rsidP="00045667">
                              <w:pPr>
                                <w:spacing w:after="0" w:line="240" w:lineRule="auto"/>
                                <w:rPr>
                                  <w:vanish/>
                                </w:rPr>
                              </w:pPr>
                            </w:p>
                          </w:tc>
                        </w:tr>
                      </w:tbl>
                      <w:p w14:paraId="599DC8C8" w14:textId="77777777" w:rsidR="00045667" w:rsidRPr="00045667" w:rsidRDefault="00045667" w:rsidP="00045667">
                        <w:pPr>
                          <w:spacing w:after="0" w:line="240" w:lineRule="auto"/>
                        </w:pPr>
                      </w:p>
                    </w:tc>
                  </w:tr>
                </w:tbl>
                <w:p w14:paraId="6610CF8F"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7AFFEE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47536A2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061503AF" w14:textId="77777777">
                                <w:tc>
                                  <w:tcPr>
                                    <w:tcW w:w="0" w:type="auto"/>
                                    <w:tcMar>
                                      <w:top w:w="0" w:type="dxa"/>
                                      <w:left w:w="270" w:type="dxa"/>
                                      <w:bottom w:w="135" w:type="dxa"/>
                                      <w:right w:w="270" w:type="dxa"/>
                                    </w:tcMar>
                                    <w:hideMark/>
                                  </w:tcPr>
                                  <w:p w14:paraId="2DF77EC3" w14:textId="77777777" w:rsidR="00045667" w:rsidRPr="00045667" w:rsidRDefault="00045667" w:rsidP="00045667">
                                    <w:pPr>
                                      <w:spacing w:after="0" w:line="240" w:lineRule="auto"/>
                                      <w:rPr>
                                        <w:b/>
                                        <w:bCs/>
                                      </w:rPr>
                                    </w:pPr>
                                    <w:r w:rsidRPr="00045667">
                                      <w:rPr>
                                        <w:b/>
                                        <w:bCs/>
                                      </w:rPr>
                                      <w:t>Discontinuation of Subutex® and Suboxone® tablets</w:t>
                                    </w:r>
                                  </w:p>
                                  <w:p w14:paraId="0AC6C234" w14:textId="77777777" w:rsidR="00045667" w:rsidRPr="00045667" w:rsidRDefault="00045667" w:rsidP="00045667">
                                    <w:pPr>
                                      <w:spacing w:after="0" w:line="240" w:lineRule="auto"/>
                                    </w:pPr>
                                    <w:r w:rsidRPr="00045667">
                                      <w:lastRenderedPageBreak/>
                                      <w:t>All strengths of Subutex® and Suboxone® tablets are no longer supplied in the UK. Alternative buprenorphine options remain available — pharmacy teams should contact prescribers promptly for replacement prescriptions. </w:t>
                                    </w:r>
                                    <w:r w:rsidRPr="00045667">
                                      <w:br/>
                                    </w:r>
                                    <w:r w:rsidRPr="00045667">
                                      <w:br/>
                                    </w:r>
                                    <w:r w:rsidRPr="00045667">
                                      <w:rPr>
                                        <w:rFonts w:ascii="Segoe UI Emoji" w:hAnsi="Segoe UI Emoji" w:cs="Segoe UI Emoji"/>
                                      </w:rPr>
                                      <w:t>👉</w:t>
                                    </w:r>
                                    <w:hyperlink r:id="rId19" w:tgtFrame="_blank" w:history="1">
                                      <w:r w:rsidRPr="00045667">
                                        <w:rPr>
                                          <w:rStyle w:val="Hyperlink"/>
                                        </w:rPr>
                                        <w:t>More details here</w:t>
                                      </w:r>
                                    </w:hyperlink>
                                  </w:p>
                                </w:tc>
                              </w:tr>
                            </w:tbl>
                            <w:p w14:paraId="6F3B0C4A" w14:textId="77777777" w:rsidR="00045667" w:rsidRPr="00045667" w:rsidRDefault="00045667" w:rsidP="00045667">
                              <w:pPr>
                                <w:spacing w:after="0" w:line="240" w:lineRule="auto"/>
                              </w:pPr>
                            </w:p>
                          </w:tc>
                        </w:tr>
                      </w:tbl>
                      <w:p w14:paraId="661CD40D" w14:textId="77777777" w:rsidR="00045667" w:rsidRPr="00045667" w:rsidRDefault="00045667" w:rsidP="00045667">
                        <w:pPr>
                          <w:spacing w:after="0" w:line="240" w:lineRule="auto"/>
                        </w:pPr>
                      </w:p>
                    </w:tc>
                  </w:tr>
                </w:tbl>
                <w:p w14:paraId="476062E7"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244F56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558F6E60" w14:textId="77777777">
                          <w:trPr>
                            <w:hidden/>
                          </w:trPr>
                          <w:tc>
                            <w:tcPr>
                              <w:tcW w:w="0" w:type="auto"/>
                              <w:tcBorders>
                                <w:top w:val="single" w:sz="12" w:space="0" w:color="106B62"/>
                                <w:left w:val="nil"/>
                                <w:bottom w:val="nil"/>
                                <w:right w:val="nil"/>
                              </w:tcBorders>
                              <w:vAlign w:val="center"/>
                              <w:hideMark/>
                            </w:tcPr>
                            <w:p w14:paraId="57BF00D2" w14:textId="77777777" w:rsidR="00045667" w:rsidRPr="00045667" w:rsidRDefault="00045667" w:rsidP="00045667">
                              <w:pPr>
                                <w:spacing w:after="0" w:line="240" w:lineRule="auto"/>
                                <w:rPr>
                                  <w:vanish/>
                                </w:rPr>
                              </w:pPr>
                            </w:p>
                          </w:tc>
                        </w:tr>
                      </w:tbl>
                      <w:p w14:paraId="7A8A3CE7" w14:textId="77777777" w:rsidR="00045667" w:rsidRPr="00045667" w:rsidRDefault="00045667" w:rsidP="00045667">
                        <w:pPr>
                          <w:spacing w:after="0" w:line="240" w:lineRule="auto"/>
                        </w:pPr>
                      </w:p>
                    </w:tc>
                  </w:tr>
                </w:tbl>
                <w:p w14:paraId="12B8BAD7"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09E16FD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5667" w:rsidRPr="00045667" w14:paraId="01EE9512" w14:textId="77777777">
                          <w:tc>
                            <w:tcPr>
                              <w:tcW w:w="0" w:type="auto"/>
                              <w:tcMar>
                                <w:top w:w="0" w:type="dxa"/>
                                <w:left w:w="135" w:type="dxa"/>
                                <w:bottom w:w="0" w:type="dxa"/>
                                <w:right w:w="135" w:type="dxa"/>
                              </w:tcMar>
                              <w:hideMark/>
                            </w:tcPr>
                            <w:p w14:paraId="53E48C7E" w14:textId="36F022C1" w:rsidR="00045667" w:rsidRPr="00045667" w:rsidRDefault="00045667" w:rsidP="00045667">
                              <w:pPr>
                                <w:spacing w:after="0" w:line="240" w:lineRule="auto"/>
                              </w:pPr>
                              <w:r w:rsidRPr="00045667">
                                <w:drawing>
                                  <wp:inline distT="0" distB="0" distL="0" distR="0" wp14:anchorId="049342A2" wp14:editId="19679C9E">
                                    <wp:extent cx="5372100" cy="838200"/>
                                    <wp:effectExtent l="0" t="0" r="0" b="0"/>
                                    <wp:docPr id="69327458"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8D9781B" w14:textId="77777777" w:rsidR="00045667" w:rsidRPr="00045667" w:rsidRDefault="00045667" w:rsidP="00045667">
                        <w:pPr>
                          <w:spacing w:after="0" w:line="240" w:lineRule="auto"/>
                        </w:pPr>
                      </w:p>
                    </w:tc>
                  </w:tr>
                </w:tbl>
                <w:p w14:paraId="288D49C7"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11995F2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5667" w:rsidRPr="00045667" w14:paraId="6927B6F7" w14:textId="77777777">
                          <w:trPr>
                            <w:hidden/>
                          </w:trPr>
                          <w:tc>
                            <w:tcPr>
                              <w:tcW w:w="0" w:type="auto"/>
                              <w:tcBorders>
                                <w:top w:val="single" w:sz="12" w:space="0" w:color="106B62"/>
                                <w:left w:val="nil"/>
                                <w:bottom w:val="nil"/>
                                <w:right w:val="nil"/>
                              </w:tcBorders>
                              <w:vAlign w:val="center"/>
                              <w:hideMark/>
                            </w:tcPr>
                            <w:p w14:paraId="4F541EA0" w14:textId="77777777" w:rsidR="00045667" w:rsidRPr="00045667" w:rsidRDefault="00045667" w:rsidP="00045667">
                              <w:pPr>
                                <w:spacing w:after="0" w:line="240" w:lineRule="auto"/>
                                <w:rPr>
                                  <w:vanish/>
                                </w:rPr>
                              </w:pPr>
                            </w:p>
                          </w:tc>
                        </w:tr>
                      </w:tbl>
                      <w:p w14:paraId="33A30F94" w14:textId="77777777" w:rsidR="00045667" w:rsidRPr="00045667" w:rsidRDefault="00045667" w:rsidP="00045667">
                        <w:pPr>
                          <w:spacing w:after="0" w:line="240" w:lineRule="auto"/>
                        </w:pPr>
                      </w:p>
                    </w:tc>
                  </w:tr>
                </w:tbl>
                <w:p w14:paraId="43E54D50" w14:textId="77777777" w:rsidR="00045667" w:rsidRPr="00045667" w:rsidRDefault="00045667" w:rsidP="00045667">
                  <w:pPr>
                    <w:spacing w:after="0" w:line="240" w:lineRule="auto"/>
                  </w:pPr>
                </w:p>
              </w:tc>
            </w:tr>
            <w:tr w:rsidR="00045667" w:rsidRPr="00045667" w14:paraId="1EFC4E3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45667" w:rsidRPr="00045667" w14:paraId="6AED7FA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45667" w:rsidRPr="00045667" w14:paraId="78C6E80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45667" w:rsidRPr="00045667" w14:paraId="32007A5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45667" w:rsidRPr="00045667" w14:paraId="4406A71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45667" w:rsidRPr="00045667" w14:paraId="04825B3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45667" w:rsidRPr="00045667" w14:paraId="0F161DE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45667" w:rsidRPr="00045667" w14:paraId="564A38D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5667" w:rsidRPr="00045667" w14:paraId="6DE1DB30" w14:textId="77777777">
                                                              <w:tc>
                                                                <w:tcPr>
                                                                  <w:tcW w:w="360" w:type="dxa"/>
                                                                  <w:vAlign w:val="center"/>
                                                                  <w:hideMark/>
                                                                </w:tcPr>
                                                                <w:p w14:paraId="309C0E6B" w14:textId="47888AEE" w:rsidR="00045667" w:rsidRPr="00045667" w:rsidRDefault="00045667" w:rsidP="00045667">
                                                                  <w:pPr>
                                                                    <w:spacing w:after="0" w:line="240" w:lineRule="auto"/>
                                                                  </w:pPr>
                                                                  <w:r w:rsidRPr="00045667">
                                                                    <w:rPr>
                                                                      <w:u w:val="single"/>
                                                                    </w:rPr>
                                                                    <w:lastRenderedPageBreak/>
                                                                    <w:drawing>
                                                                      <wp:inline distT="0" distB="0" distL="0" distR="0" wp14:anchorId="207001AB" wp14:editId="0815CDE5">
                                                                        <wp:extent cx="228600" cy="228600"/>
                                                                        <wp:effectExtent l="0" t="0" r="0" b="0"/>
                                                                        <wp:docPr id="1957500740"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A2A2BF" w14:textId="77777777" w:rsidR="00045667" w:rsidRPr="00045667" w:rsidRDefault="00045667" w:rsidP="00045667">
                                                            <w:pPr>
                                                              <w:spacing w:after="0" w:line="240" w:lineRule="auto"/>
                                                            </w:pPr>
                                                          </w:p>
                                                        </w:tc>
                                                      </w:tr>
                                                    </w:tbl>
                                                    <w:p w14:paraId="7873D743" w14:textId="77777777" w:rsidR="00045667" w:rsidRPr="00045667" w:rsidRDefault="00045667" w:rsidP="00045667">
                                                      <w:pPr>
                                                        <w:spacing w:after="0" w:line="240" w:lineRule="auto"/>
                                                      </w:pPr>
                                                    </w:p>
                                                  </w:tc>
                                                </w:tr>
                                              </w:tbl>
                                              <w:p w14:paraId="5E85E46F" w14:textId="77777777" w:rsidR="00045667" w:rsidRPr="00045667" w:rsidRDefault="00045667" w:rsidP="0004566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45667" w:rsidRPr="00045667" w14:paraId="0B1F791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45667" w:rsidRPr="00045667" w14:paraId="15CAF99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5667" w:rsidRPr="00045667" w14:paraId="02600487" w14:textId="77777777">
                                                              <w:tc>
                                                                <w:tcPr>
                                                                  <w:tcW w:w="360" w:type="dxa"/>
                                                                  <w:vAlign w:val="center"/>
                                                                  <w:hideMark/>
                                                                </w:tcPr>
                                                                <w:p w14:paraId="51995508" w14:textId="6B3E4FEA" w:rsidR="00045667" w:rsidRPr="00045667" w:rsidRDefault="00045667" w:rsidP="00045667">
                                                                  <w:pPr>
                                                                    <w:spacing w:after="0" w:line="240" w:lineRule="auto"/>
                                                                  </w:pPr>
                                                                  <w:r w:rsidRPr="00045667">
                                                                    <w:rPr>
                                                                      <w:u w:val="single"/>
                                                                    </w:rPr>
                                                                    <w:drawing>
                                                                      <wp:inline distT="0" distB="0" distL="0" distR="0" wp14:anchorId="03FCB52C" wp14:editId="3BA2AFC8">
                                                                        <wp:extent cx="228600" cy="228600"/>
                                                                        <wp:effectExtent l="0" t="0" r="0" b="0"/>
                                                                        <wp:docPr id="965754780"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9A62BF" w14:textId="77777777" w:rsidR="00045667" w:rsidRPr="00045667" w:rsidRDefault="00045667" w:rsidP="00045667">
                                                            <w:pPr>
                                                              <w:spacing w:after="0" w:line="240" w:lineRule="auto"/>
                                                            </w:pPr>
                                                          </w:p>
                                                        </w:tc>
                                                      </w:tr>
                                                    </w:tbl>
                                                    <w:p w14:paraId="26D66CFA" w14:textId="77777777" w:rsidR="00045667" w:rsidRPr="00045667" w:rsidRDefault="00045667" w:rsidP="00045667">
                                                      <w:pPr>
                                                        <w:spacing w:after="0" w:line="240" w:lineRule="auto"/>
                                                      </w:pPr>
                                                    </w:p>
                                                  </w:tc>
                                                </w:tr>
                                              </w:tbl>
                                              <w:p w14:paraId="5175C2D2" w14:textId="77777777" w:rsidR="00045667" w:rsidRPr="00045667" w:rsidRDefault="00045667" w:rsidP="0004566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45667" w:rsidRPr="00045667" w14:paraId="5E73915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45667" w:rsidRPr="00045667" w14:paraId="087912E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5667" w:rsidRPr="00045667" w14:paraId="322C3DFB" w14:textId="77777777">
                                                              <w:tc>
                                                                <w:tcPr>
                                                                  <w:tcW w:w="360" w:type="dxa"/>
                                                                  <w:vAlign w:val="center"/>
                                                                  <w:hideMark/>
                                                                </w:tcPr>
                                                                <w:p w14:paraId="2DBFCD1B" w14:textId="2AC28D87" w:rsidR="00045667" w:rsidRPr="00045667" w:rsidRDefault="00045667" w:rsidP="00045667">
                                                                  <w:pPr>
                                                                    <w:spacing w:after="0" w:line="240" w:lineRule="auto"/>
                                                                  </w:pPr>
                                                                  <w:r w:rsidRPr="00045667">
                                                                    <w:rPr>
                                                                      <w:u w:val="single"/>
                                                                    </w:rPr>
                                                                    <w:drawing>
                                                                      <wp:inline distT="0" distB="0" distL="0" distR="0" wp14:anchorId="10BF075E" wp14:editId="2EA27DD8">
                                                                        <wp:extent cx="228600" cy="228600"/>
                                                                        <wp:effectExtent l="0" t="0" r="0" b="0"/>
                                                                        <wp:docPr id="1899708339"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52905C" w14:textId="77777777" w:rsidR="00045667" w:rsidRPr="00045667" w:rsidRDefault="00045667" w:rsidP="00045667">
                                                            <w:pPr>
                                                              <w:spacing w:after="0" w:line="240" w:lineRule="auto"/>
                                                            </w:pPr>
                                                          </w:p>
                                                        </w:tc>
                                                      </w:tr>
                                                    </w:tbl>
                                                    <w:p w14:paraId="27D62C70" w14:textId="77777777" w:rsidR="00045667" w:rsidRPr="00045667" w:rsidRDefault="00045667" w:rsidP="00045667">
                                                      <w:pPr>
                                                        <w:spacing w:after="0" w:line="240" w:lineRule="auto"/>
                                                      </w:pPr>
                                                    </w:p>
                                                  </w:tc>
                                                </w:tr>
                                              </w:tbl>
                                              <w:p w14:paraId="129B897B" w14:textId="77777777" w:rsidR="00045667" w:rsidRPr="00045667" w:rsidRDefault="00045667" w:rsidP="0004566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45667" w:rsidRPr="00045667" w14:paraId="0F16B4D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45667" w:rsidRPr="00045667" w14:paraId="7744DC7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5667" w:rsidRPr="00045667" w14:paraId="3B16A88D" w14:textId="77777777">
                                                              <w:tc>
                                                                <w:tcPr>
                                                                  <w:tcW w:w="360" w:type="dxa"/>
                                                                  <w:vAlign w:val="center"/>
                                                                  <w:hideMark/>
                                                                </w:tcPr>
                                                                <w:p w14:paraId="73F5E31C" w14:textId="44283665" w:rsidR="00045667" w:rsidRPr="00045667" w:rsidRDefault="00045667" w:rsidP="00045667">
                                                                  <w:pPr>
                                                                    <w:spacing w:after="0" w:line="240" w:lineRule="auto"/>
                                                                  </w:pPr>
                                                                  <w:r w:rsidRPr="00045667">
                                                                    <w:rPr>
                                                                      <w:u w:val="single"/>
                                                                    </w:rPr>
                                                                    <w:drawing>
                                                                      <wp:inline distT="0" distB="0" distL="0" distR="0" wp14:anchorId="0B8A6556" wp14:editId="05B9CE33">
                                                                        <wp:extent cx="228600" cy="228600"/>
                                                                        <wp:effectExtent l="0" t="0" r="0" b="0"/>
                                                                        <wp:docPr id="164397627"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4CFAF8" w14:textId="77777777" w:rsidR="00045667" w:rsidRPr="00045667" w:rsidRDefault="00045667" w:rsidP="00045667">
                                                            <w:pPr>
                                                              <w:spacing w:after="0" w:line="240" w:lineRule="auto"/>
                                                            </w:pPr>
                                                          </w:p>
                                                        </w:tc>
                                                      </w:tr>
                                                    </w:tbl>
                                                    <w:p w14:paraId="27CA1865" w14:textId="77777777" w:rsidR="00045667" w:rsidRPr="00045667" w:rsidRDefault="00045667" w:rsidP="00045667">
                                                      <w:pPr>
                                                        <w:spacing w:after="0" w:line="240" w:lineRule="auto"/>
                                                      </w:pPr>
                                                    </w:p>
                                                  </w:tc>
                                                </w:tr>
                                              </w:tbl>
                                              <w:p w14:paraId="7524168F" w14:textId="77777777" w:rsidR="00045667" w:rsidRPr="00045667" w:rsidRDefault="00045667" w:rsidP="00045667">
                                                <w:pPr>
                                                  <w:spacing w:after="0" w:line="240" w:lineRule="auto"/>
                                                </w:pPr>
                                              </w:p>
                                            </w:tc>
                                          </w:tr>
                                        </w:tbl>
                                        <w:p w14:paraId="17F24325" w14:textId="77777777" w:rsidR="00045667" w:rsidRPr="00045667" w:rsidRDefault="00045667" w:rsidP="00045667">
                                          <w:pPr>
                                            <w:spacing w:after="0" w:line="240" w:lineRule="auto"/>
                                          </w:pPr>
                                        </w:p>
                                      </w:tc>
                                    </w:tr>
                                  </w:tbl>
                                  <w:p w14:paraId="4E446C6D" w14:textId="77777777" w:rsidR="00045667" w:rsidRPr="00045667" w:rsidRDefault="00045667" w:rsidP="00045667">
                                    <w:pPr>
                                      <w:spacing w:after="0" w:line="240" w:lineRule="auto"/>
                                    </w:pPr>
                                  </w:p>
                                </w:tc>
                              </w:tr>
                            </w:tbl>
                            <w:p w14:paraId="57627F9F" w14:textId="77777777" w:rsidR="00045667" w:rsidRPr="00045667" w:rsidRDefault="00045667" w:rsidP="00045667">
                              <w:pPr>
                                <w:spacing w:after="0" w:line="240" w:lineRule="auto"/>
                              </w:pPr>
                            </w:p>
                          </w:tc>
                        </w:tr>
                      </w:tbl>
                      <w:p w14:paraId="01C12D24" w14:textId="77777777" w:rsidR="00045667" w:rsidRPr="00045667" w:rsidRDefault="00045667" w:rsidP="00045667">
                        <w:pPr>
                          <w:spacing w:after="0" w:line="240" w:lineRule="auto"/>
                        </w:pPr>
                      </w:p>
                    </w:tc>
                  </w:tr>
                </w:tbl>
                <w:p w14:paraId="34468DF3" w14:textId="77777777" w:rsidR="00045667" w:rsidRPr="00045667" w:rsidRDefault="00045667" w:rsidP="0004566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45667" w:rsidRPr="00045667" w14:paraId="229A7EF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2ABCF04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5667" w:rsidRPr="00045667" w14:paraId="0CCCB9CE" w14:textId="77777777">
                                <w:tc>
                                  <w:tcPr>
                                    <w:tcW w:w="0" w:type="auto"/>
                                    <w:tcMar>
                                      <w:top w:w="0" w:type="dxa"/>
                                      <w:left w:w="270" w:type="dxa"/>
                                      <w:bottom w:w="135" w:type="dxa"/>
                                      <w:right w:w="270" w:type="dxa"/>
                                    </w:tcMar>
                                    <w:hideMark/>
                                  </w:tcPr>
                                  <w:p w14:paraId="11C065E4" w14:textId="77777777" w:rsidR="00045667" w:rsidRPr="00045667" w:rsidRDefault="00045667" w:rsidP="00045667">
                                    <w:pPr>
                                      <w:spacing w:after="0" w:line="240" w:lineRule="auto"/>
                                      <w:jc w:val="center"/>
                                    </w:pPr>
                                    <w:r w:rsidRPr="00045667">
                                      <w:rPr>
                                        <w:b/>
                                        <w:bCs/>
                                      </w:rPr>
                                      <w:t>Community Pharmacy England</w:t>
                                    </w:r>
                                    <w:r w:rsidRPr="00045667">
                                      <w:br/>
                                      <w:t>Address: 14 Hosier Lane, London EC1A 9LQ</w:t>
                                    </w:r>
                                    <w:r w:rsidRPr="00045667">
                                      <w:br/>
                                      <w:t xml:space="preserve">Tel: 0203 1220 810 | Email: </w:t>
                                    </w:r>
                                    <w:hyperlink r:id="rId30" w:history="1">
                                      <w:r w:rsidRPr="00045667">
                                        <w:rPr>
                                          <w:rStyle w:val="Hyperlink"/>
                                        </w:rPr>
                                        <w:t>comms.team@cpe.org.uk</w:t>
                                      </w:r>
                                    </w:hyperlink>
                                  </w:p>
                                  <w:p w14:paraId="1D11A1AA" w14:textId="77777777" w:rsidR="00045667" w:rsidRPr="00045667" w:rsidRDefault="00045667" w:rsidP="00045667">
                                    <w:pPr>
                                      <w:spacing w:after="0" w:line="240" w:lineRule="auto"/>
                                      <w:jc w:val="center"/>
                                    </w:pPr>
                                    <w:r w:rsidRPr="00045667">
                                      <w:rPr>
                                        <w:i/>
                                        <w:iCs/>
                                      </w:rPr>
                                      <w:t xml:space="preserve">Copyright © 2026 Community Pharmacy England, </w:t>
                                    </w:r>
                                    <w:proofErr w:type="gramStart"/>
                                    <w:r w:rsidRPr="00045667">
                                      <w:rPr>
                                        <w:i/>
                                        <w:iCs/>
                                      </w:rPr>
                                      <w:t>All</w:t>
                                    </w:r>
                                    <w:proofErr w:type="gramEnd"/>
                                    <w:r w:rsidRPr="00045667">
                                      <w:rPr>
                                        <w:i/>
                                        <w:iCs/>
                                      </w:rPr>
                                      <w:t xml:space="preserve"> rights reserved.</w:t>
                                    </w:r>
                                  </w:p>
                                  <w:p w14:paraId="19FFFE55" w14:textId="62888EE7" w:rsidR="00045667" w:rsidRPr="00045667" w:rsidRDefault="00045667" w:rsidP="00045667">
                                    <w:pPr>
                                      <w:spacing w:after="0" w:line="240" w:lineRule="auto"/>
                                      <w:jc w:val="center"/>
                                    </w:pPr>
                                    <w:r w:rsidRPr="00045667">
                                      <w:t>You are receiving this email because you are subscribed to our newsletters. Community Pharmacy England is the operating name of the Pharmaceutical Services Negotiating Committee (PSNC).</w:t>
                                    </w:r>
                                  </w:p>
                                </w:tc>
                              </w:tr>
                            </w:tbl>
                            <w:p w14:paraId="2500CCC9" w14:textId="77777777" w:rsidR="00045667" w:rsidRPr="00045667" w:rsidRDefault="00045667" w:rsidP="00045667">
                              <w:pPr>
                                <w:spacing w:after="0" w:line="240" w:lineRule="auto"/>
                              </w:pPr>
                            </w:p>
                          </w:tc>
                        </w:tr>
                      </w:tbl>
                      <w:p w14:paraId="2D5B4CB5" w14:textId="77777777" w:rsidR="00045667" w:rsidRPr="00045667" w:rsidRDefault="00045667" w:rsidP="00045667">
                        <w:pPr>
                          <w:spacing w:after="0" w:line="240" w:lineRule="auto"/>
                        </w:pPr>
                      </w:p>
                    </w:tc>
                  </w:tr>
                </w:tbl>
                <w:p w14:paraId="1C05A0F3" w14:textId="77777777" w:rsidR="00045667" w:rsidRPr="00045667" w:rsidRDefault="00045667" w:rsidP="00045667">
                  <w:pPr>
                    <w:spacing w:after="0" w:line="240" w:lineRule="auto"/>
                  </w:pPr>
                </w:p>
              </w:tc>
            </w:tr>
          </w:tbl>
          <w:p w14:paraId="50524A55" w14:textId="77777777" w:rsidR="00045667" w:rsidRPr="00045667" w:rsidRDefault="00045667" w:rsidP="00045667">
            <w:pPr>
              <w:spacing w:after="0" w:line="240" w:lineRule="auto"/>
            </w:pPr>
          </w:p>
        </w:tc>
      </w:tr>
    </w:tbl>
    <w:p w14:paraId="58230261"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67"/>
    <w:rsid w:val="00045667"/>
    <w:rsid w:val="00413E92"/>
    <w:rsid w:val="006A6164"/>
    <w:rsid w:val="00B96193"/>
    <w:rsid w:val="00C2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3115"/>
  <w15:chartTrackingRefBased/>
  <w15:docId w15:val="{A38DDEC9-EF89-4B2D-B675-4881CF1C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667"/>
    <w:rPr>
      <w:rFonts w:eastAsiaTheme="majorEastAsia" w:cstheme="majorBidi"/>
      <w:color w:val="272727" w:themeColor="text1" w:themeTint="D8"/>
    </w:rPr>
  </w:style>
  <w:style w:type="paragraph" w:styleId="Title">
    <w:name w:val="Title"/>
    <w:basedOn w:val="Normal"/>
    <w:next w:val="Normal"/>
    <w:link w:val="TitleChar"/>
    <w:uiPriority w:val="10"/>
    <w:qFormat/>
    <w:rsid w:val="00045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667"/>
    <w:pPr>
      <w:spacing w:before="160"/>
      <w:jc w:val="center"/>
    </w:pPr>
    <w:rPr>
      <w:i/>
      <w:iCs/>
      <w:color w:val="404040" w:themeColor="text1" w:themeTint="BF"/>
    </w:rPr>
  </w:style>
  <w:style w:type="character" w:customStyle="1" w:styleId="QuoteChar">
    <w:name w:val="Quote Char"/>
    <w:basedOn w:val="DefaultParagraphFont"/>
    <w:link w:val="Quote"/>
    <w:uiPriority w:val="29"/>
    <w:rsid w:val="00045667"/>
    <w:rPr>
      <w:i/>
      <w:iCs/>
      <w:color w:val="404040" w:themeColor="text1" w:themeTint="BF"/>
    </w:rPr>
  </w:style>
  <w:style w:type="paragraph" w:styleId="ListParagraph">
    <w:name w:val="List Paragraph"/>
    <w:basedOn w:val="Normal"/>
    <w:uiPriority w:val="34"/>
    <w:qFormat/>
    <w:rsid w:val="00045667"/>
    <w:pPr>
      <w:ind w:left="720"/>
      <w:contextualSpacing/>
    </w:pPr>
  </w:style>
  <w:style w:type="character" w:styleId="IntenseEmphasis">
    <w:name w:val="Intense Emphasis"/>
    <w:basedOn w:val="DefaultParagraphFont"/>
    <w:uiPriority w:val="21"/>
    <w:qFormat/>
    <w:rsid w:val="00045667"/>
    <w:rPr>
      <w:i/>
      <w:iCs/>
      <w:color w:val="0F4761" w:themeColor="accent1" w:themeShade="BF"/>
    </w:rPr>
  </w:style>
  <w:style w:type="paragraph" w:styleId="IntenseQuote">
    <w:name w:val="Intense Quote"/>
    <w:basedOn w:val="Normal"/>
    <w:next w:val="Normal"/>
    <w:link w:val="IntenseQuoteChar"/>
    <w:uiPriority w:val="30"/>
    <w:qFormat/>
    <w:rsid w:val="0004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667"/>
    <w:rPr>
      <w:i/>
      <w:iCs/>
      <w:color w:val="0F4761" w:themeColor="accent1" w:themeShade="BF"/>
    </w:rPr>
  </w:style>
  <w:style w:type="character" w:styleId="IntenseReference">
    <w:name w:val="Intense Reference"/>
    <w:basedOn w:val="DefaultParagraphFont"/>
    <w:uiPriority w:val="32"/>
    <w:qFormat/>
    <w:rsid w:val="00045667"/>
    <w:rPr>
      <w:b/>
      <w:bCs/>
      <w:smallCaps/>
      <w:color w:val="0F4761" w:themeColor="accent1" w:themeShade="BF"/>
      <w:spacing w:val="5"/>
    </w:rPr>
  </w:style>
  <w:style w:type="character" w:styleId="Hyperlink">
    <w:name w:val="Hyperlink"/>
    <w:basedOn w:val="DefaultParagraphFont"/>
    <w:uiPriority w:val="99"/>
    <w:unhideWhenUsed/>
    <w:rsid w:val="00045667"/>
    <w:rPr>
      <w:color w:val="467886" w:themeColor="hyperlink"/>
      <w:u w:val="single"/>
    </w:rPr>
  </w:style>
  <w:style w:type="character" w:styleId="UnresolvedMention">
    <w:name w:val="Unresolved Mention"/>
    <w:basedOn w:val="DefaultParagraphFont"/>
    <w:uiPriority w:val="99"/>
    <w:semiHidden/>
    <w:unhideWhenUsed/>
    <w:rsid w:val="0004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ca7b7b8d5&amp;e=d19e9fd41c" TargetMode="External"/><Relationship Id="rId18" Type="http://schemas.openxmlformats.org/officeDocument/2006/relationships/hyperlink" Target="https://cpe.us7.list-manage.com/track/click?u=86d41ab7fa4c7c2c5d7210782&amp;id=a436921522&amp;e=d19e9fd41c" TargetMode="External"/><Relationship Id="rId26" Type="http://schemas.openxmlformats.org/officeDocument/2006/relationships/hyperlink" Target="https://cpe.us7.list-manage.com/track/click?u=86d41ab7fa4c7c2c5d7210782&amp;id=6cee9e99d6&amp;e=d19e9fd41c"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hyperlink" Target="https://cpe.us7.list-manage.com/track/click?u=86d41ab7fa4c7c2c5d7210782&amp;id=fdff32adfb&amp;e=d19e9fd41c" TargetMode="External"/><Relationship Id="rId12" Type="http://schemas.openxmlformats.org/officeDocument/2006/relationships/hyperlink" Target="https://cpe.us7.list-manage.com/track/click?u=86d41ab7fa4c7c2c5d7210782&amp;id=bd7cfa9a06&amp;e=d19e9fd41c" TargetMode="External"/><Relationship Id="rId17" Type="http://schemas.openxmlformats.org/officeDocument/2006/relationships/hyperlink" Target="https://cpe.us7.list-manage.com/track/click?u=86d41ab7fa4c7c2c5d7210782&amp;id=d37f2367c2&amp;e=d19e9fd41c"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cpe.us7.list-manage.com/track/click?u=86d41ab7fa4c7c2c5d7210782&amp;id=9d1604b76a&amp;e=d19e9fd41c"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aee7993214&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73ba0e6d4a&amp;e=d19e9fd41c" TargetMode="External"/><Relationship Id="rId23" Type="http://schemas.openxmlformats.org/officeDocument/2006/relationships/image" Target="media/image7.png"/><Relationship Id="rId28" Type="http://schemas.openxmlformats.org/officeDocument/2006/relationships/hyperlink" Target="https://cpe.us7.list-manage.com/track/click?u=86d41ab7fa4c7c2c5d7210782&amp;id=04763a9791&amp;e=d19e9fd41c" TargetMode="External"/><Relationship Id="rId10" Type="http://schemas.openxmlformats.org/officeDocument/2006/relationships/hyperlink" Target="https://cpe.us7.list-manage.com/track/click?u=86d41ab7fa4c7c2c5d7210782&amp;id=e0f3149825&amp;e=d19e9fd41c" TargetMode="External"/><Relationship Id="rId19" Type="http://schemas.openxmlformats.org/officeDocument/2006/relationships/hyperlink" Target="https://cpe.us7.list-manage.com/track/click?u=86d41ab7fa4c7c2c5d7210782&amp;id=a908650b6b&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4a14f3e28e&amp;e=d19e9fd41c" TargetMode="External"/><Relationship Id="rId9" Type="http://schemas.openxmlformats.org/officeDocument/2006/relationships/hyperlink" Target="https://cpe.us7.list-manage.com/track/click?u=86d41ab7fa4c7c2c5d7210782&amp;id=cf28a5c981&amp;e=d19e9fd41c" TargetMode="External"/><Relationship Id="rId14" Type="http://schemas.openxmlformats.org/officeDocument/2006/relationships/hyperlink" Target="https://cpe.us7.list-manage.com/track/click?u=86d41ab7fa4c7c2c5d7210782&amp;id=4e2e056cae&amp;e=d19e9fd41c" TargetMode="External"/><Relationship Id="rId22" Type="http://schemas.openxmlformats.org/officeDocument/2006/relationships/hyperlink" Target="https://cpe.us7.list-manage.com/track/click?u=86d41ab7fa4c7c2c5d7210782&amp;id=8f40ca1acf&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2BBF94C8-F21B-4474-9B2D-41CAA0B1FE08}"/>
</file>

<file path=customXml/itemProps2.xml><?xml version="1.0" encoding="utf-8"?>
<ds:datastoreItem xmlns:ds="http://schemas.openxmlformats.org/officeDocument/2006/customXml" ds:itemID="{38D62930-E075-415F-8210-99FA35C210A1}"/>
</file>

<file path=customXml/itemProps3.xml><?xml version="1.0" encoding="utf-8"?>
<ds:datastoreItem xmlns:ds="http://schemas.openxmlformats.org/officeDocument/2006/customXml" ds:itemID="{226C63D9-5ED2-41F9-85A0-83CC22ED94F7}"/>
</file>

<file path=docProps/app.xml><?xml version="1.0" encoding="utf-8"?>
<Properties xmlns="http://schemas.openxmlformats.org/officeDocument/2006/extended-properties" xmlns:vt="http://schemas.openxmlformats.org/officeDocument/2006/docPropsVTypes">
  <Template>Normal.dotm</Template>
  <TotalTime>13</TotalTime>
  <Pages>3</Pages>
  <Words>607</Words>
  <Characters>3494</Characters>
  <Application>Microsoft Office Word</Application>
  <DocSecurity>0</DocSecurity>
  <Lines>183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2026-01-15T08:31:00Z</dcterms:created>
  <dcterms:modified xsi:type="dcterms:W3CDTF">2026-01-15T08:44:00Z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