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A75A9" w:rsidRPr="00EA75A9" w14:paraId="2E1B16E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A75A9" w:rsidRPr="00EA75A9" w14:paraId="48C3548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75A9" w:rsidRPr="00EA75A9" w14:paraId="6FC51E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7E9EA713" w14:textId="77777777">
                          <w:tc>
                            <w:tcPr>
                              <w:tcW w:w="9000" w:type="dxa"/>
                              <w:hideMark/>
                            </w:tcPr>
                            <w:p w14:paraId="01F712F3" w14:textId="77777777" w:rsidR="00EA75A9" w:rsidRPr="00EA75A9" w:rsidRDefault="00EA75A9" w:rsidP="00EA75A9">
                              <w:pPr>
                                <w:spacing w:after="0" w:line="240" w:lineRule="auto"/>
                              </w:pPr>
                            </w:p>
                          </w:tc>
                        </w:tr>
                      </w:tbl>
                      <w:p w14:paraId="277C89F4" w14:textId="77777777" w:rsidR="00EA75A9" w:rsidRPr="00EA75A9" w:rsidRDefault="00EA75A9" w:rsidP="00EA75A9">
                        <w:pPr>
                          <w:spacing w:after="0" w:line="240" w:lineRule="auto"/>
                        </w:pPr>
                      </w:p>
                    </w:tc>
                  </w:tr>
                </w:tbl>
                <w:p w14:paraId="782BF0D7" w14:textId="77777777" w:rsidR="00EA75A9" w:rsidRPr="00EA75A9" w:rsidRDefault="00EA75A9" w:rsidP="00EA75A9">
                  <w:pPr>
                    <w:spacing w:after="0" w:line="240" w:lineRule="auto"/>
                  </w:pPr>
                </w:p>
              </w:tc>
            </w:tr>
            <w:tr w:rsidR="00EA75A9" w:rsidRPr="00EA75A9" w14:paraId="7BB6400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75A9" w:rsidRPr="00EA75A9" w14:paraId="2A1A83B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A75A9" w:rsidRPr="00EA75A9" w14:paraId="0095693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A75A9" w:rsidRPr="00EA75A9" w14:paraId="609A72A3" w14:textId="77777777">
                                <w:tc>
                                  <w:tcPr>
                                    <w:tcW w:w="0" w:type="auto"/>
                                    <w:hideMark/>
                                  </w:tcPr>
                                  <w:p w14:paraId="088E9297" w14:textId="24B03613" w:rsidR="00EA75A9" w:rsidRPr="00EA75A9" w:rsidRDefault="00EA75A9" w:rsidP="00EA75A9">
                                    <w:pPr>
                                      <w:spacing w:after="0" w:line="240" w:lineRule="auto"/>
                                    </w:pPr>
                                    <w:r w:rsidRPr="00EA75A9">
                                      <w:drawing>
                                        <wp:inline distT="0" distB="0" distL="0" distR="0" wp14:anchorId="1ED05A25" wp14:editId="2A374073">
                                          <wp:extent cx="2514600" cy="809625"/>
                                          <wp:effectExtent l="0" t="0" r="0" b="9525"/>
                                          <wp:docPr id="1941458022"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A75A9" w:rsidRPr="00EA75A9" w14:paraId="0CBB6237" w14:textId="77777777">
                                <w:tc>
                                  <w:tcPr>
                                    <w:tcW w:w="0" w:type="auto"/>
                                    <w:hideMark/>
                                  </w:tcPr>
                                  <w:p w14:paraId="202CB181" w14:textId="77777777" w:rsidR="00EA75A9" w:rsidRPr="00EA75A9" w:rsidRDefault="00EA75A9" w:rsidP="00EA75A9">
                                    <w:pPr>
                                      <w:spacing w:after="0" w:line="240" w:lineRule="auto"/>
                                      <w:jc w:val="right"/>
                                      <w:rPr>
                                        <w:b/>
                                        <w:bCs/>
                                        <w:sz w:val="36"/>
                                        <w:szCs w:val="36"/>
                                      </w:rPr>
                                    </w:pPr>
                                    <w:r w:rsidRPr="00EA75A9">
                                      <w:rPr>
                                        <w:b/>
                                        <w:bCs/>
                                        <w:sz w:val="36"/>
                                        <w:szCs w:val="36"/>
                                      </w:rPr>
                                      <w:t>Newsletter</w:t>
                                    </w:r>
                                  </w:p>
                                  <w:p w14:paraId="6DA276FB" w14:textId="77777777" w:rsidR="00EA75A9" w:rsidRPr="00EA75A9" w:rsidRDefault="00EA75A9" w:rsidP="00EA75A9">
                                    <w:pPr>
                                      <w:spacing w:after="0" w:line="240" w:lineRule="auto"/>
                                      <w:jc w:val="right"/>
                                    </w:pPr>
                                    <w:r w:rsidRPr="00EA75A9">
                                      <w:rPr>
                                        <w:sz w:val="36"/>
                                        <w:szCs w:val="36"/>
                                      </w:rPr>
                                      <w:t>23rd December 2025</w:t>
                                    </w:r>
                                  </w:p>
                                </w:tc>
                              </w:tr>
                            </w:tbl>
                            <w:p w14:paraId="0BB3822B" w14:textId="77777777" w:rsidR="00EA75A9" w:rsidRPr="00EA75A9" w:rsidRDefault="00EA75A9" w:rsidP="00EA75A9">
                              <w:pPr>
                                <w:spacing w:after="0" w:line="240" w:lineRule="auto"/>
                              </w:pPr>
                            </w:p>
                          </w:tc>
                        </w:tr>
                      </w:tbl>
                      <w:p w14:paraId="7EF2224B" w14:textId="77777777" w:rsidR="00EA75A9" w:rsidRPr="00EA75A9" w:rsidRDefault="00EA75A9" w:rsidP="00EA75A9">
                        <w:pPr>
                          <w:spacing w:after="0" w:line="240" w:lineRule="auto"/>
                        </w:pPr>
                      </w:p>
                    </w:tc>
                  </w:tr>
                </w:tbl>
                <w:p w14:paraId="563CF600" w14:textId="77777777" w:rsidR="00EA75A9" w:rsidRPr="00EA75A9" w:rsidRDefault="00EA75A9" w:rsidP="00EA75A9">
                  <w:pPr>
                    <w:spacing w:after="0" w:line="240" w:lineRule="auto"/>
                  </w:pPr>
                </w:p>
              </w:tc>
            </w:tr>
            <w:tr w:rsidR="00EA75A9" w:rsidRPr="00EA75A9" w14:paraId="41CB141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A75A9" w:rsidRPr="00EA75A9" w14:paraId="3FB1835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A75A9" w:rsidRPr="00EA75A9" w14:paraId="4F8435D7" w14:textId="77777777">
                          <w:tc>
                            <w:tcPr>
                              <w:tcW w:w="0" w:type="auto"/>
                              <w:tcMar>
                                <w:top w:w="0" w:type="dxa"/>
                                <w:left w:w="135" w:type="dxa"/>
                                <w:bottom w:w="0" w:type="dxa"/>
                                <w:right w:w="135" w:type="dxa"/>
                              </w:tcMar>
                              <w:hideMark/>
                            </w:tcPr>
                            <w:p w14:paraId="19C256AF" w14:textId="0253D98A" w:rsidR="00EA75A9" w:rsidRPr="00EA75A9" w:rsidRDefault="00EA75A9" w:rsidP="00EA75A9">
                              <w:pPr>
                                <w:spacing w:after="0" w:line="240" w:lineRule="auto"/>
                              </w:pPr>
                              <w:r w:rsidRPr="00EA75A9">
                                <w:drawing>
                                  <wp:inline distT="0" distB="0" distL="0" distR="0" wp14:anchorId="3A1EFA82" wp14:editId="527F8D12">
                                    <wp:extent cx="5372100" cy="333375"/>
                                    <wp:effectExtent l="0" t="0" r="0" b="9525"/>
                                    <wp:docPr id="475080424"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E1250C6" w14:textId="77777777" w:rsidR="00EA75A9" w:rsidRPr="00EA75A9" w:rsidRDefault="00EA75A9" w:rsidP="00EA75A9">
                        <w:pPr>
                          <w:spacing w:after="0" w:line="240" w:lineRule="auto"/>
                        </w:pPr>
                      </w:p>
                    </w:tc>
                  </w:tr>
                </w:tbl>
                <w:p w14:paraId="1808580E"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2F2916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7D61FD6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53B0FE91" w14:textId="77777777">
                                <w:tc>
                                  <w:tcPr>
                                    <w:tcW w:w="0" w:type="auto"/>
                                    <w:tcMar>
                                      <w:top w:w="0" w:type="dxa"/>
                                      <w:left w:w="270" w:type="dxa"/>
                                      <w:bottom w:w="135" w:type="dxa"/>
                                      <w:right w:w="270" w:type="dxa"/>
                                    </w:tcMar>
                                    <w:hideMark/>
                                  </w:tcPr>
                                  <w:p w14:paraId="1326D473" w14:textId="77777777" w:rsidR="00EA75A9" w:rsidRPr="00EA75A9" w:rsidRDefault="00EA75A9" w:rsidP="00EA75A9">
                                    <w:pPr>
                                      <w:spacing w:after="0" w:line="240" w:lineRule="auto"/>
                                    </w:pPr>
                                    <w:r w:rsidRPr="00EA75A9">
                                      <w:rPr>
                                        <w:b/>
                                        <w:bCs/>
                                      </w:rPr>
                                      <w:t>This newsletter contains important information and resources to support community pharmacies across England.</w:t>
                                    </w:r>
                                  </w:p>
                                </w:tc>
                              </w:tr>
                            </w:tbl>
                            <w:p w14:paraId="4822E2C2" w14:textId="77777777" w:rsidR="00EA75A9" w:rsidRPr="00EA75A9" w:rsidRDefault="00EA75A9" w:rsidP="00EA75A9">
                              <w:pPr>
                                <w:spacing w:after="0" w:line="240" w:lineRule="auto"/>
                              </w:pPr>
                            </w:p>
                          </w:tc>
                        </w:tr>
                      </w:tbl>
                      <w:p w14:paraId="3343127D" w14:textId="77777777" w:rsidR="00EA75A9" w:rsidRPr="00EA75A9" w:rsidRDefault="00EA75A9" w:rsidP="00EA75A9">
                        <w:pPr>
                          <w:spacing w:after="0" w:line="240" w:lineRule="auto"/>
                        </w:pPr>
                      </w:p>
                    </w:tc>
                  </w:tr>
                </w:tbl>
                <w:p w14:paraId="56533AEC"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88A921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25908055" w14:textId="77777777">
                          <w:trPr>
                            <w:hidden/>
                          </w:trPr>
                          <w:tc>
                            <w:tcPr>
                              <w:tcW w:w="0" w:type="auto"/>
                              <w:tcBorders>
                                <w:top w:val="single" w:sz="12" w:space="0" w:color="106B62"/>
                                <w:left w:val="nil"/>
                                <w:bottom w:val="nil"/>
                                <w:right w:val="nil"/>
                              </w:tcBorders>
                              <w:vAlign w:val="center"/>
                              <w:hideMark/>
                            </w:tcPr>
                            <w:p w14:paraId="52085ACE" w14:textId="77777777" w:rsidR="00EA75A9" w:rsidRPr="00EA75A9" w:rsidRDefault="00EA75A9" w:rsidP="00EA75A9">
                              <w:pPr>
                                <w:spacing w:after="0" w:line="240" w:lineRule="auto"/>
                                <w:rPr>
                                  <w:vanish/>
                                </w:rPr>
                              </w:pPr>
                            </w:p>
                          </w:tc>
                        </w:tr>
                      </w:tbl>
                      <w:p w14:paraId="3397FB25" w14:textId="77777777" w:rsidR="00EA75A9" w:rsidRPr="00EA75A9" w:rsidRDefault="00EA75A9" w:rsidP="00EA75A9">
                        <w:pPr>
                          <w:spacing w:after="0" w:line="240" w:lineRule="auto"/>
                        </w:pPr>
                      </w:p>
                    </w:tc>
                  </w:tr>
                </w:tbl>
                <w:p w14:paraId="2714039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5C49F8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47E6876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5C6D4B20" w14:textId="77777777">
                                <w:tc>
                                  <w:tcPr>
                                    <w:tcW w:w="0" w:type="auto"/>
                                    <w:tcMar>
                                      <w:top w:w="0" w:type="dxa"/>
                                      <w:left w:w="270" w:type="dxa"/>
                                      <w:bottom w:w="135" w:type="dxa"/>
                                      <w:right w:w="270" w:type="dxa"/>
                                    </w:tcMar>
                                    <w:hideMark/>
                                  </w:tcPr>
                                  <w:p w14:paraId="45DA2293" w14:textId="77777777" w:rsidR="00EA75A9" w:rsidRPr="00EA75A9" w:rsidRDefault="00EA75A9" w:rsidP="00EA75A9">
                                    <w:pPr>
                                      <w:spacing w:after="0" w:line="240" w:lineRule="auto"/>
                                      <w:rPr>
                                        <w:b/>
                                        <w:bCs/>
                                      </w:rPr>
                                    </w:pPr>
                                    <w:r w:rsidRPr="00EA75A9">
                                      <w:rPr>
                                        <w:b/>
                                        <w:bCs/>
                                      </w:rPr>
                                      <w:t>In this update: CEO Blog: A year of intense pressures; Drug Tariff updates; Regional roadshows in 2026; Updated SCS service spec and PGDs published; Important dates webpage; Dispensing and Supply updates. </w:t>
                                    </w:r>
                                  </w:p>
                                </w:tc>
                              </w:tr>
                            </w:tbl>
                            <w:p w14:paraId="67E7EFC7" w14:textId="77777777" w:rsidR="00EA75A9" w:rsidRPr="00EA75A9" w:rsidRDefault="00EA75A9" w:rsidP="00EA75A9">
                              <w:pPr>
                                <w:spacing w:after="0" w:line="240" w:lineRule="auto"/>
                              </w:pPr>
                            </w:p>
                          </w:tc>
                        </w:tr>
                      </w:tbl>
                      <w:p w14:paraId="71E43ECB" w14:textId="77777777" w:rsidR="00EA75A9" w:rsidRPr="00EA75A9" w:rsidRDefault="00EA75A9" w:rsidP="00EA75A9">
                        <w:pPr>
                          <w:spacing w:after="0" w:line="240" w:lineRule="auto"/>
                        </w:pPr>
                      </w:p>
                    </w:tc>
                  </w:tr>
                </w:tbl>
                <w:p w14:paraId="1CD0BDA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2B713E1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486FC915" w14:textId="77777777">
                          <w:trPr>
                            <w:hidden/>
                          </w:trPr>
                          <w:tc>
                            <w:tcPr>
                              <w:tcW w:w="0" w:type="auto"/>
                              <w:tcBorders>
                                <w:top w:val="single" w:sz="12" w:space="0" w:color="106B62"/>
                                <w:left w:val="nil"/>
                                <w:bottom w:val="nil"/>
                                <w:right w:val="nil"/>
                              </w:tcBorders>
                              <w:vAlign w:val="center"/>
                              <w:hideMark/>
                            </w:tcPr>
                            <w:p w14:paraId="0F0831EB" w14:textId="77777777" w:rsidR="00EA75A9" w:rsidRPr="00EA75A9" w:rsidRDefault="00EA75A9" w:rsidP="00EA75A9">
                              <w:pPr>
                                <w:spacing w:after="0" w:line="240" w:lineRule="auto"/>
                                <w:rPr>
                                  <w:vanish/>
                                </w:rPr>
                              </w:pPr>
                            </w:p>
                          </w:tc>
                        </w:tr>
                      </w:tbl>
                      <w:p w14:paraId="0381F3C3" w14:textId="77777777" w:rsidR="00EA75A9" w:rsidRPr="00EA75A9" w:rsidRDefault="00EA75A9" w:rsidP="00EA75A9">
                        <w:pPr>
                          <w:spacing w:after="0" w:line="240" w:lineRule="auto"/>
                        </w:pPr>
                      </w:p>
                    </w:tc>
                  </w:tr>
                </w:tbl>
                <w:p w14:paraId="3268697A"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1DF2A5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5453F16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087DEFF7" w14:textId="77777777">
                                <w:tc>
                                  <w:tcPr>
                                    <w:tcW w:w="0" w:type="auto"/>
                                    <w:tcMar>
                                      <w:top w:w="0" w:type="dxa"/>
                                      <w:left w:w="270" w:type="dxa"/>
                                      <w:bottom w:w="135" w:type="dxa"/>
                                      <w:right w:w="270" w:type="dxa"/>
                                    </w:tcMar>
                                    <w:hideMark/>
                                  </w:tcPr>
                                  <w:p w14:paraId="6AA334BA" w14:textId="4F05F02D" w:rsidR="00EA75A9" w:rsidRPr="00EA75A9" w:rsidRDefault="00EA75A9" w:rsidP="00EA75A9">
                                    <w:pPr>
                                      <w:spacing w:after="0" w:line="240" w:lineRule="auto"/>
                                      <w:rPr>
                                        <w:b/>
                                        <w:bCs/>
                                      </w:rPr>
                                    </w:pPr>
                                    <w:r w:rsidRPr="00EA75A9">
                                      <w:drawing>
                                        <wp:inline distT="0" distB="0" distL="0" distR="0" wp14:anchorId="517D287D" wp14:editId="6BE24CFB">
                                          <wp:extent cx="5286375" cy="1762125"/>
                                          <wp:effectExtent l="0" t="0" r="9525" b="9525"/>
                                          <wp:docPr id="1624558721" name="Picture 2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122AA162" w14:textId="77777777" w:rsidR="00EA75A9" w:rsidRPr="00EA75A9" w:rsidRDefault="00EA75A9" w:rsidP="00EA75A9">
                                    <w:pPr>
                                      <w:spacing w:after="0" w:line="240" w:lineRule="auto"/>
                                    </w:pPr>
                                    <w:r w:rsidRPr="00EA75A9">
                                      <w:t>As we approach the festive Bank Holiday period and end of the year, I want to pause to recognise just how much community pharmacy has delivered for patients and communities in 2025.  Despite intense pressures felt every day, pharmacy owners and their teams continue to show extraordinary resilience, dedication and care in difficult financial and operational circumstances.</w:t>
                                    </w:r>
                                    <w:r w:rsidRPr="00EA75A9">
                                      <w:br/>
                                    </w:r>
                                    <w:r w:rsidRPr="00EA75A9">
                                      <w:br/>
                                      <w:t xml:space="preserve">We know that for many, this year involved tough and sometimes painful choices to keep services running safely.  This is illustrated in every message, polling submission and pressures survey response we receive, and which form the basis of our submissions and ongoing discussions with Ministers, Government and the NHS. </w:t>
                                    </w:r>
                                    <w:proofErr w:type="gramStart"/>
                                    <w:r w:rsidRPr="00EA75A9">
                                      <w:t>Of course</w:t>
                                    </w:r>
                                    <w:proofErr w:type="gramEnd"/>
                                    <w:r w:rsidRPr="00EA75A9">
                                      <w:t xml:space="preserve"> this vital work continues into 2026 so that we can ensure the Government and NHS cannot shy away from the very desperate situation that community pharmacies find themselves in. </w:t>
                                    </w:r>
                                    <w:r w:rsidRPr="00EA75A9">
                                      <w:br/>
                                    </w:r>
                                    <w:r w:rsidRPr="00EA75A9">
                                      <w:br/>
                                      <w:t>Community Pharmacy England is preparing intensively for the next round of CPCF negotiations. Closing the funding </w:t>
                                    </w:r>
                                    <w:proofErr w:type="gramStart"/>
                                    <w:r w:rsidRPr="00EA75A9">
                                      <w:t>gap, and</w:t>
                                    </w:r>
                                    <w:proofErr w:type="gramEnd"/>
                                    <w:r w:rsidRPr="00EA75A9">
                                      <w:t> reducing the financial and operational strain that you are under, remains the Committee’s top priority.</w:t>
                                    </w:r>
                                  </w:p>
                                </w:tc>
                              </w:tr>
                            </w:tbl>
                            <w:p w14:paraId="626B9585" w14:textId="77777777" w:rsidR="00EA75A9" w:rsidRPr="00EA75A9" w:rsidRDefault="00EA75A9" w:rsidP="00EA75A9">
                              <w:pPr>
                                <w:spacing w:after="0" w:line="240" w:lineRule="auto"/>
                              </w:pPr>
                            </w:p>
                          </w:tc>
                        </w:tr>
                      </w:tbl>
                      <w:p w14:paraId="3360A6FA" w14:textId="77777777" w:rsidR="00EA75A9" w:rsidRPr="00EA75A9" w:rsidRDefault="00EA75A9" w:rsidP="00EA75A9">
                        <w:pPr>
                          <w:spacing w:after="0" w:line="240" w:lineRule="auto"/>
                        </w:pPr>
                      </w:p>
                    </w:tc>
                  </w:tr>
                </w:tbl>
                <w:p w14:paraId="00BA7FB1"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83B2F6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743"/>
                        </w:tblGrid>
                        <w:tr w:rsidR="00EA75A9" w:rsidRPr="00EA75A9" w14:paraId="4B64EEB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DC14AF2" w14:textId="77777777" w:rsidR="00EA75A9" w:rsidRPr="00EA75A9" w:rsidRDefault="00EA75A9" w:rsidP="00EA75A9">
                              <w:pPr>
                                <w:spacing w:after="0" w:line="240" w:lineRule="auto"/>
                              </w:pPr>
                              <w:hyperlink r:id="rId9" w:tgtFrame="_blank" w:tooltip="Please continue reading Janet's message" w:history="1">
                                <w:r w:rsidRPr="00EA75A9">
                                  <w:rPr>
                                    <w:rStyle w:val="Hyperlink"/>
                                    <w:b/>
                                    <w:bCs/>
                                  </w:rPr>
                                  <w:t>Please continue reading Janet's message</w:t>
                                </w:r>
                              </w:hyperlink>
                              <w:r w:rsidRPr="00EA75A9">
                                <w:t xml:space="preserve"> </w:t>
                              </w:r>
                            </w:p>
                          </w:tc>
                        </w:tr>
                      </w:tbl>
                      <w:p w14:paraId="7A27E9A4" w14:textId="77777777" w:rsidR="00EA75A9" w:rsidRPr="00EA75A9" w:rsidRDefault="00EA75A9" w:rsidP="00EA75A9">
                        <w:pPr>
                          <w:spacing w:after="0" w:line="240" w:lineRule="auto"/>
                        </w:pPr>
                      </w:p>
                    </w:tc>
                  </w:tr>
                </w:tbl>
                <w:p w14:paraId="4196D2A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D25699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10D341F2" w14:textId="77777777">
                          <w:trPr>
                            <w:hidden/>
                          </w:trPr>
                          <w:tc>
                            <w:tcPr>
                              <w:tcW w:w="0" w:type="auto"/>
                              <w:tcBorders>
                                <w:top w:val="single" w:sz="12" w:space="0" w:color="106B62"/>
                                <w:left w:val="nil"/>
                                <w:bottom w:val="nil"/>
                                <w:right w:val="nil"/>
                              </w:tcBorders>
                              <w:vAlign w:val="center"/>
                              <w:hideMark/>
                            </w:tcPr>
                            <w:p w14:paraId="521BD550" w14:textId="77777777" w:rsidR="00EA75A9" w:rsidRPr="00EA75A9" w:rsidRDefault="00EA75A9" w:rsidP="00EA75A9">
                              <w:pPr>
                                <w:spacing w:after="0" w:line="240" w:lineRule="auto"/>
                                <w:rPr>
                                  <w:vanish/>
                                </w:rPr>
                              </w:pPr>
                            </w:p>
                          </w:tc>
                        </w:tr>
                      </w:tbl>
                      <w:p w14:paraId="13959943" w14:textId="77777777" w:rsidR="00EA75A9" w:rsidRPr="00EA75A9" w:rsidRDefault="00EA75A9" w:rsidP="00EA75A9">
                        <w:pPr>
                          <w:spacing w:after="0" w:line="240" w:lineRule="auto"/>
                        </w:pPr>
                      </w:p>
                    </w:tc>
                  </w:tr>
                </w:tbl>
                <w:p w14:paraId="4F50C648"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269708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0266C6D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677855FC" w14:textId="77777777">
                                <w:tc>
                                  <w:tcPr>
                                    <w:tcW w:w="0" w:type="auto"/>
                                    <w:tcMar>
                                      <w:top w:w="0" w:type="dxa"/>
                                      <w:left w:w="270" w:type="dxa"/>
                                      <w:bottom w:w="135" w:type="dxa"/>
                                      <w:right w:w="270" w:type="dxa"/>
                                    </w:tcMar>
                                    <w:hideMark/>
                                  </w:tcPr>
                                  <w:p w14:paraId="68D39EE1" w14:textId="68750EFB" w:rsidR="00EA75A9" w:rsidRPr="00EA75A9" w:rsidRDefault="00EA75A9" w:rsidP="00EA75A9">
                                    <w:pPr>
                                      <w:spacing w:after="0" w:line="240" w:lineRule="auto"/>
                                      <w:rPr>
                                        <w:b/>
                                        <w:bCs/>
                                      </w:rPr>
                                    </w:pPr>
                                    <w:r w:rsidRPr="00EA75A9">
                                      <w:drawing>
                                        <wp:inline distT="0" distB="0" distL="0" distR="0" wp14:anchorId="49872664" wp14:editId="50947F3E">
                                          <wp:extent cx="5286375" cy="1762125"/>
                                          <wp:effectExtent l="0" t="0" r="9525" b="9525"/>
                                          <wp:docPr id="1317725357" name="Picture 19">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19831F11" w14:textId="77777777" w:rsidR="00EA75A9" w:rsidRPr="00EA75A9" w:rsidRDefault="00EA75A9" w:rsidP="00EA75A9">
                                    <w:pPr>
                                      <w:spacing w:after="0" w:line="240" w:lineRule="auto"/>
                                    </w:pPr>
                                    <w:r w:rsidRPr="00EA75A9">
                                      <w:rPr>
                                        <w:b/>
                                        <w:bCs/>
                                      </w:rPr>
                                      <w:t>Introduction of new Drug Tariff Part VIIIA Category: Category H</w:t>
                                    </w:r>
                                    <w:r w:rsidRPr="00EA75A9">
                                      <w:br/>
                                    </w:r>
                                    <w:r w:rsidRPr="00EA75A9">
                                      <w:br/>
                                      <w:t>A new Category H will be introduced to Part VIIIA of the Drug Tariff from March 2026. The Department of Health and Social Care (DHSC) considers that, for products available from multiple suppliers, current Category C reimbursement prices do not reflect what community pharmacy teams are supplying. These products will begin to move to Category H, from Category C, in a phased approach.</w:t>
                                    </w:r>
                                    <w:r w:rsidRPr="00EA75A9">
                                      <w:br/>
                                    </w:r>
                                    <w:r w:rsidRPr="00EA75A9">
                                      <w:br/>
                                      <w:t>We have objected to the introduction of the changes at this time because of the wider challenges pharmacies are facing and the risk that further changes could disrupt the already turbulent medicines supply chain.</w:t>
                                    </w:r>
                                    <w:r w:rsidRPr="00EA75A9">
                                      <w:br/>
                                    </w:r>
                                    <w:r w:rsidRPr="00EA75A9">
                                      <w:br/>
                                    </w:r>
                                    <w:r w:rsidRPr="00EA75A9">
                                      <w:rPr>
                                        <w:rFonts w:ascii="Segoe UI Emoji" w:hAnsi="Segoe UI Emoji" w:cs="Segoe UI Emoji"/>
                                      </w:rPr>
                                      <w:t>➡️</w:t>
                                    </w:r>
                                    <w:hyperlink r:id="rId12" w:tgtFrame="_blank" w:history="1">
                                      <w:r w:rsidRPr="00EA75A9">
                                        <w:rPr>
                                          <w:rStyle w:val="Hyperlink"/>
                                        </w:rPr>
                                        <w:t>Read more details</w:t>
                                      </w:r>
                                    </w:hyperlink>
                                    <w:r w:rsidRPr="00EA75A9">
                                      <w:br/>
                                    </w:r>
                                    <w:r w:rsidRPr="00EA75A9">
                                      <w:br/>
                                    </w:r>
                                    <w:r w:rsidRPr="00EA75A9">
                                      <w:rPr>
                                        <w:b/>
                                        <w:bCs/>
                                      </w:rPr>
                                      <w:t>January 2026 Category M prices announced</w:t>
                                    </w:r>
                                  </w:p>
                                  <w:p w14:paraId="564B9648" w14:textId="77777777" w:rsidR="00EA75A9" w:rsidRDefault="00EA75A9" w:rsidP="00EA75A9">
                                    <w:pPr>
                                      <w:spacing w:after="0" w:line="240" w:lineRule="auto"/>
                                    </w:pPr>
                                    <w:r w:rsidRPr="00EA75A9">
                                      <w:t xml:space="preserve">Category M prices for January 2026 have been published on the </w:t>
                                    </w:r>
                                    <w:hyperlink r:id="rId13" w:tgtFrame="_blank" w:history="1">
                                      <w:r w:rsidRPr="00EA75A9">
                                        <w:rPr>
                                          <w:rStyle w:val="Hyperlink"/>
                                        </w:rPr>
                                        <w:t>NHS Business Services Authority website</w:t>
                                      </w:r>
                                    </w:hyperlink>
                                    <w:r w:rsidRPr="00EA75A9">
                                      <w:t xml:space="preserve">. The January Drug Tariff reflects adjustments for underlying market price movements and a margin adjustment of -£16.8m per quarter, applied across Categories M and A. </w:t>
                                    </w:r>
                                  </w:p>
                                  <w:p w14:paraId="075F2ECF" w14:textId="77777777" w:rsidR="00EA75A9" w:rsidRPr="00EA75A9" w:rsidRDefault="00EA75A9" w:rsidP="00EA75A9">
                                    <w:pPr>
                                      <w:spacing w:after="0" w:line="240" w:lineRule="auto"/>
                                    </w:pPr>
                                  </w:p>
                                  <w:p w14:paraId="2CD13075" w14:textId="77777777" w:rsidR="00EA75A9" w:rsidRPr="00EA75A9" w:rsidRDefault="00EA75A9" w:rsidP="00EA75A9">
                                    <w:pPr>
                                      <w:spacing w:after="0" w:line="240" w:lineRule="auto"/>
                                    </w:pPr>
                                    <w:r w:rsidRPr="00EA75A9">
                                      <w:t>We are seeking further details from DHSC on how these deductions will be applied and continue to raise concerns about the unsustainable financial pressures on pharmacy businesses. Many products are being reimbursed at unviable prices, and the NHS focus on low prices over stability of supply is driving availability issues, with hundreds of products requiring emergency concession status and putting patient access at risk.</w:t>
                                    </w:r>
                                  </w:p>
                                  <w:p w14:paraId="703CCC59" w14:textId="77777777" w:rsidR="00EA75A9" w:rsidRPr="00EA75A9" w:rsidRDefault="00EA75A9" w:rsidP="00EA75A9">
                                    <w:pPr>
                                      <w:spacing w:after="0" w:line="240" w:lineRule="auto"/>
                                    </w:pPr>
                                    <w:r w:rsidRPr="00EA75A9">
                                      <w:rPr>
                                        <w:rFonts w:ascii="Segoe UI Emoji" w:hAnsi="Segoe UI Emoji" w:cs="Segoe UI Emoji"/>
                                      </w:rPr>
                                      <w:t>➡️</w:t>
                                    </w:r>
                                    <w:hyperlink r:id="rId14" w:tgtFrame="_blank" w:history="1">
                                      <w:r w:rsidRPr="00EA75A9">
                                        <w:rPr>
                                          <w:rStyle w:val="Hyperlink"/>
                                        </w:rPr>
                                        <w:t>Read more details</w:t>
                                      </w:r>
                                    </w:hyperlink>
                                  </w:p>
                                </w:tc>
                              </w:tr>
                            </w:tbl>
                            <w:p w14:paraId="0E8794DE" w14:textId="77777777" w:rsidR="00EA75A9" w:rsidRPr="00EA75A9" w:rsidRDefault="00EA75A9" w:rsidP="00EA75A9">
                              <w:pPr>
                                <w:spacing w:after="0" w:line="240" w:lineRule="auto"/>
                              </w:pPr>
                            </w:p>
                          </w:tc>
                        </w:tr>
                      </w:tbl>
                      <w:p w14:paraId="3BE6F6CE" w14:textId="77777777" w:rsidR="00EA75A9" w:rsidRPr="00EA75A9" w:rsidRDefault="00EA75A9" w:rsidP="00EA75A9">
                        <w:pPr>
                          <w:spacing w:after="0" w:line="240" w:lineRule="auto"/>
                        </w:pPr>
                      </w:p>
                    </w:tc>
                  </w:tr>
                </w:tbl>
                <w:p w14:paraId="0B28CC3A"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510F5A5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35EFFAAF" w14:textId="77777777">
                          <w:trPr>
                            <w:hidden/>
                          </w:trPr>
                          <w:tc>
                            <w:tcPr>
                              <w:tcW w:w="0" w:type="auto"/>
                              <w:tcBorders>
                                <w:top w:val="single" w:sz="12" w:space="0" w:color="106B62"/>
                                <w:left w:val="nil"/>
                                <w:bottom w:val="nil"/>
                                <w:right w:val="nil"/>
                              </w:tcBorders>
                              <w:vAlign w:val="center"/>
                              <w:hideMark/>
                            </w:tcPr>
                            <w:p w14:paraId="372F8AE3" w14:textId="77777777" w:rsidR="00EA75A9" w:rsidRPr="00EA75A9" w:rsidRDefault="00EA75A9" w:rsidP="00EA75A9">
                              <w:pPr>
                                <w:spacing w:after="0" w:line="240" w:lineRule="auto"/>
                                <w:rPr>
                                  <w:vanish/>
                                </w:rPr>
                              </w:pPr>
                            </w:p>
                          </w:tc>
                        </w:tr>
                      </w:tbl>
                      <w:p w14:paraId="5270EBB5" w14:textId="77777777" w:rsidR="00EA75A9" w:rsidRPr="00EA75A9" w:rsidRDefault="00EA75A9" w:rsidP="00EA75A9">
                        <w:pPr>
                          <w:spacing w:after="0" w:line="240" w:lineRule="auto"/>
                        </w:pPr>
                      </w:p>
                    </w:tc>
                  </w:tr>
                </w:tbl>
                <w:p w14:paraId="5508ADEA"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40A261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442372A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31F42448" w14:textId="77777777">
                                <w:tc>
                                  <w:tcPr>
                                    <w:tcW w:w="0" w:type="auto"/>
                                    <w:tcMar>
                                      <w:top w:w="0" w:type="dxa"/>
                                      <w:left w:w="270" w:type="dxa"/>
                                      <w:bottom w:w="135" w:type="dxa"/>
                                      <w:right w:w="270" w:type="dxa"/>
                                    </w:tcMar>
                                    <w:hideMark/>
                                  </w:tcPr>
                                  <w:p w14:paraId="4904D7B4" w14:textId="3EABD5D1" w:rsidR="00EA75A9" w:rsidRPr="00EA75A9" w:rsidRDefault="00EA75A9" w:rsidP="00EA75A9">
                                    <w:pPr>
                                      <w:spacing w:after="0" w:line="240" w:lineRule="auto"/>
                                      <w:rPr>
                                        <w:b/>
                                        <w:bCs/>
                                      </w:rPr>
                                    </w:pPr>
                                    <w:r w:rsidRPr="00EA75A9">
                                      <w:rPr>
                                        <w:bCs/>
                                      </w:rPr>
                                      <w:lastRenderedPageBreak/>
                                      <w:drawing>
                                        <wp:inline distT="0" distB="0" distL="0" distR="0" wp14:anchorId="60D8A224" wp14:editId="33CF9C4C">
                                          <wp:extent cx="5286375" cy="1762125"/>
                                          <wp:effectExtent l="0" t="0" r="9525" b="9525"/>
                                          <wp:docPr id="1944068592" name="Picture 18">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5AC9F4D5" w14:textId="77777777" w:rsidR="00EA75A9" w:rsidRDefault="00EA75A9" w:rsidP="00EA75A9">
                                    <w:pPr>
                                      <w:spacing w:after="0" w:line="240" w:lineRule="auto"/>
                                    </w:pPr>
                                  </w:p>
                                  <w:p w14:paraId="59D3EB3B" w14:textId="69938108" w:rsidR="00EA75A9" w:rsidRPr="00EA75A9" w:rsidRDefault="00EA75A9" w:rsidP="00EA75A9">
                                    <w:pPr>
                                      <w:spacing w:after="0" w:line="240" w:lineRule="auto"/>
                                    </w:pPr>
                                    <w:r w:rsidRPr="00EA75A9">
                                      <w:t>As part of our ongoing commitment to speak directly with pharmacy owners and LPCs, Community Pharmacy England will be holding a series of regional roadshow events across the country in 2026.</w:t>
                                    </w:r>
                                    <w:r w:rsidRPr="00EA75A9">
                                      <w:br/>
                                    </w:r>
                                    <w:r w:rsidRPr="00EA75A9">
                                      <w:br/>
                                      <w:t>Taking place throughout June and early July, the events will see members of the Executive Leadership Team, as well as Committee Members, visiting every region to hear directly from pharmacy owners and LPCs, who we hope will want to attend to share views, ask questions, and engage in discussion sessions. These face-to-face events are a chance to meet with peers and talk with us about the many issues that matter to you and your future.</w:t>
                                    </w:r>
                                    <w:r w:rsidRPr="00EA75A9">
                                      <w:br/>
                                    </w:r>
                                    <w:r w:rsidRPr="00EA75A9">
                                      <w:br/>
                                    </w:r>
                                    <w:r w:rsidRPr="00EA75A9">
                                      <w:rPr>
                                        <w:rFonts w:ascii="Segoe UI Emoji" w:hAnsi="Segoe UI Emoji" w:cs="Segoe UI Emoji"/>
                                        <w:b/>
                                        <w:bCs/>
                                      </w:rPr>
                                      <w:t>📍</w:t>
                                    </w:r>
                                    <w:hyperlink r:id="rId18" w:tgtFrame="_blank" w:history="1">
                                      <w:r w:rsidRPr="00EA75A9">
                                        <w:rPr>
                                          <w:rStyle w:val="Hyperlink"/>
                                          <w:b/>
                                          <w:bCs/>
                                        </w:rPr>
                                        <w:t>Sign up for a regional event near you</w:t>
                                      </w:r>
                                    </w:hyperlink>
                                  </w:p>
                                </w:tc>
                              </w:tr>
                            </w:tbl>
                            <w:p w14:paraId="7E209C91" w14:textId="77777777" w:rsidR="00EA75A9" w:rsidRPr="00EA75A9" w:rsidRDefault="00EA75A9" w:rsidP="00EA75A9">
                              <w:pPr>
                                <w:spacing w:after="0" w:line="240" w:lineRule="auto"/>
                              </w:pPr>
                            </w:p>
                          </w:tc>
                        </w:tr>
                      </w:tbl>
                      <w:p w14:paraId="1EF1E31C" w14:textId="77777777" w:rsidR="00EA75A9" w:rsidRPr="00EA75A9" w:rsidRDefault="00EA75A9" w:rsidP="00EA75A9">
                        <w:pPr>
                          <w:spacing w:after="0" w:line="240" w:lineRule="auto"/>
                        </w:pPr>
                      </w:p>
                    </w:tc>
                  </w:tr>
                </w:tbl>
                <w:p w14:paraId="307E35D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5FB6F9A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6654779D" w14:textId="77777777">
                          <w:trPr>
                            <w:hidden/>
                          </w:trPr>
                          <w:tc>
                            <w:tcPr>
                              <w:tcW w:w="0" w:type="auto"/>
                              <w:tcBorders>
                                <w:top w:val="single" w:sz="12" w:space="0" w:color="106B62"/>
                                <w:left w:val="nil"/>
                                <w:bottom w:val="nil"/>
                                <w:right w:val="nil"/>
                              </w:tcBorders>
                              <w:vAlign w:val="center"/>
                              <w:hideMark/>
                            </w:tcPr>
                            <w:p w14:paraId="74E3E852" w14:textId="77777777" w:rsidR="00EA75A9" w:rsidRPr="00EA75A9" w:rsidRDefault="00EA75A9" w:rsidP="00EA75A9">
                              <w:pPr>
                                <w:spacing w:after="0" w:line="240" w:lineRule="auto"/>
                                <w:rPr>
                                  <w:vanish/>
                                </w:rPr>
                              </w:pPr>
                            </w:p>
                          </w:tc>
                        </w:tr>
                      </w:tbl>
                      <w:p w14:paraId="517DBC8B" w14:textId="77777777" w:rsidR="00EA75A9" w:rsidRPr="00EA75A9" w:rsidRDefault="00EA75A9" w:rsidP="00EA75A9">
                        <w:pPr>
                          <w:spacing w:after="0" w:line="240" w:lineRule="auto"/>
                        </w:pPr>
                      </w:p>
                    </w:tc>
                  </w:tr>
                </w:tbl>
                <w:p w14:paraId="0994A81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749450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78A62C2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4A748477" w14:textId="77777777">
                                <w:tc>
                                  <w:tcPr>
                                    <w:tcW w:w="0" w:type="auto"/>
                                    <w:tcMar>
                                      <w:top w:w="0" w:type="dxa"/>
                                      <w:left w:w="270" w:type="dxa"/>
                                      <w:bottom w:w="135" w:type="dxa"/>
                                      <w:right w:w="270" w:type="dxa"/>
                                    </w:tcMar>
                                    <w:hideMark/>
                                  </w:tcPr>
                                  <w:p w14:paraId="2700DF62" w14:textId="77777777" w:rsidR="00EA75A9" w:rsidRPr="00EA75A9" w:rsidRDefault="00EA75A9" w:rsidP="00EA75A9">
                                    <w:pPr>
                                      <w:spacing w:after="0" w:line="240" w:lineRule="auto"/>
                                      <w:rPr>
                                        <w:b/>
                                        <w:bCs/>
                                      </w:rPr>
                                    </w:pPr>
                                    <w:r w:rsidRPr="00EA75A9">
                                      <w:rPr>
                                        <w:rFonts w:ascii="Segoe UI Emoji" w:hAnsi="Segoe UI Emoji" w:cs="Segoe UI Emoji"/>
                                        <w:b/>
                                        <w:bCs/>
                                      </w:rPr>
                                      <w:t>🗒️</w:t>
                                    </w:r>
                                    <w:r w:rsidRPr="00EA75A9">
                                      <w:rPr>
                                        <w:b/>
                                        <w:bCs/>
                                      </w:rPr>
                                      <w:t>Updated SCS service spec and PGDs published ahead of changes to the service </w:t>
                                    </w:r>
                                  </w:p>
                                  <w:p w14:paraId="67867D74" w14:textId="77777777" w:rsidR="00EA75A9" w:rsidRPr="00EA75A9" w:rsidRDefault="00EA75A9" w:rsidP="00EA75A9">
                                    <w:pPr>
                                      <w:spacing w:after="0" w:line="240" w:lineRule="auto"/>
                                    </w:pPr>
                                    <w:r w:rsidRPr="00EA75A9">
                                      <w:br/>
                                      <w:t xml:space="preserve">In the </w:t>
                                    </w:r>
                                    <w:hyperlink r:id="rId19" w:history="1">
                                      <w:r w:rsidRPr="00EA75A9">
                                        <w:rPr>
                                          <w:rStyle w:val="Hyperlink"/>
                                        </w:rPr>
                                        <w:t>2024/25 and 2025/26 CPCF funding settlement</w:t>
                                      </w:r>
                                    </w:hyperlink>
                                    <w:r w:rsidRPr="00EA75A9">
                                      <w:t>, it was agreed that changes would be made to the Smoking Cessation Service (SCS) to allow suitably trained and competent staff to provide the service, alongside pharmacists and pharmacy technicians, who are currently able to undertake consultations.</w:t>
                                    </w:r>
                                    <w:r w:rsidRPr="00EA75A9">
                                      <w:br/>
                                    </w:r>
                                    <w:r w:rsidRPr="00EA75A9">
                                      <w:br/>
                                      <w:t xml:space="preserve">It was also agreed that Patient Group Directions (PGDs) would be introduced to enable the provision of varenicline and </w:t>
                                    </w:r>
                                    <w:proofErr w:type="spellStart"/>
                                    <w:r w:rsidRPr="00EA75A9">
                                      <w:t>cytisinicline</w:t>
                                    </w:r>
                                    <w:proofErr w:type="spellEnd"/>
                                    <w:r w:rsidRPr="00EA75A9">
                                      <w:t xml:space="preserve"> (</w:t>
                                    </w:r>
                                    <w:proofErr w:type="spellStart"/>
                                    <w:r w:rsidRPr="00EA75A9">
                                      <w:t>Cytisine</w:t>
                                    </w:r>
                                    <w:proofErr w:type="spellEnd"/>
                                    <w:r w:rsidRPr="00EA75A9">
                                      <w:t>). These changes require updates to the service specification and new PGDs.</w:t>
                                    </w:r>
                                    <w:r w:rsidRPr="00EA75A9">
                                      <w:br/>
                                    </w:r>
                                    <w:r w:rsidRPr="00EA75A9">
                                      <w:br/>
                                      <w:t xml:space="preserve">We have been working with NHS England and DHSC on these documents, and draft versions have now been published on the NHSBSA website.  </w:t>
                                    </w:r>
                                  </w:p>
                                  <w:p w14:paraId="2D87B697" w14:textId="77777777" w:rsidR="00EA75A9" w:rsidRPr="00EA75A9" w:rsidRDefault="00EA75A9" w:rsidP="00EA75A9">
                                    <w:pPr>
                                      <w:spacing w:after="0" w:line="240" w:lineRule="auto"/>
                                    </w:pPr>
                                    <w:hyperlink r:id="rId20" w:tgtFrame="_blank" w:history="1">
                                      <w:r w:rsidRPr="00EA75A9">
                                        <w:rPr>
                                          <w:rStyle w:val="Hyperlink"/>
                                        </w:rPr>
                                        <w:t>Find out more</w:t>
                                      </w:r>
                                    </w:hyperlink>
                                  </w:p>
                                </w:tc>
                              </w:tr>
                            </w:tbl>
                            <w:p w14:paraId="730A9940" w14:textId="77777777" w:rsidR="00EA75A9" w:rsidRPr="00EA75A9" w:rsidRDefault="00EA75A9" w:rsidP="00EA75A9">
                              <w:pPr>
                                <w:spacing w:after="0" w:line="240" w:lineRule="auto"/>
                              </w:pPr>
                            </w:p>
                          </w:tc>
                        </w:tr>
                      </w:tbl>
                      <w:p w14:paraId="19F8B068" w14:textId="77777777" w:rsidR="00EA75A9" w:rsidRPr="00EA75A9" w:rsidRDefault="00EA75A9" w:rsidP="00EA75A9">
                        <w:pPr>
                          <w:spacing w:after="0" w:line="240" w:lineRule="auto"/>
                        </w:pPr>
                      </w:p>
                    </w:tc>
                  </w:tr>
                </w:tbl>
                <w:p w14:paraId="78DAC2D0"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167D87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2B0A2829" w14:textId="77777777">
                          <w:trPr>
                            <w:hidden/>
                          </w:trPr>
                          <w:tc>
                            <w:tcPr>
                              <w:tcW w:w="0" w:type="auto"/>
                              <w:tcBorders>
                                <w:top w:val="single" w:sz="12" w:space="0" w:color="106B62"/>
                                <w:left w:val="nil"/>
                                <w:bottom w:val="nil"/>
                                <w:right w:val="nil"/>
                              </w:tcBorders>
                              <w:vAlign w:val="center"/>
                              <w:hideMark/>
                            </w:tcPr>
                            <w:p w14:paraId="7B70A22A" w14:textId="77777777" w:rsidR="00EA75A9" w:rsidRPr="00EA75A9" w:rsidRDefault="00EA75A9" w:rsidP="00EA75A9">
                              <w:pPr>
                                <w:spacing w:after="0" w:line="240" w:lineRule="auto"/>
                                <w:rPr>
                                  <w:vanish/>
                                </w:rPr>
                              </w:pPr>
                            </w:p>
                          </w:tc>
                        </w:tr>
                      </w:tbl>
                      <w:p w14:paraId="3FB36CF5" w14:textId="77777777" w:rsidR="00EA75A9" w:rsidRPr="00EA75A9" w:rsidRDefault="00EA75A9" w:rsidP="00EA75A9">
                        <w:pPr>
                          <w:spacing w:after="0" w:line="240" w:lineRule="auto"/>
                        </w:pPr>
                      </w:p>
                    </w:tc>
                  </w:tr>
                </w:tbl>
                <w:p w14:paraId="67E7D818"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47FFA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172DE1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33DFD93D" w14:textId="77777777">
                                <w:tc>
                                  <w:tcPr>
                                    <w:tcW w:w="0" w:type="auto"/>
                                    <w:tcMar>
                                      <w:top w:w="0" w:type="dxa"/>
                                      <w:left w:w="270" w:type="dxa"/>
                                      <w:bottom w:w="135" w:type="dxa"/>
                                      <w:right w:w="270" w:type="dxa"/>
                                    </w:tcMar>
                                    <w:hideMark/>
                                  </w:tcPr>
                                  <w:p w14:paraId="4459F785" w14:textId="77777777" w:rsidR="00EA75A9" w:rsidRPr="00EA75A9" w:rsidRDefault="00EA75A9" w:rsidP="00EA75A9">
                                    <w:pPr>
                                      <w:spacing w:after="0" w:line="240" w:lineRule="auto"/>
                                      <w:rPr>
                                        <w:b/>
                                        <w:bCs/>
                                      </w:rPr>
                                    </w:pPr>
                                    <w:r w:rsidRPr="00EA75A9">
                                      <w:rPr>
                                        <w:rFonts w:ascii="Segoe UI Emoji" w:hAnsi="Segoe UI Emoji" w:cs="Segoe UI Emoji"/>
                                        <w:b/>
                                        <w:bCs/>
                                      </w:rPr>
                                      <w:t>🗓️</w:t>
                                    </w:r>
                                    <w:r w:rsidRPr="00EA75A9">
                                      <w:rPr>
                                        <w:b/>
                                        <w:bCs/>
                                      </w:rPr>
                                      <w:t xml:space="preserve"> Important dates for January 2026 and upcoming months</w:t>
                                    </w:r>
                                  </w:p>
                                  <w:p w14:paraId="4A798B3F" w14:textId="77777777" w:rsidR="00EA75A9" w:rsidRPr="00EA75A9" w:rsidRDefault="00EA75A9" w:rsidP="00EA75A9">
                                    <w:pPr>
                                      <w:spacing w:after="0" w:line="240" w:lineRule="auto"/>
                                    </w:pPr>
                                    <w:r w:rsidRPr="00EA75A9">
                                      <w:t>Key dates for January 2026 have been updated on our CPCF Services and Terms of Service – Important Dates page.</w:t>
                                    </w:r>
                                    <w:r w:rsidRPr="00EA75A9">
                                      <w:br/>
                                    </w:r>
                                    <w:r w:rsidRPr="00EA75A9">
                                      <w:br/>
                                      <w:t xml:space="preserve">This includes important dates relating to the Pharmacy First service, COVID-19 </w:t>
                                    </w:r>
                                    <w:r w:rsidRPr="00EA75A9">
                                      <w:lastRenderedPageBreak/>
                                      <w:t>Vaccination service, and Supervision. </w:t>
                                    </w:r>
                                    <w:r w:rsidRPr="00EA75A9">
                                      <w:br/>
                                    </w:r>
                                    <w:r w:rsidRPr="00EA75A9">
                                      <w:br/>
                                    </w:r>
                                    <w:hyperlink r:id="rId21" w:tgtFrame="_blank" w:history="1">
                                      <w:r w:rsidRPr="00EA75A9">
                                        <w:rPr>
                                          <w:rStyle w:val="Hyperlink"/>
                                        </w:rPr>
                                        <w:t>View the webpage</w:t>
                                      </w:r>
                                    </w:hyperlink>
                                  </w:p>
                                </w:tc>
                              </w:tr>
                            </w:tbl>
                            <w:p w14:paraId="2D9DBB79" w14:textId="77777777" w:rsidR="00EA75A9" w:rsidRPr="00EA75A9" w:rsidRDefault="00EA75A9" w:rsidP="00EA75A9">
                              <w:pPr>
                                <w:spacing w:after="0" w:line="240" w:lineRule="auto"/>
                              </w:pPr>
                            </w:p>
                          </w:tc>
                        </w:tr>
                      </w:tbl>
                      <w:p w14:paraId="56285634" w14:textId="77777777" w:rsidR="00EA75A9" w:rsidRPr="00EA75A9" w:rsidRDefault="00EA75A9" w:rsidP="00EA75A9">
                        <w:pPr>
                          <w:spacing w:after="0" w:line="240" w:lineRule="auto"/>
                        </w:pPr>
                      </w:p>
                    </w:tc>
                  </w:tr>
                </w:tbl>
                <w:p w14:paraId="1CCA67D6"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41629AE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0338F2C0" w14:textId="77777777">
                          <w:trPr>
                            <w:hidden/>
                          </w:trPr>
                          <w:tc>
                            <w:tcPr>
                              <w:tcW w:w="0" w:type="auto"/>
                              <w:tcBorders>
                                <w:top w:val="single" w:sz="12" w:space="0" w:color="106B62"/>
                                <w:left w:val="nil"/>
                                <w:bottom w:val="nil"/>
                                <w:right w:val="nil"/>
                              </w:tcBorders>
                              <w:vAlign w:val="center"/>
                              <w:hideMark/>
                            </w:tcPr>
                            <w:p w14:paraId="1BFE3B63" w14:textId="77777777" w:rsidR="00EA75A9" w:rsidRPr="00EA75A9" w:rsidRDefault="00EA75A9" w:rsidP="00EA75A9">
                              <w:pPr>
                                <w:spacing w:after="0" w:line="240" w:lineRule="auto"/>
                                <w:rPr>
                                  <w:vanish/>
                                </w:rPr>
                              </w:pPr>
                            </w:p>
                          </w:tc>
                        </w:tr>
                      </w:tbl>
                      <w:p w14:paraId="3AC5628D" w14:textId="77777777" w:rsidR="00EA75A9" w:rsidRPr="00EA75A9" w:rsidRDefault="00EA75A9" w:rsidP="00EA75A9">
                        <w:pPr>
                          <w:spacing w:after="0" w:line="240" w:lineRule="auto"/>
                        </w:pPr>
                      </w:p>
                    </w:tc>
                  </w:tr>
                </w:tbl>
                <w:p w14:paraId="7EDDA56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4C37D2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04DF8D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3273BF48" w14:textId="77777777">
                                <w:tc>
                                  <w:tcPr>
                                    <w:tcW w:w="0" w:type="auto"/>
                                    <w:tcMar>
                                      <w:top w:w="0" w:type="dxa"/>
                                      <w:left w:w="270" w:type="dxa"/>
                                      <w:bottom w:w="135" w:type="dxa"/>
                                      <w:right w:w="270" w:type="dxa"/>
                                    </w:tcMar>
                                    <w:hideMark/>
                                  </w:tcPr>
                                  <w:p w14:paraId="181F2235" w14:textId="77777777" w:rsidR="00EA75A9" w:rsidRPr="00EA75A9" w:rsidRDefault="00EA75A9" w:rsidP="00EA75A9">
                                    <w:pPr>
                                      <w:spacing w:after="0" w:line="240" w:lineRule="auto"/>
                                      <w:rPr>
                                        <w:b/>
                                        <w:bCs/>
                                      </w:rPr>
                                    </w:pPr>
                                    <w:r w:rsidRPr="00EA75A9">
                                      <w:rPr>
                                        <w:rFonts w:ascii="Segoe UI Emoji" w:hAnsi="Segoe UI Emoji" w:cs="Segoe UI Emoji"/>
                                        <w:b/>
                                        <w:bCs/>
                                      </w:rPr>
                                      <w:t>📌</w:t>
                                    </w:r>
                                    <w:r w:rsidRPr="00EA75A9">
                                      <w:rPr>
                                        <w:b/>
                                        <w:bCs/>
                                      </w:rPr>
                                      <w:t>Dispensing and Supply updates</w:t>
                                    </w:r>
                                  </w:p>
                                  <w:p w14:paraId="7D70114F" w14:textId="77777777" w:rsidR="00EA75A9" w:rsidRPr="00EA75A9" w:rsidRDefault="00EA75A9" w:rsidP="00EA75A9">
                                    <w:pPr>
                                      <w:spacing w:after="0" w:line="240" w:lineRule="auto"/>
                                    </w:pPr>
                                    <w:r w:rsidRPr="00EA75A9">
                                      <w:rPr>
                                        <w:b/>
                                        <w:bCs/>
                                      </w:rPr>
                                      <w:t>Flu payments change: Be aware of potential cashflow implications</w:t>
                                    </w:r>
                                  </w:p>
                                  <w:p w14:paraId="4F54FD88" w14:textId="77777777" w:rsidR="00EA75A9" w:rsidRPr="00EA75A9" w:rsidRDefault="00EA75A9" w:rsidP="00EA75A9">
                                    <w:pPr>
                                      <w:spacing w:after="0" w:line="240" w:lineRule="auto"/>
                                    </w:pPr>
                                    <w:r w:rsidRPr="00EA75A9">
                                      <w:t xml:space="preserve">Pharmacy owners are reminded that </w:t>
                                    </w:r>
                                    <w:hyperlink r:id="rId22" w:history="1">
                                      <w:r w:rsidRPr="00EA75A9">
                                        <w:rPr>
                                          <w:rStyle w:val="Hyperlink"/>
                                        </w:rPr>
                                        <w:t>recent changes to speed up flu vaccination payments</w:t>
                                      </w:r>
                                    </w:hyperlink>
                                    <w:r w:rsidRPr="00EA75A9">
                                      <w:t xml:space="preserve"> mean end of December payments may be lower, as Adult Flu Vaccination Service payments were already made in November.</w:t>
                                    </w:r>
                                    <w:r w:rsidRPr="00EA75A9">
                                      <w:br/>
                                    </w:r>
                                    <w:r w:rsidRPr="00EA75A9">
                                      <w:br/>
                                      <w:t xml:space="preserve">Several NHS services are now paid alongside the early Advance payment for dispensed prescriptions – a change Community Pharmacy England been pressing for to support quicker payment. </w:t>
                                    </w:r>
                                    <w:r w:rsidRPr="00EA75A9">
                                      <w:rPr>
                                        <w:rFonts w:ascii="Segoe UI Emoji" w:hAnsi="Segoe UI Emoji" w:cs="Segoe UI Emoji"/>
                                      </w:rPr>
                                      <w:t>➡️</w:t>
                                    </w:r>
                                    <w:hyperlink r:id="rId23" w:history="1">
                                      <w:r w:rsidRPr="00EA75A9">
                                        <w:rPr>
                                          <w:rStyle w:val="Hyperlink"/>
                                        </w:rPr>
                                        <w:t>Read more details</w:t>
                                      </w:r>
                                    </w:hyperlink>
                                    <w:r w:rsidRPr="00EA75A9">
                                      <w:br/>
                                    </w:r>
                                    <w:r w:rsidRPr="00EA75A9">
                                      <w:br/>
                                    </w:r>
                                    <w:r w:rsidRPr="00EA75A9">
                                      <w:rPr>
                                        <w:b/>
                                        <w:bCs/>
                                      </w:rPr>
                                      <w:t>Retrospective reimbursement prices for November 2025</w:t>
                                    </w:r>
                                  </w:p>
                                  <w:p w14:paraId="0A8F31BC" w14:textId="77777777" w:rsidR="00EA75A9" w:rsidRPr="00EA75A9" w:rsidRDefault="00EA75A9" w:rsidP="00EA75A9">
                                    <w:pPr>
                                      <w:spacing w:after="0" w:line="240" w:lineRule="auto"/>
                                    </w:pPr>
                                    <w:r w:rsidRPr="00EA75A9">
                                      <w:t xml:space="preserve">Following Community Pharmacy England’s representations, DHSC has </w:t>
                                    </w:r>
                                    <w:hyperlink r:id="rId24" w:history="1">
                                      <w:r w:rsidRPr="00EA75A9">
                                        <w:rPr>
                                          <w:rStyle w:val="Hyperlink"/>
                                        </w:rPr>
                                        <w:t>redetermined November 2025 reimbursement prices</w:t>
                                      </w:r>
                                    </w:hyperlink>
                                    <w:r w:rsidRPr="00EA75A9">
                                      <w:t xml:space="preserve"> for certain products to reflect increased NHS list prices, with retrospective adjustments agreed to help prevent dispensing at a loss. </w:t>
                                    </w:r>
                                    <w:r w:rsidRPr="00EA75A9">
                                      <w:rPr>
                                        <w:rFonts w:ascii="Segoe UI Emoji" w:hAnsi="Segoe UI Emoji" w:cs="Segoe UI Emoji"/>
                                      </w:rPr>
                                      <w:t>➡️</w:t>
                                    </w:r>
                                    <w:hyperlink r:id="rId25" w:history="1">
                                      <w:r w:rsidRPr="00EA75A9">
                                        <w:rPr>
                                          <w:rStyle w:val="Hyperlink"/>
                                        </w:rPr>
                                        <w:t>Get more information</w:t>
                                      </w:r>
                                    </w:hyperlink>
                                  </w:p>
                                </w:tc>
                              </w:tr>
                            </w:tbl>
                            <w:p w14:paraId="1D7DF9A9" w14:textId="77777777" w:rsidR="00EA75A9" w:rsidRPr="00EA75A9" w:rsidRDefault="00EA75A9" w:rsidP="00EA75A9">
                              <w:pPr>
                                <w:spacing w:after="0" w:line="240" w:lineRule="auto"/>
                              </w:pPr>
                            </w:p>
                          </w:tc>
                        </w:tr>
                      </w:tbl>
                      <w:p w14:paraId="0F3DAD8E" w14:textId="77777777" w:rsidR="00EA75A9" w:rsidRPr="00EA75A9" w:rsidRDefault="00EA75A9" w:rsidP="00EA75A9">
                        <w:pPr>
                          <w:spacing w:after="0" w:line="240" w:lineRule="auto"/>
                        </w:pPr>
                      </w:p>
                    </w:tc>
                  </w:tr>
                </w:tbl>
                <w:p w14:paraId="1492DE34"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2F438AC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34DE4BA8" w14:textId="77777777">
                          <w:trPr>
                            <w:hidden/>
                          </w:trPr>
                          <w:tc>
                            <w:tcPr>
                              <w:tcW w:w="0" w:type="auto"/>
                              <w:tcBorders>
                                <w:top w:val="single" w:sz="12" w:space="0" w:color="106B62"/>
                                <w:left w:val="nil"/>
                                <w:bottom w:val="nil"/>
                                <w:right w:val="nil"/>
                              </w:tcBorders>
                              <w:vAlign w:val="center"/>
                              <w:hideMark/>
                            </w:tcPr>
                            <w:p w14:paraId="61632DBB" w14:textId="77777777" w:rsidR="00EA75A9" w:rsidRPr="00EA75A9" w:rsidRDefault="00EA75A9" w:rsidP="00EA75A9">
                              <w:pPr>
                                <w:spacing w:after="0" w:line="240" w:lineRule="auto"/>
                                <w:rPr>
                                  <w:vanish/>
                                </w:rPr>
                              </w:pPr>
                            </w:p>
                          </w:tc>
                        </w:tr>
                      </w:tbl>
                      <w:p w14:paraId="4F093503" w14:textId="77777777" w:rsidR="00EA75A9" w:rsidRPr="00EA75A9" w:rsidRDefault="00EA75A9" w:rsidP="00EA75A9">
                        <w:pPr>
                          <w:spacing w:after="0" w:line="240" w:lineRule="auto"/>
                        </w:pPr>
                      </w:p>
                    </w:tc>
                  </w:tr>
                </w:tbl>
                <w:p w14:paraId="4D2FFA90"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57B4E5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401E284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2205C8BC" w14:textId="77777777">
                                <w:tc>
                                  <w:tcPr>
                                    <w:tcW w:w="0" w:type="auto"/>
                                    <w:tcMar>
                                      <w:top w:w="0" w:type="dxa"/>
                                      <w:left w:w="270" w:type="dxa"/>
                                      <w:bottom w:w="135" w:type="dxa"/>
                                      <w:right w:w="270" w:type="dxa"/>
                                    </w:tcMar>
                                    <w:hideMark/>
                                  </w:tcPr>
                                  <w:p w14:paraId="44AC5355" w14:textId="1D4B4394" w:rsidR="00EA75A9" w:rsidRPr="00EA75A9" w:rsidRDefault="00EA75A9" w:rsidP="00EA75A9">
                                    <w:pPr>
                                      <w:spacing w:after="0" w:line="240" w:lineRule="auto"/>
                                    </w:pPr>
                                    <w:r w:rsidRPr="00EA75A9">
                                      <w:drawing>
                                        <wp:inline distT="0" distB="0" distL="0" distR="0" wp14:anchorId="71D13AC8" wp14:editId="5F476257">
                                          <wp:extent cx="5286375" cy="1762125"/>
                                          <wp:effectExtent l="0" t="0" r="9525" b="9525"/>
                                          <wp:docPr id="1484205189" name="Picture 17">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tc>
                              </w:tr>
                            </w:tbl>
                            <w:p w14:paraId="52F29A81" w14:textId="77777777" w:rsidR="00EA75A9" w:rsidRPr="00EA75A9" w:rsidRDefault="00EA75A9" w:rsidP="00EA75A9">
                              <w:pPr>
                                <w:spacing w:after="0" w:line="240" w:lineRule="auto"/>
                              </w:pPr>
                            </w:p>
                          </w:tc>
                        </w:tr>
                      </w:tbl>
                      <w:p w14:paraId="5FFBBE00" w14:textId="77777777" w:rsidR="00EA75A9" w:rsidRPr="00EA75A9" w:rsidRDefault="00EA75A9" w:rsidP="00EA75A9">
                        <w:pPr>
                          <w:spacing w:after="0" w:line="240" w:lineRule="auto"/>
                        </w:pPr>
                      </w:p>
                    </w:tc>
                  </w:tr>
                </w:tbl>
                <w:p w14:paraId="51C82398"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33AFA16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57F4D132" w14:textId="77777777">
                          <w:trPr>
                            <w:hidden/>
                          </w:trPr>
                          <w:tc>
                            <w:tcPr>
                              <w:tcW w:w="0" w:type="auto"/>
                              <w:tcBorders>
                                <w:top w:val="single" w:sz="12" w:space="0" w:color="106B62"/>
                                <w:left w:val="nil"/>
                                <w:bottom w:val="nil"/>
                                <w:right w:val="nil"/>
                              </w:tcBorders>
                              <w:vAlign w:val="center"/>
                              <w:hideMark/>
                            </w:tcPr>
                            <w:p w14:paraId="060A65EC" w14:textId="77777777" w:rsidR="00EA75A9" w:rsidRPr="00EA75A9" w:rsidRDefault="00EA75A9" w:rsidP="00EA75A9">
                              <w:pPr>
                                <w:spacing w:after="0" w:line="240" w:lineRule="auto"/>
                                <w:rPr>
                                  <w:vanish/>
                                </w:rPr>
                              </w:pPr>
                            </w:p>
                          </w:tc>
                        </w:tr>
                      </w:tbl>
                      <w:p w14:paraId="660A496C" w14:textId="77777777" w:rsidR="00EA75A9" w:rsidRPr="00EA75A9" w:rsidRDefault="00EA75A9" w:rsidP="00EA75A9">
                        <w:pPr>
                          <w:spacing w:after="0" w:line="240" w:lineRule="auto"/>
                        </w:pPr>
                      </w:p>
                    </w:tc>
                  </w:tr>
                </w:tbl>
                <w:p w14:paraId="73CFDF35"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6C78485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A75A9" w:rsidRPr="00EA75A9" w14:paraId="502BAE5C" w14:textId="77777777">
                          <w:tc>
                            <w:tcPr>
                              <w:tcW w:w="0" w:type="auto"/>
                              <w:tcMar>
                                <w:top w:w="0" w:type="dxa"/>
                                <w:left w:w="135" w:type="dxa"/>
                                <w:bottom w:w="0" w:type="dxa"/>
                                <w:right w:w="135" w:type="dxa"/>
                              </w:tcMar>
                              <w:hideMark/>
                            </w:tcPr>
                            <w:p w14:paraId="08B2D896" w14:textId="2624B45D" w:rsidR="00EA75A9" w:rsidRPr="00EA75A9" w:rsidRDefault="00EA75A9" w:rsidP="00EA75A9">
                              <w:pPr>
                                <w:spacing w:after="0" w:line="240" w:lineRule="auto"/>
                              </w:pPr>
                              <w:r w:rsidRPr="00EA75A9">
                                <w:drawing>
                                  <wp:inline distT="0" distB="0" distL="0" distR="0" wp14:anchorId="02C90697" wp14:editId="4DAAA264">
                                    <wp:extent cx="5372100" cy="838200"/>
                                    <wp:effectExtent l="0" t="0" r="0" b="0"/>
                                    <wp:docPr id="200229078" name="Picture 16" descr="Community Pharmacy England bann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6CCDE48" w14:textId="77777777" w:rsidR="00EA75A9" w:rsidRPr="00EA75A9" w:rsidRDefault="00EA75A9" w:rsidP="00EA75A9">
                        <w:pPr>
                          <w:spacing w:after="0" w:line="240" w:lineRule="auto"/>
                        </w:pPr>
                      </w:p>
                    </w:tc>
                  </w:tr>
                </w:tbl>
                <w:p w14:paraId="5D7C5027"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7097FA2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A75A9" w:rsidRPr="00EA75A9" w14:paraId="16F4011F" w14:textId="77777777">
                          <w:trPr>
                            <w:hidden/>
                          </w:trPr>
                          <w:tc>
                            <w:tcPr>
                              <w:tcW w:w="0" w:type="auto"/>
                              <w:tcBorders>
                                <w:top w:val="single" w:sz="12" w:space="0" w:color="106B62"/>
                                <w:left w:val="nil"/>
                                <w:bottom w:val="nil"/>
                                <w:right w:val="nil"/>
                              </w:tcBorders>
                              <w:vAlign w:val="center"/>
                              <w:hideMark/>
                            </w:tcPr>
                            <w:p w14:paraId="051BCF7F" w14:textId="77777777" w:rsidR="00EA75A9" w:rsidRPr="00EA75A9" w:rsidRDefault="00EA75A9" w:rsidP="00EA75A9">
                              <w:pPr>
                                <w:spacing w:after="0" w:line="240" w:lineRule="auto"/>
                                <w:rPr>
                                  <w:vanish/>
                                </w:rPr>
                              </w:pPr>
                            </w:p>
                          </w:tc>
                        </w:tr>
                      </w:tbl>
                      <w:p w14:paraId="29DBCEC4" w14:textId="77777777" w:rsidR="00EA75A9" w:rsidRPr="00EA75A9" w:rsidRDefault="00EA75A9" w:rsidP="00EA75A9">
                        <w:pPr>
                          <w:spacing w:after="0" w:line="240" w:lineRule="auto"/>
                        </w:pPr>
                      </w:p>
                    </w:tc>
                  </w:tr>
                </w:tbl>
                <w:p w14:paraId="1163EEC1" w14:textId="77777777" w:rsidR="00EA75A9" w:rsidRPr="00EA75A9" w:rsidRDefault="00EA75A9" w:rsidP="00EA75A9">
                  <w:pPr>
                    <w:spacing w:after="0" w:line="240" w:lineRule="auto"/>
                  </w:pPr>
                </w:p>
              </w:tc>
            </w:tr>
            <w:tr w:rsidR="00EA75A9" w:rsidRPr="00EA75A9" w14:paraId="39DADD8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A75A9" w:rsidRPr="00EA75A9" w14:paraId="7274CD0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A75A9" w:rsidRPr="00EA75A9" w14:paraId="06477FA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A75A9" w:rsidRPr="00EA75A9" w14:paraId="05EF863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A75A9" w:rsidRPr="00EA75A9" w14:paraId="3C3A487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A75A9" w:rsidRPr="00EA75A9" w14:paraId="70F9357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A75A9" w:rsidRPr="00EA75A9" w14:paraId="0806D0E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A75A9" w:rsidRPr="00EA75A9" w14:paraId="2E9FDC9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A75A9" w:rsidRPr="00EA75A9" w14:paraId="5E61B59E" w14:textId="77777777">
                                                              <w:tc>
                                                                <w:tcPr>
                                                                  <w:tcW w:w="360" w:type="dxa"/>
                                                                  <w:vAlign w:val="center"/>
                                                                  <w:hideMark/>
                                                                </w:tcPr>
                                                                <w:p w14:paraId="26CE961E" w14:textId="4F0E1598" w:rsidR="00EA75A9" w:rsidRPr="00EA75A9" w:rsidRDefault="00EA75A9" w:rsidP="00EA75A9">
                                                                  <w:pPr>
                                                                    <w:spacing w:after="0" w:line="240" w:lineRule="auto"/>
                                                                  </w:pPr>
                                                                  <w:r w:rsidRPr="00EA75A9">
                                                                    <w:rPr>
                                                                      <w:u w:val="single"/>
                                                                    </w:rPr>
                                                                    <w:lastRenderedPageBreak/>
                                                                    <w:drawing>
                                                                      <wp:inline distT="0" distB="0" distL="0" distR="0" wp14:anchorId="750E931D" wp14:editId="1FBDCA7E">
                                                                        <wp:extent cx="228600" cy="228600"/>
                                                                        <wp:effectExtent l="0" t="0" r="0" b="0"/>
                                                                        <wp:docPr id="317759322" name="Picture 15" descr="Twitter">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815B7E" w14:textId="77777777" w:rsidR="00EA75A9" w:rsidRPr="00EA75A9" w:rsidRDefault="00EA75A9" w:rsidP="00EA75A9">
                                                            <w:pPr>
                                                              <w:spacing w:after="0" w:line="240" w:lineRule="auto"/>
                                                            </w:pPr>
                                                          </w:p>
                                                        </w:tc>
                                                      </w:tr>
                                                    </w:tbl>
                                                    <w:p w14:paraId="45DE9BAB" w14:textId="77777777" w:rsidR="00EA75A9" w:rsidRPr="00EA75A9" w:rsidRDefault="00EA75A9" w:rsidP="00EA75A9">
                                                      <w:pPr>
                                                        <w:spacing w:after="0" w:line="240" w:lineRule="auto"/>
                                                      </w:pPr>
                                                    </w:p>
                                                  </w:tc>
                                                </w:tr>
                                              </w:tbl>
                                              <w:p w14:paraId="08890956" w14:textId="77777777" w:rsidR="00EA75A9" w:rsidRPr="00EA75A9" w:rsidRDefault="00EA75A9" w:rsidP="00EA75A9">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A75A9" w:rsidRPr="00EA75A9" w14:paraId="10002D7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A75A9" w:rsidRPr="00EA75A9" w14:paraId="4EC45CD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A75A9" w:rsidRPr="00EA75A9" w14:paraId="53AA8DE6" w14:textId="77777777">
                                                              <w:tc>
                                                                <w:tcPr>
                                                                  <w:tcW w:w="360" w:type="dxa"/>
                                                                  <w:vAlign w:val="center"/>
                                                                  <w:hideMark/>
                                                                </w:tcPr>
                                                                <w:p w14:paraId="0C37CC70" w14:textId="12F64D58" w:rsidR="00EA75A9" w:rsidRPr="00EA75A9" w:rsidRDefault="00EA75A9" w:rsidP="00EA75A9">
                                                                  <w:pPr>
                                                                    <w:spacing w:after="0" w:line="240" w:lineRule="auto"/>
                                                                  </w:pPr>
                                                                  <w:r w:rsidRPr="00EA75A9">
                                                                    <w:rPr>
                                                                      <w:u w:val="single"/>
                                                                    </w:rPr>
                                                                    <w:drawing>
                                                                      <wp:inline distT="0" distB="0" distL="0" distR="0" wp14:anchorId="4B2EAB95" wp14:editId="5709184E">
                                                                        <wp:extent cx="228600" cy="228600"/>
                                                                        <wp:effectExtent l="0" t="0" r="0" b="0"/>
                                                                        <wp:docPr id="198115693" name="Picture 14"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1286A6" w14:textId="77777777" w:rsidR="00EA75A9" w:rsidRPr="00EA75A9" w:rsidRDefault="00EA75A9" w:rsidP="00EA75A9">
                                                            <w:pPr>
                                                              <w:spacing w:after="0" w:line="240" w:lineRule="auto"/>
                                                            </w:pPr>
                                                          </w:p>
                                                        </w:tc>
                                                      </w:tr>
                                                    </w:tbl>
                                                    <w:p w14:paraId="5E2A18A4" w14:textId="77777777" w:rsidR="00EA75A9" w:rsidRPr="00EA75A9" w:rsidRDefault="00EA75A9" w:rsidP="00EA75A9">
                                                      <w:pPr>
                                                        <w:spacing w:after="0" w:line="240" w:lineRule="auto"/>
                                                      </w:pPr>
                                                    </w:p>
                                                  </w:tc>
                                                </w:tr>
                                              </w:tbl>
                                              <w:p w14:paraId="71DBDDB4" w14:textId="77777777" w:rsidR="00EA75A9" w:rsidRPr="00EA75A9" w:rsidRDefault="00EA75A9" w:rsidP="00EA75A9">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A75A9" w:rsidRPr="00EA75A9" w14:paraId="4A1C3E9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A75A9" w:rsidRPr="00EA75A9" w14:paraId="2571243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A75A9" w:rsidRPr="00EA75A9" w14:paraId="7F801462" w14:textId="77777777">
                                                              <w:tc>
                                                                <w:tcPr>
                                                                  <w:tcW w:w="360" w:type="dxa"/>
                                                                  <w:vAlign w:val="center"/>
                                                                  <w:hideMark/>
                                                                </w:tcPr>
                                                                <w:p w14:paraId="1AD52F30" w14:textId="6D8AE9C3" w:rsidR="00EA75A9" w:rsidRPr="00EA75A9" w:rsidRDefault="00EA75A9" w:rsidP="00EA75A9">
                                                                  <w:pPr>
                                                                    <w:spacing w:after="0" w:line="240" w:lineRule="auto"/>
                                                                  </w:pPr>
                                                                  <w:r w:rsidRPr="00EA75A9">
                                                                    <w:rPr>
                                                                      <w:u w:val="single"/>
                                                                    </w:rPr>
                                                                    <w:drawing>
                                                                      <wp:inline distT="0" distB="0" distL="0" distR="0" wp14:anchorId="58796133" wp14:editId="29599A8D">
                                                                        <wp:extent cx="228600" cy="228600"/>
                                                                        <wp:effectExtent l="0" t="0" r="0" b="0"/>
                                                                        <wp:docPr id="1956115130" name="Picture 13" descr="LinkedIn">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9AEC89" w14:textId="77777777" w:rsidR="00EA75A9" w:rsidRPr="00EA75A9" w:rsidRDefault="00EA75A9" w:rsidP="00EA75A9">
                                                            <w:pPr>
                                                              <w:spacing w:after="0" w:line="240" w:lineRule="auto"/>
                                                            </w:pPr>
                                                          </w:p>
                                                        </w:tc>
                                                      </w:tr>
                                                    </w:tbl>
                                                    <w:p w14:paraId="0086B00B" w14:textId="77777777" w:rsidR="00EA75A9" w:rsidRPr="00EA75A9" w:rsidRDefault="00EA75A9" w:rsidP="00EA75A9">
                                                      <w:pPr>
                                                        <w:spacing w:after="0" w:line="240" w:lineRule="auto"/>
                                                      </w:pPr>
                                                    </w:p>
                                                  </w:tc>
                                                </w:tr>
                                              </w:tbl>
                                              <w:p w14:paraId="389AAB62" w14:textId="77777777" w:rsidR="00EA75A9" w:rsidRPr="00EA75A9" w:rsidRDefault="00EA75A9" w:rsidP="00EA75A9">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A75A9" w:rsidRPr="00EA75A9" w14:paraId="07B155E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A75A9" w:rsidRPr="00EA75A9" w14:paraId="5F6EDF9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A75A9" w:rsidRPr="00EA75A9" w14:paraId="405A91C7" w14:textId="77777777">
                                                              <w:tc>
                                                                <w:tcPr>
                                                                  <w:tcW w:w="360" w:type="dxa"/>
                                                                  <w:vAlign w:val="center"/>
                                                                  <w:hideMark/>
                                                                </w:tcPr>
                                                                <w:p w14:paraId="20ADA333" w14:textId="6758E895" w:rsidR="00EA75A9" w:rsidRPr="00EA75A9" w:rsidRDefault="00EA75A9" w:rsidP="00EA75A9">
                                                                  <w:pPr>
                                                                    <w:spacing w:after="0" w:line="240" w:lineRule="auto"/>
                                                                  </w:pPr>
                                                                  <w:r w:rsidRPr="00EA75A9">
                                                                    <w:rPr>
                                                                      <w:u w:val="single"/>
                                                                    </w:rPr>
                                                                    <w:drawing>
                                                                      <wp:inline distT="0" distB="0" distL="0" distR="0" wp14:anchorId="4392B4D9" wp14:editId="26E62CFF">
                                                                        <wp:extent cx="228600" cy="228600"/>
                                                                        <wp:effectExtent l="0" t="0" r="0" b="0"/>
                                                                        <wp:docPr id="1872125975" name="Picture 1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97463F" w14:textId="77777777" w:rsidR="00EA75A9" w:rsidRPr="00EA75A9" w:rsidRDefault="00EA75A9" w:rsidP="00EA75A9">
                                                            <w:pPr>
                                                              <w:spacing w:after="0" w:line="240" w:lineRule="auto"/>
                                                            </w:pPr>
                                                          </w:p>
                                                        </w:tc>
                                                      </w:tr>
                                                    </w:tbl>
                                                    <w:p w14:paraId="3B856646" w14:textId="77777777" w:rsidR="00EA75A9" w:rsidRPr="00EA75A9" w:rsidRDefault="00EA75A9" w:rsidP="00EA75A9">
                                                      <w:pPr>
                                                        <w:spacing w:after="0" w:line="240" w:lineRule="auto"/>
                                                      </w:pPr>
                                                    </w:p>
                                                  </w:tc>
                                                </w:tr>
                                              </w:tbl>
                                              <w:p w14:paraId="39399440" w14:textId="77777777" w:rsidR="00EA75A9" w:rsidRPr="00EA75A9" w:rsidRDefault="00EA75A9" w:rsidP="00EA75A9">
                                                <w:pPr>
                                                  <w:spacing w:after="0" w:line="240" w:lineRule="auto"/>
                                                </w:pPr>
                                              </w:p>
                                            </w:tc>
                                          </w:tr>
                                        </w:tbl>
                                        <w:p w14:paraId="2384E462" w14:textId="77777777" w:rsidR="00EA75A9" w:rsidRPr="00EA75A9" w:rsidRDefault="00EA75A9" w:rsidP="00EA75A9">
                                          <w:pPr>
                                            <w:spacing w:after="0" w:line="240" w:lineRule="auto"/>
                                          </w:pPr>
                                        </w:p>
                                      </w:tc>
                                    </w:tr>
                                  </w:tbl>
                                  <w:p w14:paraId="22FAADF0" w14:textId="77777777" w:rsidR="00EA75A9" w:rsidRPr="00EA75A9" w:rsidRDefault="00EA75A9" w:rsidP="00EA75A9">
                                    <w:pPr>
                                      <w:spacing w:after="0" w:line="240" w:lineRule="auto"/>
                                    </w:pPr>
                                  </w:p>
                                </w:tc>
                              </w:tr>
                            </w:tbl>
                            <w:p w14:paraId="50FC9E08" w14:textId="77777777" w:rsidR="00EA75A9" w:rsidRPr="00EA75A9" w:rsidRDefault="00EA75A9" w:rsidP="00EA75A9">
                              <w:pPr>
                                <w:spacing w:after="0" w:line="240" w:lineRule="auto"/>
                              </w:pPr>
                            </w:p>
                          </w:tc>
                        </w:tr>
                      </w:tbl>
                      <w:p w14:paraId="7FF844D0" w14:textId="77777777" w:rsidR="00EA75A9" w:rsidRPr="00EA75A9" w:rsidRDefault="00EA75A9" w:rsidP="00EA75A9">
                        <w:pPr>
                          <w:spacing w:after="0" w:line="240" w:lineRule="auto"/>
                        </w:pPr>
                      </w:p>
                    </w:tc>
                  </w:tr>
                </w:tbl>
                <w:p w14:paraId="05EA9449" w14:textId="77777777" w:rsidR="00EA75A9" w:rsidRPr="00EA75A9" w:rsidRDefault="00EA75A9" w:rsidP="00EA75A9">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A75A9" w:rsidRPr="00EA75A9" w14:paraId="2B6DE4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08E8E25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A75A9" w:rsidRPr="00EA75A9" w14:paraId="5CA3960C" w14:textId="77777777">
                                <w:tc>
                                  <w:tcPr>
                                    <w:tcW w:w="0" w:type="auto"/>
                                    <w:tcMar>
                                      <w:top w:w="0" w:type="dxa"/>
                                      <w:left w:w="270" w:type="dxa"/>
                                      <w:bottom w:w="135" w:type="dxa"/>
                                      <w:right w:w="270" w:type="dxa"/>
                                    </w:tcMar>
                                    <w:hideMark/>
                                  </w:tcPr>
                                  <w:p w14:paraId="1347690C" w14:textId="77777777" w:rsidR="00EA75A9" w:rsidRPr="00EA75A9" w:rsidRDefault="00EA75A9" w:rsidP="00EA75A9">
                                    <w:pPr>
                                      <w:spacing w:after="0" w:line="240" w:lineRule="auto"/>
                                      <w:jc w:val="center"/>
                                    </w:pPr>
                                    <w:r w:rsidRPr="00EA75A9">
                                      <w:rPr>
                                        <w:b/>
                                        <w:bCs/>
                                      </w:rPr>
                                      <w:lastRenderedPageBreak/>
                                      <w:t>Community Pharmacy England</w:t>
                                    </w:r>
                                    <w:r w:rsidRPr="00EA75A9">
                                      <w:br/>
                                      <w:t>Address: 14 Hosier Lane, London EC1A 9LQ</w:t>
                                    </w:r>
                                    <w:r w:rsidRPr="00EA75A9">
                                      <w:br/>
                                      <w:t xml:space="preserve">Tel: 0203 1220 810 | Email: </w:t>
                                    </w:r>
                                    <w:hyperlink r:id="rId38" w:history="1">
                                      <w:r w:rsidRPr="00EA75A9">
                                        <w:rPr>
                                          <w:rStyle w:val="Hyperlink"/>
                                        </w:rPr>
                                        <w:t>comms.team@cpe.org.uk</w:t>
                                      </w:r>
                                    </w:hyperlink>
                                  </w:p>
                                  <w:p w14:paraId="3595B180" w14:textId="77777777" w:rsidR="00EA75A9" w:rsidRPr="00EA75A9" w:rsidRDefault="00EA75A9" w:rsidP="00EA75A9">
                                    <w:pPr>
                                      <w:spacing w:after="0" w:line="240" w:lineRule="auto"/>
                                      <w:jc w:val="center"/>
                                    </w:pPr>
                                    <w:r w:rsidRPr="00EA75A9">
                                      <w:rPr>
                                        <w:i/>
                                        <w:iCs/>
                                      </w:rPr>
                                      <w:t xml:space="preserve">Copyright © 2025 Community Pharmacy England, </w:t>
                                    </w:r>
                                    <w:proofErr w:type="gramStart"/>
                                    <w:r w:rsidRPr="00EA75A9">
                                      <w:rPr>
                                        <w:i/>
                                        <w:iCs/>
                                      </w:rPr>
                                      <w:t>All</w:t>
                                    </w:r>
                                    <w:proofErr w:type="gramEnd"/>
                                    <w:r w:rsidRPr="00EA75A9">
                                      <w:rPr>
                                        <w:i/>
                                        <w:iCs/>
                                      </w:rPr>
                                      <w:t xml:space="preserve"> rights reserved.</w:t>
                                    </w:r>
                                  </w:p>
                                  <w:p w14:paraId="592ADE6B" w14:textId="11254EA9" w:rsidR="00EA75A9" w:rsidRPr="00EA75A9" w:rsidRDefault="00EA75A9" w:rsidP="00EA75A9">
                                    <w:pPr>
                                      <w:spacing w:after="0" w:line="240" w:lineRule="auto"/>
                                      <w:jc w:val="center"/>
                                    </w:pPr>
                                    <w:r w:rsidRPr="00EA75A9">
                                      <w:t>You are receiving this email because you are subscribed to our newsletters. Community Pharmacy England is the operating name of the Pharmaceutical Services Negotiating Committee (PSNC).</w:t>
                                    </w:r>
                                  </w:p>
                                </w:tc>
                              </w:tr>
                            </w:tbl>
                            <w:p w14:paraId="0AC028C6" w14:textId="77777777" w:rsidR="00EA75A9" w:rsidRPr="00EA75A9" w:rsidRDefault="00EA75A9" w:rsidP="00EA75A9">
                              <w:pPr>
                                <w:spacing w:after="0" w:line="240" w:lineRule="auto"/>
                              </w:pPr>
                            </w:p>
                          </w:tc>
                        </w:tr>
                      </w:tbl>
                      <w:p w14:paraId="693EDB3F" w14:textId="77777777" w:rsidR="00EA75A9" w:rsidRPr="00EA75A9" w:rsidRDefault="00EA75A9" w:rsidP="00EA75A9">
                        <w:pPr>
                          <w:spacing w:after="0" w:line="240" w:lineRule="auto"/>
                        </w:pPr>
                      </w:p>
                    </w:tc>
                  </w:tr>
                </w:tbl>
                <w:p w14:paraId="31F5B2D8" w14:textId="77777777" w:rsidR="00EA75A9" w:rsidRPr="00EA75A9" w:rsidRDefault="00EA75A9" w:rsidP="00EA75A9">
                  <w:pPr>
                    <w:spacing w:after="0" w:line="240" w:lineRule="auto"/>
                  </w:pPr>
                </w:p>
              </w:tc>
            </w:tr>
          </w:tbl>
          <w:p w14:paraId="1C70CAA7" w14:textId="77777777" w:rsidR="00EA75A9" w:rsidRPr="00EA75A9" w:rsidRDefault="00EA75A9" w:rsidP="00EA75A9">
            <w:pPr>
              <w:spacing w:after="0" w:line="240" w:lineRule="auto"/>
            </w:pPr>
          </w:p>
        </w:tc>
      </w:tr>
    </w:tbl>
    <w:p w14:paraId="6D00CD67"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A9"/>
    <w:rsid w:val="00152CF7"/>
    <w:rsid w:val="00413E92"/>
    <w:rsid w:val="006A6164"/>
    <w:rsid w:val="00B96193"/>
    <w:rsid w:val="00EA7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B017"/>
  <w15:chartTrackingRefBased/>
  <w15:docId w15:val="{2C08A549-28D4-4A6D-9966-C1EA8C22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5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5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5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5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5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5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5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5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5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5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5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5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5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5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5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5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5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5A9"/>
    <w:rPr>
      <w:rFonts w:eastAsiaTheme="majorEastAsia" w:cstheme="majorBidi"/>
      <w:color w:val="272727" w:themeColor="text1" w:themeTint="D8"/>
    </w:rPr>
  </w:style>
  <w:style w:type="paragraph" w:styleId="Title">
    <w:name w:val="Title"/>
    <w:basedOn w:val="Normal"/>
    <w:next w:val="Normal"/>
    <w:link w:val="TitleChar"/>
    <w:uiPriority w:val="10"/>
    <w:qFormat/>
    <w:rsid w:val="00EA75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5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5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5A9"/>
    <w:pPr>
      <w:spacing w:before="160"/>
      <w:jc w:val="center"/>
    </w:pPr>
    <w:rPr>
      <w:i/>
      <w:iCs/>
      <w:color w:val="404040" w:themeColor="text1" w:themeTint="BF"/>
    </w:rPr>
  </w:style>
  <w:style w:type="character" w:customStyle="1" w:styleId="QuoteChar">
    <w:name w:val="Quote Char"/>
    <w:basedOn w:val="DefaultParagraphFont"/>
    <w:link w:val="Quote"/>
    <w:uiPriority w:val="29"/>
    <w:rsid w:val="00EA75A9"/>
    <w:rPr>
      <w:i/>
      <w:iCs/>
      <w:color w:val="404040" w:themeColor="text1" w:themeTint="BF"/>
    </w:rPr>
  </w:style>
  <w:style w:type="paragraph" w:styleId="ListParagraph">
    <w:name w:val="List Paragraph"/>
    <w:basedOn w:val="Normal"/>
    <w:uiPriority w:val="34"/>
    <w:qFormat/>
    <w:rsid w:val="00EA75A9"/>
    <w:pPr>
      <w:ind w:left="720"/>
      <w:contextualSpacing/>
    </w:pPr>
  </w:style>
  <w:style w:type="character" w:styleId="IntenseEmphasis">
    <w:name w:val="Intense Emphasis"/>
    <w:basedOn w:val="DefaultParagraphFont"/>
    <w:uiPriority w:val="21"/>
    <w:qFormat/>
    <w:rsid w:val="00EA75A9"/>
    <w:rPr>
      <w:i/>
      <w:iCs/>
      <w:color w:val="0F4761" w:themeColor="accent1" w:themeShade="BF"/>
    </w:rPr>
  </w:style>
  <w:style w:type="paragraph" w:styleId="IntenseQuote">
    <w:name w:val="Intense Quote"/>
    <w:basedOn w:val="Normal"/>
    <w:next w:val="Normal"/>
    <w:link w:val="IntenseQuoteChar"/>
    <w:uiPriority w:val="30"/>
    <w:qFormat/>
    <w:rsid w:val="00EA75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5A9"/>
    <w:rPr>
      <w:i/>
      <w:iCs/>
      <w:color w:val="0F4761" w:themeColor="accent1" w:themeShade="BF"/>
    </w:rPr>
  </w:style>
  <w:style w:type="character" w:styleId="IntenseReference">
    <w:name w:val="Intense Reference"/>
    <w:basedOn w:val="DefaultParagraphFont"/>
    <w:uiPriority w:val="32"/>
    <w:qFormat/>
    <w:rsid w:val="00EA75A9"/>
    <w:rPr>
      <w:b/>
      <w:bCs/>
      <w:smallCaps/>
      <w:color w:val="0F4761" w:themeColor="accent1" w:themeShade="BF"/>
      <w:spacing w:val="5"/>
    </w:rPr>
  </w:style>
  <w:style w:type="character" w:styleId="Hyperlink">
    <w:name w:val="Hyperlink"/>
    <w:basedOn w:val="DefaultParagraphFont"/>
    <w:uiPriority w:val="99"/>
    <w:unhideWhenUsed/>
    <w:rsid w:val="00EA75A9"/>
    <w:rPr>
      <w:color w:val="467886" w:themeColor="hyperlink"/>
      <w:u w:val="single"/>
    </w:rPr>
  </w:style>
  <w:style w:type="character" w:styleId="UnresolvedMention">
    <w:name w:val="Unresolved Mention"/>
    <w:basedOn w:val="DefaultParagraphFont"/>
    <w:uiPriority w:val="99"/>
    <w:semiHidden/>
    <w:unhideWhenUsed/>
    <w:rsid w:val="00EA7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cea27044aa&amp;e=d19e9fd41c" TargetMode="External"/><Relationship Id="rId18" Type="http://schemas.openxmlformats.org/officeDocument/2006/relationships/hyperlink" Target="https://cpe.us7.list-manage.com/track/click?u=86d41ab7fa4c7c2c5d7210782&amp;id=ec0b1bd031&amp;e=d19e9fd41c" TargetMode="External"/><Relationship Id="rId26" Type="http://schemas.openxmlformats.org/officeDocument/2006/relationships/hyperlink" Target="https://cpe.us7.list-manage.com/track/click?u=86d41ab7fa4c7c2c5d7210782&amp;id=f65099a96d&amp;e=d19e9fd41c" TargetMode="External"/><Relationship Id="rId39" Type="http://schemas.openxmlformats.org/officeDocument/2006/relationships/fontTable" Target="fontTable.xml"/><Relationship Id="rId21" Type="http://schemas.openxmlformats.org/officeDocument/2006/relationships/hyperlink" Target="https://cpe.us7.list-manage.com/track/click?u=86d41ab7fa4c7c2c5d7210782&amp;id=ab366d8a43&amp;e=d19e9fd41c" TargetMode="External"/><Relationship Id="rId34" Type="http://schemas.openxmlformats.org/officeDocument/2006/relationships/hyperlink" Target="https://cpe.us7.list-manage.com/track/click?u=86d41ab7fa4c7c2c5d7210782&amp;id=c5b79a37fc&amp;e=d19e9fd41c" TargetMode="External"/><Relationship Id="rId42" Type="http://schemas.openxmlformats.org/officeDocument/2006/relationships/customXml" Target="../customXml/item2.xml"/><Relationship Id="rId7" Type="http://schemas.openxmlformats.org/officeDocument/2006/relationships/hyperlink" Target="https://cpe.us7.list-manage.com/track/click?u=86d41ab7fa4c7c2c5d7210782&amp;id=687d87a032&amp;e=d19e9fd41c" TargetMode="External"/><Relationship Id="rId2" Type="http://schemas.openxmlformats.org/officeDocument/2006/relationships/settings" Target="settings.xml"/><Relationship Id="rId16" Type="http://schemas.openxmlformats.org/officeDocument/2006/relationships/image" Target="media/image5.gif"/><Relationship Id="rId20" Type="http://schemas.openxmlformats.org/officeDocument/2006/relationships/hyperlink" Target="https://cpe.us7.list-manage.com/track/click?u=86d41ab7fa4c7c2c5d7210782&amp;id=32af28c170&amp;e=d19e9fd41c" TargetMode="External"/><Relationship Id="rId29" Type="http://schemas.openxmlformats.org/officeDocument/2006/relationships/image" Target="media/image7.pn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cpe.us7.list-manage.com/track/click?u=86d41ab7fa4c7c2c5d7210782&amp;id=2e6a7865d8&amp;e=d19e9fd41c" TargetMode="External"/><Relationship Id="rId32" Type="http://schemas.openxmlformats.org/officeDocument/2006/relationships/hyperlink" Target="https://cpe.us7.list-manage.com/track/click?u=86d41ab7fa4c7c2c5d7210782&amp;id=06281bc5a5&amp;e=d19e9fd41c"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1a118a5a0e&amp;e=d19e9fd41c" TargetMode="External"/><Relationship Id="rId23" Type="http://schemas.openxmlformats.org/officeDocument/2006/relationships/hyperlink" Target="https://cpe.us7.list-manage.com/track/click?u=86d41ab7fa4c7c2c5d7210782&amp;id=290c77470a&amp;e=d19e9fd41c" TargetMode="External"/><Relationship Id="rId28" Type="http://schemas.openxmlformats.org/officeDocument/2006/relationships/hyperlink" Target="https://cpe.us7.list-manage.com/track/click?u=86d41ab7fa4c7c2c5d7210782&amp;id=9517db5154&amp;e=d19e9fd41c" TargetMode="External"/><Relationship Id="rId36" Type="http://schemas.openxmlformats.org/officeDocument/2006/relationships/hyperlink" Target="https://cpe.us7.list-manage.com/track/click?u=86d41ab7fa4c7c2c5d7210782&amp;id=d61873e1aa&amp;e=d19e9fd41c" TargetMode="External"/><Relationship Id="rId10" Type="http://schemas.openxmlformats.org/officeDocument/2006/relationships/hyperlink" Target="https://cpe.us7.list-manage.com/track/click?u=86d41ab7fa4c7c2c5d7210782&amp;id=6d1ca790b2&amp;e=d19e9fd41c" TargetMode="External"/><Relationship Id="rId19" Type="http://schemas.openxmlformats.org/officeDocument/2006/relationships/hyperlink" Target="https://cpe.us7.list-manage.com/track/click?u=86d41ab7fa4c7c2c5d7210782&amp;id=7a39dcaca7&amp;e=d19e9fd41c"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8e734bb4a0&amp;e=d19e9fd41c" TargetMode="External"/><Relationship Id="rId9" Type="http://schemas.openxmlformats.org/officeDocument/2006/relationships/hyperlink" Target="https://cpe.us7.list-manage.com/track/click?u=86d41ab7fa4c7c2c5d7210782&amp;id=6f2dd8fedf&amp;e=d19e9fd41c" TargetMode="External"/><Relationship Id="rId14" Type="http://schemas.openxmlformats.org/officeDocument/2006/relationships/hyperlink" Target="https://cpe.us7.list-manage.com/track/click?u=86d41ab7fa4c7c2c5d7210782&amp;id=7d38ec68b3&amp;e=d19e9fd41c" TargetMode="External"/><Relationship Id="rId22" Type="http://schemas.openxmlformats.org/officeDocument/2006/relationships/hyperlink" Target="https://cpe.us7.list-manage.com/track/click?u=86d41ab7fa4c7c2c5d7210782&amp;id=fff3c6047b&amp;e=d19e9fd41c" TargetMode="External"/><Relationship Id="rId27" Type="http://schemas.openxmlformats.org/officeDocument/2006/relationships/image" Target="media/image6.png"/><Relationship Id="rId30" Type="http://schemas.openxmlformats.org/officeDocument/2006/relationships/hyperlink" Target="https://cpe.us7.list-manage.com/track/click?u=86d41ab7fa4c7c2c5d7210782&amp;id=0909b1f057&amp;e=d19e9fd41c" TargetMode="External"/><Relationship Id="rId35" Type="http://schemas.openxmlformats.org/officeDocument/2006/relationships/image" Target="media/image10.png"/><Relationship Id="rId43"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cpe.us7.list-manage.com/track/click?u=86d41ab7fa4c7c2c5d7210782&amp;id=ddd274e4a8&amp;e=d19e9fd41c" TargetMode="External"/><Relationship Id="rId17" Type="http://schemas.openxmlformats.org/officeDocument/2006/relationships/image" Target="https://mcusercontent.com/86d41ab7fa4c7c2c5d7210782/images/33a16e83-11f6-ce04-8a3e-8a59f08f0e9b.gif" TargetMode="External"/><Relationship Id="rId25" Type="http://schemas.openxmlformats.org/officeDocument/2006/relationships/hyperlink" Target="https://cpe.us7.list-manage.com/track/click?u=86d41ab7fa4c7c2c5d7210782&amp;id=f2df219858&amp;e=d19e9fd41c"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ffd0f1023ebb70512e91fadb4668ef96">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a64f6f6ab96b0e508254441b1a06f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CA11D909-F740-4BB1-9378-034795B56BD8}"/>
</file>

<file path=customXml/itemProps2.xml><?xml version="1.0" encoding="utf-8"?>
<ds:datastoreItem xmlns:ds="http://schemas.openxmlformats.org/officeDocument/2006/customXml" ds:itemID="{9BC4BA08-B1C3-4754-80A3-E61B8B575C89}"/>
</file>

<file path=customXml/itemProps3.xml><?xml version="1.0" encoding="utf-8"?>
<ds:datastoreItem xmlns:ds="http://schemas.openxmlformats.org/officeDocument/2006/customXml" ds:itemID="{5438365C-B4FC-4BEC-8CE7-861D5325F2DA}"/>
</file>

<file path=docProps/app.xml><?xml version="1.0" encoding="utf-8"?>
<Properties xmlns="http://schemas.openxmlformats.org/officeDocument/2006/extended-properties" xmlns:vt="http://schemas.openxmlformats.org/officeDocument/2006/docPropsVTypes">
  <Template>Normal.dotm</Template>
  <TotalTime>5</TotalTime>
  <Pages>5</Pages>
  <Words>1134</Words>
  <Characters>6468</Characters>
  <Application>Microsoft Office Word</Application>
  <DocSecurity>0</DocSecurity>
  <Lines>53</Lines>
  <Paragraphs>15</Paragraphs>
  <ScaleCrop>false</ScaleCrop>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2025-12-30T07:55:00Z</dcterms:created>
  <dcterms:modified xsi:type="dcterms:W3CDTF">2025-12-30T08:00:00Z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