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D16899" w:rsidRPr="00D16899" w14:paraId="437DDD26" w14:textId="77777777" w:rsidTr="00D16899">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16899" w:rsidRPr="00D16899" w14:paraId="4D9E1B4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16899" w:rsidRPr="00D16899" w14:paraId="5F8276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0E590E5D" w14:textId="77777777">
                          <w:tc>
                            <w:tcPr>
                              <w:tcW w:w="8985" w:type="dxa"/>
                              <w:hideMark/>
                            </w:tcPr>
                            <w:p w14:paraId="6771A879" w14:textId="77777777" w:rsidR="00D16899" w:rsidRPr="00D16899" w:rsidRDefault="00D16899" w:rsidP="00D16899"/>
                          </w:tc>
                        </w:tr>
                      </w:tbl>
                      <w:p w14:paraId="0988C88D" w14:textId="77777777" w:rsidR="00D16899" w:rsidRPr="00D16899" w:rsidRDefault="00D16899" w:rsidP="00D16899"/>
                    </w:tc>
                  </w:tr>
                </w:tbl>
                <w:p w14:paraId="2B0DDB2D" w14:textId="77777777" w:rsidR="00D16899" w:rsidRPr="00D16899" w:rsidRDefault="00D16899" w:rsidP="00D16899"/>
              </w:tc>
            </w:tr>
            <w:tr w:rsidR="00D16899" w:rsidRPr="00D16899" w14:paraId="3C333290"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16899" w:rsidRPr="00D16899" w14:paraId="2DF7628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16899" w:rsidRPr="00D16899" w14:paraId="2F44DBF5" w14:textId="77777777">
                          <w:tc>
                            <w:tcPr>
                              <w:tcW w:w="0" w:type="auto"/>
                              <w:tcMar>
                                <w:top w:w="0" w:type="dxa"/>
                                <w:left w:w="135" w:type="dxa"/>
                                <w:bottom w:w="0" w:type="dxa"/>
                                <w:right w:w="135" w:type="dxa"/>
                              </w:tcMar>
                              <w:hideMark/>
                            </w:tcPr>
                            <w:tbl>
                              <w:tblPr>
                                <w:tblpPr w:vertAnchor="text"/>
                                <w:tblW w:w="3945" w:type="dxa"/>
                                <w:tblCellMar>
                                  <w:left w:w="0" w:type="dxa"/>
                                  <w:right w:w="0" w:type="dxa"/>
                                </w:tblCellMar>
                                <w:tblLook w:val="04A0" w:firstRow="1" w:lastRow="0" w:firstColumn="1" w:lastColumn="0" w:noHBand="0" w:noVBand="1"/>
                              </w:tblPr>
                              <w:tblGrid>
                                <w:gridCol w:w="3960"/>
                              </w:tblGrid>
                              <w:tr w:rsidR="00D16899" w:rsidRPr="00D16899" w14:paraId="3903FCF2" w14:textId="77777777">
                                <w:tc>
                                  <w:tcPr>
                                    <w:tcW w:w="0" w:type="auto"/>
                                    <w:hideMark/>
                                  </w:tcPr>
                                  <w:p w14:paraId="458922AC" w14:textId="3ADE1101" w:rsidR="00D16899" w:rsidRPr="00D16899" w:rsidRDefault="00D16899" w:rsidP="00D16899">
                                    <w:r w:rsidRPr="00D16899">
                                      <w:drawing>
                                        <wp:inline distT="0" distB="0" distL="0" distR="0" wp14:anchorId="078E9A4F" wp14:editId="2E31783A">
                                          <wp:extent cx="2505075" cy="800100"/>
                                          <wp:effectExtent l="0" t="0" r="9525" b="0"/>
                                          <wp:docPr id="1606780073" name="Picture 20"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5075" cy="800100"/>
                                                  </a:xfrm>
                                                  <a:prstGeom prst="rect">
                                                    <a:avLst/>
                                                  </a:prstGeom>
                                                  <a:noFill/>
                                                  <a:ln>
                                                    <a:noFill/>
                                                  </a:ln>
                                                </pic:spPr>
                                              </pic:pic>
                                            </a:graphicData>
                                          </a:graphic>
                                        </wp:inline>
                                      </w:drawing>
                                    </w:r>
                                  </w:p>
                                </w:tc>
                              </w:tr>
                            </w:tbl>
                            <w:tbl>
                              <w:tblPr>
                                <w:tblpPr w:vertAnchor="text" w:tblpXSpec="right" w:tblpYSpec="center"/>
                                <w:tblW w:w="3945" w:type="dxa"/>
                                <w:tblCellMar>
                                  <w:left w:w="0" w:type="dxa"/>
                                  <w:right w:w="0" w:type="dxa"/>
                                </w:tblCellMar>
                                <w:tblLook w:val="04A0" w:firstRow="1" w:lastRow="0" w:firstColumn="1" w:lastColumn="0" w:noHBand="0" w:noVBand="1"/>
                              </w:tblPr>
                              <w:tblGrid>
                                <w:gridCol w:w="3945"/>
                              </w:tblGrid>
                              <w:tr w:rsidR="00D16899" w:rsidRPr="00D16899" w14:paraId="38A9EE52" w14:textId="77777777">
                                <w:tc>
                                  <w:tcPr>
                                    <w:tcW w:w="0" w:type="auto"/>
                                    <w:hideMark/>
                                  </w:tcPr>
                                  <w:p w14:paraId="690BAF4C" w14:textId="77777777" w:rsidR="00D16899" w:rsidRPr="00D16899" w:rsidRDefault="00D16899" w:rsidP="00D16899">
                                    <w:pPr>
                                      <w:jc w:val="right"/>
                                      <w:rPr>
                                        <w:b/>
                                        <w:bCs/>
                                        <w:sz w:val="36"/>
                                        <w:szCs w:val="36"/>
                                      </w:rPr>
                                    </w:pPr>
                                    <w:r w:rsidRPr="00D16899">
                                      <w:rPr>
                                        <w:b/>
                                        <w:bCs/>
                                        <w:sz w:val="36"/>
                                        <w:szCs w:val="36"/>
                                      </w:rPr>
                                      <w:t>Newsletter</w:t>
                                    </w:r>
                                  </w:p>
                                  <w:p w14:paraId="0050D938" w14:textId="77777777" w:rsidR="00D16899" w:rsidRPr="00D16899" w:rsidRDefault="00D16899" w:rsidP="00D16899">
                                    <w:pPr>
                                      <w:jc w:val="right"/>
                                    </w:pPr>
                                    <w:r w:rsidRPr="00D16899">
                                      <w:rPr>
                                        <w:sz w:val="36"/>
                                        <w:szCs w:val="36"/>
                                      </w:rPr>
                                      <w:t>19th May 2025</w:t>
                                    </w:r>
                                  </w:p>
                                </w:tc>
                              </w:tr>
                            </w:tbl>
                            <w:p w14:paraId="6A288360" w14:textId="77777777" w:rsidR="00D16899" w:rsidRPr="00D16899" w:rsidRDefault="00D16899" w:rsidP="00D16899"/>
                          </w:tc>
                        </w:tr>
                      </w:tbl>
                      <w:p w14:paraId="7FB716EC" w14:textId="77777777" w:rsidR="00D16899" w:rsidRPr="00D16899" w:rsidRDefault="00D16899" w:rsidP="00D16899"/>
                    </w:tc>
                  </w:tr>
                </w:tbl>
                <w:p w14:paraId="068BCC8F" w14:textId="77777777" w:rsidR="00D16899" w:rsidRPr="00D16899" w:rsidRDefault="00D16899" w:rsidP="00D16899"/>
              </w:tc>
            </w:tr>
            <w:tr w:rsidR="00D16899" w:rsidRPr="00D16899" w14:paraId="59FAC438"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16899" w:rsidRPr="00D16899" w14:paraId="3EE6534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16899" w:rsidRPr="00D16899" w14:paraId="6DDA464F" w14:textId="77777777">
                          <w:tc>
                            <w:tcPr>
                              <w:tcW w:w="0" w:type="auto"/>
                              <w:tcMar>
                                <w:top w:w="0" w:type="dxa"/>
                                <w:left w:w="135" w:type="dxa"/>
                                <w:bottom w:w="0" w:type="dxa"/>
                                <w:right w:w="135" w:type="dxa"/>
                              </w:tcMar>
                              <w:hideMark/>
                            </w:tcPr>
                            <w:p w14:paraId="13278306" w14:textId="7B9E6E68" w:rsidR="00D16899" w:rsidRPr="00D16899" w:rsidRDefault="00D16899" w:rsidP="00D16899">
                              <w:r w:rsidRPr="00D16899">
                                <w:drawing>
                                  <wp:inline distT="0" distB="0" distL="0" distR="0" wp14:anchorId="04C272D0" wp14:editId="386AFDFC">
                                    <wp:extent cx="5362575" cy="333375"/>
                                    <wp:effectExtent l="0" t="0" r="9525" b="9525"/>
                                    <wp:docPr id="170576981"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333375"/>
                                            </a:xfrm>
                                            <a:prstGeom prst="rect">
                                              <a:avLst/>
                                            </a:prstGeom>
                                            <a:noFill/>
                                            <a:ln>
                                              <a:noFill/>
                                            </a:ln>
                                          </pic:spPr>
                                        </pic:pic>
                                      </a:graphicData>
                                    </a:graphic>
                                  </wp:inline>
                                </w:drawing>
                              </w:r>
                            </w:p>
                          </w:tc>
                        </w:tr>
                      </w:tbl>
                      <w:p w14:paraId="69C82953" w14:textId="77777777" w:rsidR="00D16899" w:rsidRPr="00D16899" w:rsidRDefault="00D16899" w:rsidP="00D16899"/>
                    </w:tc>
                  </w:tr>
                </w:tbl>
                <w:p w14:paraId="2514D95B"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21F5591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72F27CDE"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450438B3" w14:textId="77777777">
                                <w:tc>
                                  <w:tcPr>
                                    <w:tcW w:w="0" w:type="auto"/>
                                    <w:tcMar>
                                      <w:top w:w="0" w:type="dxa"/>
                                      <w:left w:w="270" w:type="dxa"/>
                                      <w:bottom w:w="135" w:type="dxa"/>
                                      <w:right w:w="270" w:type="dxa"/>
                                    </w:tcMar>
                                    <w:hideMark/>
                                  </w:tcPr>
                                  <w:p w14:paraId="2BE32B63" w14:textId="77777777" w:rsidR="00D16899" w:rsidRPr="00D16899" w:rsidRDefault="00D16899" w:rsidP="00D16899">
                                    <w:r w:rsidRPr="00D16899">
                                      <w:rPr>
                                        <w:b/>
                                        <w:bCs/>
                                      </w:rPr>
                                      <w:t>This newsletter - sent on Mondays, Wednesdays and Fridays - contains important information and resources to support community pharmacies across England.</w:t>
                                    </w:r>
                                  </w:p>
                                </w:tc>
                              </w:tr>
                            </w:tbl>
                            <w:p w14:paraId="4E000CA9" w14:textId="77777777" w:rsidR="00D16899" w:rsidRPr="00D16899" w:rsidRDefault="00D16899" w:rsidP="00D16899"/>
                          </w:tc>
                        </w:tr>
                      </w:tbl>
                      <w:p w14:paraId="5BAD49CE" w14:textId="77777777" w:rsidR="00D16899" w:rsidRPr="00D16899" w:rsidRDefault="00D16899" w:rsidP="00D16899"/>
                    </w:tc>
                  </w:tr>
                </w:tbl>
                <w:p w14:paraId="5C67F82F"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417AC1E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16899" w:rsidRPr="00D16899" w14:paraId="40D84231" w14:textId="77777777">
                          <w:trPr>
                            <w:hidden/>
                          </w:trPr>
                          <w:tc>
                            <w:tcPr>
                              <w:tcW w:w="0" w:type="auto"/>
                              <w:tcBorders>
                                <w:top w:val="single" w:sz="12" w:space="0" w:color="106B62"/>
                                <w:left w:val="nil"/>
                                <w:bottom w:val="nil"/>
                                <w:right w:val="nil"/>
                              </w:tcBorders>
                              <w:vAlign w:val="center"/>
                              <w:hideMark/>
                            </w:tcPr>
                            <w:p w14:paraId="1BA916B1" w14:textId="77777777" w:rsidR="00D16899" w:rsidRPr="00D16899" w:rsidRDefault="00D16899" w:rsidP="00D16899">
                              <w:pPr>
                                <w:rPr>
                                  <w:vanish/>
                                </w:rPr>
                              </w:pPr>
                            </w:p>
                          </w:tc>
                        </w:tr>
                      </w:tbl>
                      <w:p w14:paraId="43702CFD" w14:textId="77777777" w:rsidR="00D16899" w:rsidRPr="00D16899" w:rsidRDefault="00D16899" w:rsidP="00D16899"/>
                    </w:tc>
                  </w:tr>
                </w:tbl>
                <w:p w14:paraId="1D6E56AC"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3AF4BEE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68E60E0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6E46103A" w14:textId="77777777">
                                <w:tc>
                                  <w:tcPr>
                                    <w:tcW w:w="0" w:type="auto"/>
                                    <w:tcMar>
                                      <w:top w:w="0" w:type="dxa"/>
                                      <w:left w:w="270" w:type="dxa"/>
                                      <w:bottom w:w="135" w:type="dxa"/>
                                      <w:right w:w="270" w:type="dxa"/>
                                    </w:tcMar>
                                    <w:hideMark/>
                                  </w:tcPr>
                                  <w:p w14:paraId="2CFFD974" w14:textId="77777777" w:rsidR="00D16899" w:rsidRPr="00D16899" w:rsidRDefault="00D16899" w:rsidP="00D16899">
                                    <w:pPr>
                                      <w:rPr>
                                        <w:b/>
                                        <w:bCs/>
                                      </w:rPr>
                                    </w:pPr>
                                    <w:r w:rsidRPr="00D16899">
                                      <w:rPr>
                                        <w:b/>
                                        <w:bCs/>
                                      </w:rPr>
                                      <w:t xml:space="preserve">In this update: Eligibility changes to LFD service; Pharmacy First bundling requirement; BD </w:t>
                                    </w:r>
                                    <w:proofErr w:type="spellStart"/>
                                    <w:r w:rsidRPr="00D16899">
                                      <w:rPr>
                                        <w:b/>
                                        <w:bCs/>
                                      </w:rPr>
                                      <w:t>ChloraPrep</w:t>
                                    </w:r>
                                    <w:proofErr w:type="spellEnd"/>
                                    <w:r w:rsidRPr="00D16899">
                                      <w:rPr>
                                        <w:b/>
                                        <w:bCs/>
                                      </w:rPr>
                                      <w:t xml:space="preserve"> Clear recall; Patient feedback survey.</w:t>
                                    </w:r>
                                  </w:p>
                                </w:tc>
                              </w:tr>
                            </w:tbl>
                            <w:p w14:paraId="10E98027" w14:textId="77777777" w:rsidR="00D16899" w:rsidRPr="00D16899" w:rsidRDefault="00D16899" w:rsidP="00D16899"/>
                          </w:tc>
                        </w:tr>
                      </w:tbl>
                      <w:p w14:paraId="5CB58679" w14:textId="77777777" w:rsidR="00D16899" w:rsidRPr="00D16899" w:rsidRDefault="00D16899" w:rsidP="00D16899"/>
                    </w:tc>
                  </w:tr>
                </w:tbl>
                <w:p w14:paraId="5A4D644F"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13DCAA7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16899" w:rsidRPr="00D16899" w14:paraId="46D045C4" w14:textId="77777777">
                          <w:trPr>
                            <w:hidden/>
                          </w:trPr>
                          <w:tc>
                            <w:tcPr>
                              <w:tcW w:w="0" w:type="auto"/>
                              <w:tcBorders>
                                <w:top w:val="single" w:sz="12" w:space="0" w:color="106B62"/>
                                <w:left w:val="nil"/>
                                <w:bottom w:val="nil"/>
                                <w:right w:val="nil"/>
                              </w:tcBorders>
                              <w:vAlign w:val="center"/>
                              <w:hideMark/>
                            </w:tcPr>
                            <w:p w14:paraId="660E1F36" w14:textId="77777777" w:rsidR="00D16899" w:rsidRPr="00D16899" w:rsidRDefault="00D16899" w:rsidP="00D16899">
                              <w:pPr>
                                <w:rPr>
                                  <w:vanish/>
                                </w:rPr>
                              </w:pPr>
                            </w:p>
                          </w:tc>
                        </w:tr>
                      </w:tbl>
                      <w:p w14:paraId="3F11404D" w14:textId="77777777" w:rsidR="00D16899" w:rsidRPr="00D16899" w:rsidRDefault="00D16899" w:rsidP="00D16899"/>
                    </w:tc>
                  </w:tr>
                </w:tbl>
                <w:p w14:paraId="138508BA"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59CA2A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638C9E3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1A3B30DD" w14:textId="77777777">
                                <w:tc>
                                  <w:tcPr>
                                    <w:tcW w:w="0" w:type="auto"/>
                                    <w:tcMar>
                                      <w:top w:w="0" w:type="dxa"/>
                                      <w:left w:w="270" w:type="dxa"/>
                                      <w:bottom w:w="135" w:type="dxa"/>
                                      <w:right w:w="270" w:type="dxa"/>
                                    </w:tcMar>
                                    <w:hideMark/>
                                  </w:tcPr>
                                  <w:p w14:paraId="71AC8B74" w14:textId="68E44610" w:rsidR="00D16899" w:rsidRDefault="00D16899" w:rsidP="00D16899">
                                    <w:pPr>
                                      <w:rPr>
                                        <w:b/>
                                        <w:bCs/>
                                      </w:rPr>
                                    </w:pPr>
                                    <w:r w:rsidRPr="00D16899">
                                      <w:drawing>
                                        <wp:inline distT="0" distB="0" distL="0" distR="0" wp14:anchorId="32BB4C30" wp14:editId="76BA2CC3">
                                          <wp:extent cx="5238750" cy="1743075"/>
                                          <wp:effectExtent l="0" t="0" r="0" b="9525"/>
                                          <wp:docPr id="1117051194" name="Picture 18" descr="A close-up of a blue background&#10;&#10;AI-generated content may be incorr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51194" name="Picture 18" descr="A close-up of a blue background&#10;&#10;AI-generated content may be incorrect.">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p w14:paraId="28A5EB03" w14:textId="77777777" w:rsidR="00D16899" w:rsidRPr="00D16899" w:rsidRDefault="00D16899" w:rsidP="00D16899">
                                    <w:pPr>
                                      <w:rPr>
                                        <w:b/>
                                        <w:bCs/>
                                      </w:rPr>
                                    </w:pPr>
                                  </w:p>
                                  <w:p w14:paraId="036ED0B6" w14:textId="77777777" w:rsidR="00D16899" w:rsidRPr="00D16899" w:rsidRDefault="00D16899" w:rsidP="00D16899">
                                    <w:r w:rsidRPr="00D16899">
                                      <w:t xml:space="preserve">Following an update to the National Institute for Health and Care Excellence (NICE) </w:t>
                                    </w:r>
                                    <w:hyperlink r:id="rId10" w:tgtFrame="_blank" w:history="1">
                                      <w:r w:rsidRPr="00D16899">
                                        <w:rPr>
                                          <w:rStyle w:val="Hyperlink"/>
                                        </w:rPr>
                                        <w:t>guidance on antiviral treatment for COVID-19</w:t>
                                      </w:r>
                                    </w:hyperlink>
                                    <w:r w:rsidRPr="00D16899">
                                      <w:t>, which removes some of the cohorts of patients eligible for these treatments, these changes will also need to be reflected in the Lateral Flow Device (LFD) service.</w:t>
                                    </w:r>
                                    <w:r w:rsidRPr="00D16899">
                                      <w:br/>
                                    </w:r>
                                    <w:r w:rsidRPr="00D16899">
                                      <w:br/>
                                      <w:t xml:space="preserve">The changes in the NICE guidance means the following patient cohorts are </w:t>
                                    </w:r>
                                    <w:r w:rsidRPr="00D16899">
                                      <w:rPr>
                                        <w:b/>
                                        <w:bCs/>
                                      </w:rPr>
                                      <w:t>no longer eligible</w:t>
                                    </w:r>
                                    <w:r w:rsidRPr="00D16899">
                                      <w:t xml:space="preserve"> to receive free LFD tests through the service:</w:t>
                                    </w:r>
                                  </w:p>
                                  <w:p w14:paraId="4D499B6D" w14:textId="77777777" w:rsidR="00D16899" w:rsidRPr="00D16899" w:rsidRDefault="00D16899" w:rsidP="00D16899">
                                    <w:pPr>
                                      <w:numPr>
                                        <w:ilvl w:val="0"/>
                                        <w:numId w:val="1"/>
                                      </w:numPr>
                                    </w:pPr>
                                    <w:r w:rsidRPr="00D16899">
                                      <w:t>People aged 85 years and over</w:t>
                                    </w:r>
                                  </w:p>
                                  <w:p w14:paraId="1BDC7F1D" w14:textId="77777777" w:rsidR="00D16899" w:rsidRPr="00D16899" w:rsidRDefault="00D16899" w:rsidP="00D16899">
                                    <w:pPr>
                                      <w:numPr>
                                        <w:ilvl w:val="0"/>
                                        <w:numId w:val="1"/>
                                      </w:numPr>
                                    </w:pPr>
                                    <w:r w:rsidRPr="00D16899">
                                      <w:t>People with end-stage heart failure who have a long-term ventricular assistance device</w:t>
                                    </w:r>
                                  </w:p>
                                  <w:p w14:paraId="75053F31" w14:textId="77777777" w:rsidR="00D16899" w:rsidRPr="00D16899" w:rsidRDefault="00D16899" w:rsidP="00D16899">
                                    <w:pPr>
                                      <w:numPr>
                                        <w:ilvl w:val="0"/>
                                        <w:numId w:val="1"/>
                                      </w:numPr>
                                    </w:pPr>
                                    <w:r w:rsidRPr="00D16899">
                                      <w:t>People on the organ transplant waiting list</w:t>
                                    </w:r>
                                  </w:p>
                                  <w:p w14:paraId="65563BD3" w14:textId="77777777" w:rsidR="00D16899" w:rsidRPr="00D16899" w:rsidRDefault="00D16899" w:rsidP="00D16899">
                                    <w:pPr>
                                      <w:numPr>
                                        <w:ilvl w:val="0"/>
                                        <w:numId w:val="1"/>
                                      </w:numPr>
                                    </w:pPr>
                                    <w:r w:rsidRPr="00D16899">
                                      <w:t>People resident in a care home who are aged 70 years and over</w:t>
                                    </w:r>
                                  </w:p>
                                  <w:p w14:paraId="384205C3" w14:textId="77777777" w:rsidR="00D16899" w:rsidRPr="00D16899" w:rsidRDefault="00D16899" w:rsidP="00D16899">
                                    <w:pPr>
                                      <w:numPr>
                                        <w:ilvl w:val="0"/>
                                        <w:numId w:val="1"/>
                                      </w:numPr>
                                    </w:pPr>
                                    <w:r w:rsidRPr="00D16899">
                                      <w:t>People resident in a care home who have a BMI of 35 kg/m2 or more</w:t>
                                    </w:r>
                                  </w:p>
                                  <w:p w14:paraId="57E3EA32" w14:textId="77777777" w:rsidR="00D16899" w:rsidRPr="00D16899" w:rsidRDefault="00D16899" w:rsidP="00D16899">
                                    <w:pPr>
                                      <w:numPr>
                                        <w:ilvl w:val="0"/>
                                        <w:numId w:val="1"/>
                                      </w:numPr>
                                    </w:pPr>
                                    <w:r w:rsidRPr="00D16899">
                                      <w:t>People resident in a care home who have diabetes</w:t>
                                    </w:r>
                                  </w:p>
                                  <w:p w14:paraId="5D9C70A1" w14:textId="77777777" w:rsidR="00D16899" w:rsidRPr="00D16899" w:rsidRDefault="00D16899" w:rsidP="00D16899">
                                    <w:pPr>
                                      <w:numPr>
                                        <w:ilvl w:val="0"/>
                                        <w:numId w:val="1"/>
                                      </w:numPr>
                                    </w:pPr>
                                    <w:r w:rsidRPr="00D16899">
                                      <w:t>People resident in a care home who have heart failure</w:t>
                                    </w:r>
                                  </w:p>
                                  <w:p w14:paraId="5599C2FA" w14:textId="77777777" w:rsidR="00D16899" w:rsidRPr="00D16899" w:rsidRDefault="00D16899" w:rsidP="00D16899">
                                    <w:pPr>
                                      <w:numPr>
                                        <w:ilvl w:val="0"/>
                                        <w:numId w:val="1"/>
                                      </w:numPr>
                                    </w:pPr>
                                    <w:r w:rsidRPr="00D16899">
                                      <w:t>People currently in a hospital who are aged 70 years and over</w:t>
                                    </w:r>
                                  </w:p>
                                  <w:p w14:paraId="06D9DFA5" w14:textId="77777777" w:rsidR="00D16899" w:rsidRPr="00D16899" w:rsidRDefault="00D16899" w:rsidP="00D16899">
                                    <w:pPr>
                                      <w:numPr>
                                        <w:ilvl w:val="0"/>
                                        <w:numId w:val="1"/>
                                      </w:numPr>
                                    </w:pPr>
                                    <w:r w:rsidRPr="00D16899">
                                      <w:t>People currently in a hospital who have a BMI of 35 kg/m2 or more</w:t>
                                    </w:r>
                                  </w:p>
                                  <w:p w14:paraId="6F6562DA" w14:textId="77777777" w:rsidR="00D16899" w:rsidRPr="00D16899" w:rsidRDefault="00D16899" w:rsidP="00D16899">
                                    <w:pPr>
                                      <w:numPr>
                                        <w:ilvl w:val="0"/>
                                        <w:numId w:val="1"/>
                                      </w:numPr>
                                    </w:pPr>
                                    <w:r w:rsidRPr="00D16899">
                                      <w:t>People currently in a hospital who have diabetes</w:t>
                                    </w:r>
                                  </w:p>
                                  <w:p w14:paraId="1F8E41F4" w14:textId="77777777" w:rsidR="00D16899" w:rsidRPr="00D16899" w:rsidRDefault="00D16899" w:rsidP="00D16899">
                                    <w:pPr>
                                      <w:numPr>
                                        <w:ilvl w:val="0"/>
                                        <w:numId w:val="1"/>
                                      </w:numPr>
                                    </w:pPr>
                                    <w:r w:rsidRPr="00D16899">
                                      <w:t>People currently in a hospital who have heart failure</w:t>
                                    </w:r>
                                  </w:p>
                                  <w:p w14:paraId="20A2653B" w14:textId="77777777" w:rsidR="00D16899" w:rsidRDefault="00D16899" w:rsidP="00D16899"/>
                                  <w:p w14:paraId="2F84F1C0" w14:textId="003587AB" w:rsidR="00D16899" w:rsidRPr="00D16899" w:rsidRDefault="00D16899" w:rsidP="00D16899">
                                    <w:r w:rsidRPr="00D16899">
                                      <w:lastRenderedPageBreak/>
                                      <w:t xml:space="preserve">Pharmacy owners are asked to brief their teams on the changes to the eligible patient cohorts for the service, update their standard operating procedure (SOP) for the service and stop supplying LFD tests to the above patient groups </w:t>
                                    </w:r>
                                    <w:r w:rsidRPr="00D16899">
                                      <w:rPr>
                                        <w:b/>
                                        <w:bCs/>
                                      </w:rPr>
                                      <w:t>by Monday 16</w:t>
                                    </w:r>
                                    <w:r w:rsidRPr="00D16899">
                                      <w:rPr>
                                        <w:b/>
                                        <w:bCs/>
                                        <w:vertAlign w:val="superscript"/>
                                      </w:rPr>
                                      <w:t>th</w:t>
                                    </w:r>
                                    <w:r w:rsidRPr="00D16899">
                                      <w:rPr>
                                        <w:b/>
                                        <w:bCs/>
                                      </w:rPr>
                                      <w:t xml:space="preserve"> June 2025</w:t>
                                    </w:r>
                                    <w:r w:rsidRPr="00D16899">
                                      <w:t>.</w:t>
                                    </w:r>
                                    <w:r w:rsidRPr="00D16899">
                                      <w:br/>
                                    </w:r>
                                    <w:r w:rsidRPr="00D16899">
                                      <w:br/>
                                      <w:t>We have also updated our resources to support these changes.</w:t>
                                    </w:r>
                                  </w:p>
                                </w:tc>
                              </w:tr>
                            </w:tbl>
                            <w:p w14:paraId="6BCE4727" w14:textId="77777777" w:rsidR="00D16899" w:rsidRPr="00D16899" w:rsidRDefault="00D16899" w:rsidP="00D16899"/>
                          </w:tc>
                        </w:tr>
                      </w:tbl>
                      <w:p w14:paraId="249DEE42" w14:textId="77777777" w:rsidR="00D16899" w:rsidRPr="00D16899" w:rsidRDefault="00D16899" w:rsidP="00D16899"/>
                    </w:tc>
                  </w:tr>
                </w:tbl>
                <w:p w14:paraId="3BD6DA3F"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0C53C9D2"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633"/>
                        </w:tblGrid>
                        <w:tr w:rsidR="00D16899" w:rsidRPr="00D16899" w14:paraId="01CC9E2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C7F7C34" w14:textId="77777777" w:rsidR="00D16899" w:rsidRPr="00D16899" w:rsidRDefault="00D16899" w:rsidP="00D16899">
                              <w:hyperlink r:id="rId11" w:tgtFrame="_blank" w:tooltip="Read more and download the related resources" w:history="1">
                                <w:r w:rsidRPr="00D16899">
                                  <w:rPr>
                                    <w:rStyle w:val="Hyperlink"/>
                                    <w:b/>
                                    <w:bCs/>
                                  </w:rPr>
                                  <w:t>Read more and download the related resources</w:t>
                                </w:r>
                              </w:hyperlink>
                              <w:r w:rsidRPr="00D16899">
                                <w:t xml:space="preserve"> </w:t>
                              </w:r>
                            </w:p>
                          </w:tc>
                        </w:tr>
                      </w:tbl>
                      <w:p w14:paraId="21DBE7AE" w14:textId="77777777" w:rsidR="00D16899" w:rsidRPr="00D16899" w:rsidRDefault="00D16899" w:rsidP="00D16899"/>
                    </w:tc>
                  </w:tr>
                </w:tbl>
                <w:p w14:paraId="05722BF9"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3677231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16899" w:rsidRPr="00D16899" w14:paraId="0F1F11C4" w14:textId="77777777">
                          <w:trPr>
                            <w:hidden/>
                          </w:trPr>
                          <w:tc>
                            <w:tcPr>
                              <w:tcW w:w="0" w:type="auto"/>
                              <w:tcBorders>
                                <w:top w:val="single" w:sz="12" w:space="0" w:color="106B62"/>
                                <w:left w:val="nil"/>
                                <w:bottom w:val="nil"/>
                                <w:right w:val="nil"/>
                              </w:tcBorders>
                              <w:vAlign w:val="center"/>
                              <w:hideMark/>
                            </w:tcPr>
                            <w:p w14:paraId="080DA928" w14:textId="77777777" w:rsidR="00D16899" w:rsidRPr="00D16899" w:rsidRDefault="00D16899" w:rsidP="00D16899">
                              <w:pPr>
                                <w:rPr>
                                  <w:vanish/>
                                </w:rPr>
                              </w:pPr>
                            </w:p>
                          </w:tc>
                        </w:tr>
                      </w:tbl>
                      <w:p w14:paraId="35F94274" w14:textId="77777777" w:rsidR="00D16899" w:rsidRPr="00D16899" w:rsidRDefault="00D16899" w:rsidP="00D16899"/>
                    </w:tc>
                  </w:tr>
                </w:tbl>
                <w:p w14:paraId="138A5073"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72632A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404D16D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4CEB5CA1" w14:textId="77777777">
                                <w:tc>
                                  <w:tcPr>
                                    <w:tcW w:w="0" w:type="auto"/>
                                    <w:tcMar>
                                      <w:top w:w="0" w:type="dxa"/>
                                      <w:left w:w="270" w:type="dxa"/>
                                      <w:bottom w:w="135" w:type="dxa"/>
                                      <w:right w:w="270" w:type="dxa"/>
                                    </w:tcMar>
                                    <w:hideMark/>
                                  </w:tcPr>
                                  <w:p w14:paraId="3C3D0180" w14:textId="69A71D94" w:rsidR="00D16899" w:rsidRDefault="00D16899" w:rsidP="00D16899">
                                    <w:pPr>
                                      <w:rPr>
                                        <w:b/>
                                        <w:bCs/>
                                      </w:rPr>
                                    </w:pPr>
                                    <w:r w:rsidRPr="00D16899">
                                      <w:drawing>
                                        <wp:inline distT="0" distB="0" distL="0" distR="0" wp14:anchorId="566690DF" wp14:editId="0FFCF7C6">
                                          <wp:extent cx="5238750" cy="1743075"/>
                                          <wp:effectExtent l="0" t="0" r="0" b="9525"/>
                                          <wp:docPr id="787295315" name="Picture 17" descr="A close-up of a sign&#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95315" name="Picture 17" descr="A close-up of a sign&#10;&#10;AI-generated content may be incorrec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p w14:paraId="05A671B7" w14:textId="77777777" w:rsidR="00D16899" w:rsidRPr="00D16899" w:rsidRDefault="00D16899" w:rsidP="00D16899">
                                    <w:pPr>
                                      <w:rPr>
                                        <w:b/>
                                        <w:bCs/>
                                      </w:rPr>
                                    </w:pPr>
                                  </w:p>
                                  <w:p w14:paraId="0B6F6E69" w14:textId="77777777" w:rsidR="00D16899" w:rsidRPr="00D16899" w:rsidRDefault="00D16899" w:rsidP="00D16899">
                                    <w:r w:rsidRPr="00D16899">
                                      <w:t xml:space="preserve">Pharmacy owners are reminded that, from 1st June, they must be registered and able to deliver the Hypertension Case Finding Service, the Pharmacy Contraception Service (PCS) </w:t>
                                    </w:r>
                                    <w:r w:rsidRPr="00D16899">
                                      <w:rPr>
                                        <w:b/>
                                        <w:bCs/>
                                      </w:rPr>
                                      <w:t xml:space="preserve">and </w:t>
                                    </w:r>
                                    <w:r w:rsidRPr="00D16899">
                                      <w:t>the Pharmacy First service, in addition to delivering the minimum number of clinical pathway consultations, to achieve the monthly fixed payment for Pharmacy First.</w:t>
                                    </w:r>
                                    <w:r w:rsidRPr="00D16899">
                                      <w:br/>
                                    </w:r>
                                    <w:r w:rsidRPr="00D16899">
                                      <w:br/>
                                      <w:t>Changes from June will also include a new fixed payment of £500 for pharmacy owners delivering a minimum of 20 to 29 clinical pathway consultations in a month, with the £1,000 maximum fixed payment for those delivering 30 or more consultations.</w:t>
                                    </w:r>
                                    <w:r w:rsidRPr="00D16899">
                                      <w:br/>
                                    </w:r>
                                    <w:r w:rsidRPr="00D16899">
                                      <w:br/>
                                    </w:r>
                                    <w:hyperlink r:id="rId14" w:tgtFrame="_blank" w:history="1">
                                      <w:r w:rsidRPr="00D16899">
                                        <w:rPr>
                                          <w:rStyle w:val="Hyperlink"/>
                                          <w:b/>
                                          <w:bCs/>
                                        </w:rPr>
                                        <w:t>Learn more</w:t>
                                      </w:r>
                                    </w:hyperlink>
                                  </w:p>
                                </w:tc>
                              </w:tr>
                            </w:tbl>
                            <w:p w14:paraId="7C4D65F3" w14:textId="77777777" w:rsidR="00D16899" w:rsidRPr="00D16899" w:rsidRDefault="00D16899" w:rsidP="00D16899"/>
                          </w:tc>
                        </w:tr>
                      </w:tbl>
                      <w:p w14:paraId="6871D772" w14:textId="77777777" w:rsidR="00D16899" w:rsidRPr="00D16899" w:rsidRDefault="00D16899" w:rsidP="00D16899"/>
                    </w:tc>
                  </w:tr>
                </w:tbl>
                <w:p w14:paraId="6152DA52"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2CD392B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16899" w:rsidRPr="00D16899" w14:paraId="6B663CEA" w14:textId="77777777">
                          <w:trPr>
                            <w:hidden/>
                          </w:trPr>
                          <w:tc>
                            <w:tcPr>
                              <w:tcW w:w="0" w:type="auto"/>
                              <w:tcBorders>
                                <w:top w:val="single" w:sz="12" w:space="0" w:color="106B62"/>
                                <w:left w:val="nil"/>
                                <w:bottom w:val="nil"/>
                                <w:right w:val="nil"/>
                              </w:tcBorders>
                              <w:vAlign w:val="center"/>
                              <w:hideMark/>
                            </w:tcPr>
                            <w:p w14:paraId="428E6284" w14:textId="77777777" w:rsidR="00D16899" w:rsidRPr="00D16899" w:rsidRDefault="00D16899" w:rsidP="00D16899">
                              <w:pPr>
                                <w:rPr>
                                  <w:vanish/>
                                </w:rPr>
                              </w:pPr>
                            </w:p>
                          </w:tc>
                        </w:tr>
                      </w:tbl>
                      <w:p w14:paraId="4C3BCA7A" w14:textId="77777777" w:rsidR="00D16899" w:rsidRPr="00D16899" w:rsidRDefault="00D16899" w:rsidP="00D16899"/>
                    </w:tc>
                  </w:tr>
                </w:tbl>
                <w:p w14:paraId="4BAF917A"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763A9E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02E2DE3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4AB2E8C1" w14:textId="77777777">
                                <w:tc>
                                  <w:tcPr>
                                    <w:tcW w:w="0" w:type="auto"/>
                                    <w:tcMar>
                                      <w:top w:w="0" w:type="dxa"/>
                                      <w:left w:w="270" w:type="dxa"/>
                                      <w:bottom w:w="135" w:type="dxa"/>
                                      <w:right w:w="270" w:type="dxa"/>
                                    </w:tcMar>
                                    <w:hideMark/>
                                  </w:tcPr>
                                  <w:p w14:paraId="296CD4DB" w14:textId="77777777" w:rsidR="00D16899" w:rsidRPr="00D16899" w:rsidRDefault="00D16899" w:rsidP="00D16899">
                                    <w:pPr>
                                      <w:rPr>
                                        <w:b/>
                                        <w:bCs/>
                                      </w:rPr>
                                    </w:pPr>
                                    <w:r w:rsidRPr="00D16899">
                                      <w:rPr>
                                        <w:b/>
                                        <w:bCs/>
                                      </w:rPr>
                                      <w:t xml:space="preserve">MHRA Class 2 Medicines Recall: BD </w:t>
                                    </w:r>
                                    <w:proofErr w:type="spellStart"/>
                                    <w:r w:rsidRPr="00D16899">
                                      <w:rPr>
                                        <w:b/>
                                        <w:bCs/>
                                      </w:rPr>
                                      <w:t>ChloraPrep</w:t>
                                    </w:r>
                                    <w:proofErr w:type="spellEnd"/>
                                    <w:r w:rsidRPr="00D16899">
                                      <w:rPr>
                                        <w:b/>
                                        <w:bCs/>
                                      </w:rPr>
                                      <w:t xml:space="preserve"> Clear</w:t>
                                    </w:r>
                                  </w:p>
                                  <w:p w14:paraId="4F2E9FBD" w14:textId="77777777" w:rsidR="00D16899" w:rsidRPr="00D16899" w:rsidRDefault="00D16899" w:rsidP="00D16899">
                                    <w:r w:rsidRPr="00D16899">
                                      <w:t xml:space="preserve">A Class 2 Medicines Recall notice has been issued for BD </w:t>
                                    </w:r>
                                    <w:proofErr w:type="spellStart"/>
                                    <w:r w:rsidRPr="00D16899">
                                      <w:t>ChloraPrep</w:t>
                                    </w:r>
                                    <w:proofErr w:type="spellEnd"/>
                                    <w:r w:rsidRPr="00D16899">
                                      <w:t xml:space="preserve"> Clear – 1mL Applicator (Becton Dickinson UK Ltd). This follows concerns that some units exhibit an open seal on the packaging of the applicator, which could increase the risk of the applicator device being contaminated. A number of batches are being recalled as a precautionary measure.</w:t>
                                    </w:r>
                                    <w:r w:rsidRPr="00D16899">
                                      <w:br/>
                                    </w:r>
                                    <w:r w:rsidRPr="00D16899">
                                      <w:br/>
                                    </w:r>
                                    <w:hyperlink r:id="rId15" w:tgtFrame="_blank" w:history="1">
                                      <w:r w:rsidRPr="00D16899">
                                        <w:rPr>
                                          <w:rStyle w:val="Hyperlink"/>
                                          <w:b/>
                                          <w:bCs/>
                                        </w:rPr>
                                        <w:t>Read more</w:t>
                                      </w:r>
                                    </w:hyperlink>
                                  </w:p>
                                </w:tc>
                              </w:tr>
                            </w:tbl>
                            <w:p w14:paraId="4C981ED0" w14:textId="77777777" w:rsidR="00D16899" w:rsidRPr="00D16899" w:rsidRDefault="00D16899" w:rsidP="00D16899"/>
                          </w:tc>
                        </w:tr>
                      </w:tbl>
                      <w:p w14:paraId="5473B6DA" w14:textId="77777777" w:rsidR="00D16899" w:rsidRPr="00D16899" w:rsidRDefault="00D16899" w:rsidP="00D16899"/>
                    </w:tc>
                  </w:tr>
                </w:tbl>
                <w:p w14:paraId="41F23FEE"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2B19F9E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16899" w:rsidRPr="00D16899" w14:paraId="4D776421" w14:textId="77777777">
                          <w:trPr>
                            <w:hidden/>
                          </w:trPr>
                          <w:tc>
                            <w:tcPr>
                              <w:tcW w:w="0" w:type="auto"/>
                              <w:tcBorders>
                                <w:top w:val="single" w:sz="12" w:space="0" w:color="106B62"/>
                                <w:left w:val="nil"/>
                                <w:bottom w:val="nil"/>
                                <w:right w:val="nil"/>
                              </w:tcBorders>
                              <w:vAlign w:val="center"/>
                              <w:hideMark/>
                            </w:tcPr>
                            <w:p w14:paraId="058B5638" w14:textId="77777777" w:rsidR="00D16899" w:rsidRPr="00D16899" w:rsidRDefault="00D16899" w:rsidP="00D16899">
                              <w:pPr>
                                <w:rPr>
                                  <w:vanish/>
                                </w:rPr>
                              </w:pPr>
                            </w:p>
                          </w:tc>
                        </w:tr>
                      </w:tbl>
                      <w:p w14:paraId="78493242" w14:textId="77777777" w:rsidR="00D16899" w:rsidRPr="00D16899" w:rsidRDefault="00D16899" w:rsidP="00D16899"/>
                    </w:tc>
                  </w:tr>
                </w:tbl>
                <w:p w14:paraId="1E93CF6F"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2951A60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47D260F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74CA6740" w14:textId="77777777">
                                <w:tc>
                                  <w:tcPr>
                                    <w:tcW w:w="0" w:type="auto"/>
                                    <w:tcMar>
                                      <w:top w:w="0" w:type="dxa"/>
                                      <w:left w:w="270" w:type="dxa"/>
                                      <w:bottom w:w="135" w:type="dxa"/>
                                      <w:right w:w="270" w:type="dxa"/>
                                    </w:tcMar>
                                    <w:hideMark/>
                                  </w:tcPr>
                                  <w:p w14:paraId="27898CA0" w14:textId="7321C12D" w:rsidR="00D16899" w:rsidRPr="00D16899" w:rsidRDefault="00D16899" w:rsidP="00D16899">
                                    <w:pPr>
                                      <w:rPr>
                                        <w:b/>
                                        <w:bCs/>
                                      </w:rPr>
                                    </w:pPr>
                                    <w:r w:rsidRPr="00D16899">
                                      <w:lastRenderedPageBreak/>
                                      <w:drawing>
                                        <wp:inline distT="0" distB="0" distL="0" distR="0" wp14:anchorId="37D0A722" wp14:editId="5D653DB4">
                                          <wp:extent cx="5238750" cy="1743075"/>
                                          <wp:effectExtent l="0" t="0" r="0" b="9525"/>
                                          <wp:docPr id="1249040727" name="Picture 16" descr="A close-up of a paper&#10;&#10;AI-generated content may be incorrect.">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40727" name="Picture 16" descr="A close-up of a paper&#10;&#10;AI-generated content may be incorrect.">
                                                    <a:hlinkClick r:id="rId16" tgtFrame="_blank"/>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p w14:paraId="62E48B8C" w14:textId="77777777" w:rsidR="00D16899" w:rsidRPr="00D16899" w:rsidRDefault="00D16899" w:rsidP="00D16899">
                                    <w:r w:rsidRPr="00D16899">
                                      <w:t>Help us collect patient feedback to help improve the Pharmacy First service. Posters and flyers are available to support promotion.</w:t>
                                    </w:r>
                                    <w:r w:rsidRPr="00D16899">
                                      <w:br/>
                                    </w:r>
                                    <w:r w:rsidRPr="00D16899">
                                      <w:br/>
                                    </w:r>
                                    <w:hyperlink r:id="rId18" w:history="1">
                                      <w:r w:rsidRPr="00D16899">
                                        <w:rPr>
                                          <w:rStyle w:val="Hyperlink"/>
                                          <w:b/>
                                          <w:bCs/>
                                        </w:rPr>
                                        <w:t>Get involved</w:t>
                                      </w:r>
                                    </w:hyperlink>
                                  </w:p>
                                </w:tc>
                              </w:tr>
                            </w:tbl>
                            <w:p w14:paraId="13E809F3" w14:textId="77777777" w:rsidR="00D16899" w:rsidRPr="00D16899" w:rsidRDefault="00D16899" w:rsidP="00D16899"/>
                          </w:tc>
                        </w:tr>
                      </w:tbl>
                      <w:p w14:paraId="6CDE5AE3" w14:textId="77777777" w:rsidR="00D16899" w:rsidRPr="00D16899" w:rsidRDefault="00D16899" w:rsidP="00D16899"/>
                    </w:tc>
                  </w:tr>
                </w:tbl>
                <w:p w14:paraId="3C5B6C94"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7154777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16899" w:rsidRPr="00D16899" w14:paraId="208541D2" w14:textId="77777777">
                          <w:trPr>
                            <w:hidden/>
                          </w:trPr>
                          <w:tc>
                            <w:tcPr>
                              <w:tcW w:w="0" w:type="auto"/>
                              <w:tcBorders>
                                <w:top w:val="single" w:sz="12" w:space="0" w:color="106B62"/>
                                <w:left w:val="nil"/>
                                <w:bottom w:val="nil"/>
                                <w:right w:val="nil"/>
                              </w:tcBorders>
                              <w:vAlign w:val="center"/>
                              <w:hideMark/>
                            </w:tcPr>
                            <w:p w14:paraId="1A614448" w14:textId="77777777" w:rsidR="00D16899" w:rsidRPr="00D16899" w:rsidRDefault="00D16899" w:rsidP="00D16899">
                              <w:pPr>
                                <w:rPr>
                                  <w:vanish/>
                                </w:rPr>
                              </w:pPr>
                            </w:p>
                          </w:tc>
                        </w:tr>
                      </w:tbl>
                      <w:p w14:paraId="333AC997" w14:textId="77777777" w:rsidR="00D16899" w:rsidRPr="00D16899" w:rsidRDefault="00D16899" w:rsidP="00D16899"/>
                    </w:tc>
                  </w:tr>
                </w:tbl>
                <w:p w14:paraId="50776F90"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3768251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16899" w:rsidRPr="00D16899" w14:paraId="3D8253C6" w14:textId="77777777">
                          <w:tc>
                            <w:tcPr>
                              <w:tcW w:w="0" w:type="auto"/>
                              <w:tcMar>
                                <w:top w:w="0" w:type="dxa"/>
                                <w:left w:w="135" w:type="dxa"/>
                                <w:bottom w:w="0" w:type="dxa"/>
                                <w:right w:w="135" w:type="dxa"/>
                              </w:tcMar>
                              <w:hideMark/>
                            </w:tcPr>
                            <w:p w14:paraId="10FFB9A9" w14:textId="7C5C7EBE" w:rsidR="00D16899" w:rsidRPr="00D16899" w:rsidRDefault="00D16899" w:rsidP="00D16899">
                              <w:r w:rsidRPr="00D16899">
                                <w:drawing>
                                  <wp:inline distT="0" distB="0" distL="0" distR="0" wp14:anchorId="5AA8A14F" wp14:editId="2510460F">
                                    <wp:extent cx="5362575" cy="838200"/>
                                    <wp:effectExtent l="0" t="0" r="0" b="0"/>
                                    <wp:docPr id="314138018" name="Picture 15" descr="Community Pharmacy England bann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838200"/>
                                            </a:xfrm>
                                            <a:prstGeom prst="rect">
                                              <a:avLst/>
                                            </a:prstGeom>
                                            <a:noFill/>
                                            <a:ln>
                                              <a:noFill/>
                                            </a:ln>
                                          </pic:spPr>
                                        </pic:pic>
                                      </a:graphicData>
                                    </a:graphic>
                                  </wp:inline>
                                </w:drawing>
                              </w:r>
                            </w:p>
                          </w:tc>
                        </w:tr>
                      </w:tbl>
                      <w:p w14:paraId="4BD4A26E" w14:textId="77777777" w:rsidR="00D16899" w:rsidRPr="00D16899" w:rsidRDefault="00D16899" w:rsidP="00D16899"/>
                    </w:tc>
                  </w:tr>
                </w:tbl>
                <w:p w14:paraId="31638FA4"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4521622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16899" w:rsidRPr="00D16899" w14:paraId="7AE4859B" w14:textId="77777777">
                          <w:trPr>
                            <w:hidden/>
                          </w:trPr>
                          <w:tc>
                            <w:tcPr>
                              <w:tcW w:w="0" w:type="auto"/>
                              <w:tcBorders>
                                <w:top w:val="single" w:sz="12" w:space="0" w:color="106B62"/>
                                <w:left w:val="nil"/>
                                <w:bottom w:val="nil"/>
                                <w:right w:val="nil"/>
                              </w:tcBorders>
                              <w:vAlign w:val="center"/>
                              <w:hideMark/>
                            </w:tcPr>
                            <w:p w14:paraId="538A4777" w14:textId="77777777" w:rsidR="00D16899" w:rsidRPr="00D16899" w:rsidRDefault="00D16899" w:rsidP="00D16899">
                              <w:pPr>
                                <w:rPr>
                                  <w:vanish/>
                                </w:rPr>
                              </w:pPr>
                            </w:p>
                          </w:tc>
                        </w:tr>
                      </w:tbl>
                      <w:p w14:paraId="2BE6824C" w14:textId="77777777" w:rsidR="00D16899" w:rsidRPr="00D16899" w:rsidRDefault="00D16899" w:rsidP="00D16899"/>
                    </w:tc>
                  </w:tr>
                </w:tbl>
                <w:p w14:paraId="2CBFED2E" w14:textId="77777777" w:rsidR="00D16899" w:rsidRPr="00D16899" w:rsidRDefault="00D16899" w:rsidP="00D16899"/>
              </w:tc>
            </w:tr>
            <w:tr w:rsidR="00D16899" w:rsidRPr="00D16899" w14:paraId="73B2CBB7"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16899" w:rsidRPr="00D16899" w14:paraId="0866459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16899" w:rsidRPr="00D16899" w14:paraId="16196B9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16899" w:rsidRPr="00D16899" w14:paraId="17E10A2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16899" w:rsidRPr="00D16899" w14:paraId="1DFC820E"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16899" w:rsidRPr="00D16899" w14:paraId="544F03F5"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16899" w:rsidRPr="00D16899" w14:paraId="11CC142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6899" w:rsidRPr="00D16899" w14:paraId="44DEF69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16899" w:rsidRPr="00D16899" w14:paraId="1D272BCB" w14:textId="77777777">
                                                              <w:tc>
                                                                <w:tcPr>
                                                                  <w:tcW w:w="360" w:type="dxa"/>
                                                                  <w:vAlign w:val="center"/>
                                                                  <w:hideMark/>
                                                                </w:tcPr>
                                                                <w:p w14:paraId="04466F44" w14:textId="1CDAED30" w:rsidR="00D16899" w:rsidRPr="00D16899" w:rsidRDefault="00D16899" w:rsidP="00D16899">
                                                                  <w:r w:rsidRPr="00D16899">
                                                                    <w:rPr>
                                                                      <w:u w:val="single"/>
                                                                    </w:rPr>
                                                                    <w:lastRenderedPageBreak/>
                                                                    <w:drawing>
                                                                      <wp:inline distT="0" distB="0" distL="0" distR="0" wp14:anchorId="12414B5D" wp14:editId="47FF011F">
                                                                        <wp:extent cx="228600" cy="228600"/>
                                                                        <wp:effectExtent l="0" t="0" r="0" b="0"/>
                                                                        <wp:docPr id="676766446" name="Picture 14" descr="Twitt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2C7C50B" w14:textId="77777777" w:rsidR="00D16899" w:rsidRPr="00D16899" w:rsidRDefault="00D16899" w:rsidP="00D16899"/>
                                                        </w:tc>
                                                      </w:tr>
                                                    </w:tbl>
                                                    <w:p w14:paraId="38A7A0AE" w14:textId="77777777" w:rsidR="00D16899" w:rsidRPr="00D16899" w:rsidRDefault="00D16899" w:rsidP="00D16899"/>
                                                  </w:tc>
                                                </w:tr>
                                              </w:tbl>
                                              <w:p w14:paraId="5D2E911B" w14:textId="77777777" w:rsidR="00D16899" w:rsidRPr="00D16899" w:rsidRDefault="00D16899" w:rsidP="00D16899"/>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16899" w:rsidRPr="00D16899" w14:paraId="3E056E2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6899" w:rsidRPr="00D16899" w14:paraId="3AA26A2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16899" w:rsidRPr="00D16899" w14:paraId="3064681E" w14:textId="77777777">
                                                              <w:tc>
                                                                <w:tcPr>
                                                                  <w:tcW w:w="360" w:type="dxa"/>
                                                                  <w:vAlign w:val="center"/>
                                                                  <w:hideMark/>
                                                                </w:tcPr>
                                                                <w:p w14:paraId="5E81B0B1" w14:textId="28B57FAA" w:rsidR="00D16899" w:rsidRPr="00D16899" w:rsidRDefault="00D16899" w:rsidP="00D16899">
                                                                  <w:r w:rsidRPr="00D16899">
                                                                    <w:rPr>
                                                                      <w:u w:val="single"/>
                                                                    </w:rPr>
                                                                    <w:drawing>
                                                                      <wp:inline distT="0" distB="0" distL="0" distR="0" wp14:anchorId="6DF4E555" wp14:editId="76F82522">
                                                                        <wp:extent cx="228600" cy="228600"/>
                                                                        <wp:effectExtent l="0" t="0" r="0" b="0"/>
                                                                        <wp:docPr id="676653456" name="Picture 13"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6FB1D5E" w14:textId="77777777" w:rsidR="00D16899" w:rsidRPr="00D16899" w:rsidRDefault="00D16899" w:rsidP="00D16899"/>
                                                        </w:tc>
                                                      </w:tr>
                                                    </w:tbl>
                                                    <w:p w14:paraId="03CF2D31" w14:textId="77777777" w:rsidR="00D16899" w:rsidRPr="00D16899" w:rsidRDefault="00D16899" w:rsidP="00D16899"/>
                                                  </w:tc>
                                                </w:tr>
                                              </w:tbl>
                                              <w:p w14:paraId="71603864" w14:textId="77777777" w:rsidR="00D16899" w:rsidRPr="00D16899" w:rsidRDefault="00D16899" w:rsidP="00D16899"/>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16899" w:rsidRPr="00D16899" w14:paraId="5789517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6899" w:rsidRPr="00D16899" w14:paraId="3040D84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16899" w:rsidRPr="00D16899" w14:paraId="707E03D3" w14:textId="77777777">
                                                              <w:tc>
                                                                <w:tcPr>
                                                                  <w:tcW w:w="360" w:type="dxa"/>
                                                                  <w:vAlign w:val="center"/>
                                                                  <w:hideMark/>
                                                                </w:tcPr>
                                                                <w:p w14:paraId="13604D31" w14:textId="4C58351A" w:rsidR="00D16899" w:rsidRPr="00D16899" w:rsidRDefault="00D16899" w:rsidP="00D16899">
                                                                  <w:r w:rsidRPr="00D16899">
                                                                    <w:rPr>
                                                                      <w:u w:val="single"/>
                                                                    </w:rPr>
                                                                    <w:drawing>
                                                                      <wp:inline distT="0" distB="0" distL="0" distR="0" wp14:anchorId="670ED0B5" wp14:editId="6EC31060">
                                                                        <wp:extent cx="228600" cy="228600"/>
                                                                        <wp:effectExtent l="0" t="0" r="0" b="0"/>
                                                                        <wp:docPr id="215140609" name="Picture 12" descr="LinkedIn">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D65AA3E" w14:textId="77777777" w:rsidR="00D16899" w:rsidRPr="00D16899" w:rsidRDefault="00D16899" w:rsidP="00D16899"/>
                                                        </w:tc>
                                                      </w:tr>
                                                    </w:tbl>
                                                    <w:p w14:paraId="42B5E7C5" w14:textId="77777777" w:rsidR="00D16899" w:rsidRPr="00D16899" w:rsidRDefault="00D16899" w:rsidP="00D16899"/>
                                                  </w:tc>
                                                </w:tr>
                                              </w:tbl>
                                              <w:p w14:paraId="4A067D4C" w14:textId="77777777" w:rsidR="00D16899" w:rsidRPr="00D16899" w:rsidRDefault="00D16899" w:rsidP="00D16899"/>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D16899" w:rsidRPr="00D16899" w14:paraId="58837F1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16899" w:rsidRPr="00D16899" w14:paraId="4A5C883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16899" w:rsidRPr="00D16899" w14:paraId="37BA62B1" w14:textId="77777777">
                                                              <w:tc>
                                                                <w:tcPr>
                                                                  <w:tcW w:w="360" w:type="dxa"/>
                                                                  <w:vAlign w:val="center"/>
                                                                  <w:hideMark/>
                                                                </w:tcPr>
                                                                <w:p w14:paraId="7601A240" w14:textId="5E025F09" w:rsidR="00D16899" w:rsidRPr="00D16899" w:rsidRDefault="00D16899" w:rsidP="00D16899">
                                                                  <w:r w:rsidRPr="00D16899">
                                                                    <w:rPr>
                                                                      <w:u w:val="single"/>
                                                                    </w:rPr>
                                                                    <w:drawing>
                                                                      <wp:inline distT="0" distB="0" distL="0" distR="0" wp14:anchorId="3E69A012" wp14:editId="4F71DB99">
                                                                        <wp:extent cx="228600" cy="228600"/>
                                                                        <wp:effectExtent l="0" t="0" r="0" b="0"/>
                                                                        <wp:docPr id="681760023" name="Picture 11" descr="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468FA72" w14:textId="77777777" w:rsidR="00D16899" w:rsidRPr="00D16899" w:rsidRDefault="00D16899" w:rsidP="00D16899"/>
                                                        </w:tc>
                                                      </w:tr>
                                                    </w:tbl>
                                                    <w:p w14:paraId="5AE32EB3" w14:textId="77777777" w:rsidR="00D16899" w:rsidRPr="00D16899" w:rsidRDefault="00D16899" w:rsidP="00D16899"/>
                                                  </w:tc>
                                                </w:tr>
                                              </w:tbl>
                                              <w:p w14:paraId="47B05F90" w14:textId="77777777" w:rsidR="00D16899" w:rsidRPr="00D16899" w:rsidRDefault="00D16899" w:rsidP="00D16899"/>
                                            </w:tc>
                                          </w:tr>
                                        </w:tbl>
                                        <w:p w14:paraId="7657B660" w14:textId="77777777" w:rsidR="00D16899" w:rsidRPr="00D16899" w:rsidRDefault="00D16899" w:rsidP="00D16899"/>
                                      </w:tc>
                                    </w:tr>
                                  </w:tbl>
                                  <w:p w14:paraId="7B160C41" w14:textId="77777777" w:rsidR="00D16899" w:rsidRPr="00D16899" w:rsidRDefault="00D16899" w:rsidP="00D16899"/>
                                </w:tc>
                              </w:tr>
                            </w:tbl>
                            <w:p w14:paraId="2F4F73C7" w14:textId="77777777" w:rsidR="00D16899" w:rsidRPr="00D16899" w:rsidRDefault="00D16899" w:rsidP="00D16899"/>
                          </w:tc>
                        </w:tr>
                      </w:tbl>
                      <w:p w14:paraId="68405E15" w14:textId="77777777" w:rsidR="00D16899" w:rsidRPr="00D16899" w:rsidRDefault="00D16899" w:rsidP="00D16899"/>
                    </w:tc>
                  </w:tr>
                </w:tbl>
                <w:p w14:paraId="568966C9" w14:textId="77777777" w:rsidR="00D16899" w:rsidRPr="00D16899" w:rsidRDefault="00D16899" w:rsidP="00D16899">
                  <w:pPr>
                    <w:rPr>
                      <w:vanish/>
                    </w:rPr>
                  </w:pPr>
                </w:p>
                <w:tbl>
                  <w:tblPr>
                    <w:tblW w:w="5000" w:type="pct"/>
                    <w:tblCellMar>
                      <w:left w:w="0" w:type="dxa"/>
                      <w:right w:w="0" w:type="dxa"/>
                    </w:tblCellMar>
                    <w:tblLook w:val="04A0" w:firstRow="1" w:lastRow="0" w:firstColumn="1" w:lastColumn="0" w:noHBand="0" w:noVBand="1"/>
                  </w:tblPr>
                  <w:tblGrid>
                    <w:gridCol w:w="9000"/>
                  </w:tblGrid>
                  <w:tr w:rsidR="00D16899" w:rsidRPr="00D16899" w14:paraId="777A78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4EEB8388"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16899" w:rsidRPr="00D16899" w14:paraId="43A29D1E" w14:textId="77777777">
                                <w:tc>
                                  <w:tcPr>
                                    <w:tcW w:w="0" w:type="auto"/>
                                    <w:tcMar>
                                      <w:top w:w="0" w:type="dxa"/>
                                      <w:left w:w="270" w:type="dxa"/>
                                      <w:bottom w:w="135" w:type="dxa"/>
                                      <w:right w:w="270" w:type="dxa"/>
                                    </w:tcMar>
                                    <w:hideMark/>
                                  </w:tcPr>
                                  <w:p w14:paraId="7039032F" w14:textId="77777777" w:rsidR="00D16899" w:rsidRPr="00D16899" w:rsidRDefault="00D16899" w:rsidP="00D16899">
                                    <w:pPr>
                                      <w:jc w:val="center"/>
                                    </w:pPr>
                                    <w:r w:rsidRPr="00D16899">
                                      <w:rPr>
                                        <w:b/>
                                        <w:bCs/>
                                      </w:rPr>
                                      <w:t>Community Pharmacy England</w:t>
                                    </w:r>
                                    <w:r w:rsidRPr="00D16899">
                                      <w:br/>
                                      <w:t>Address: 14 Hosier Lane, London EC1A 9LQ</w:t>
                                    </w:r>
                                    <w:r w:rsidRPr="00D16899">
                                      <w:br/>
                                      <w:t xml:space="preserve">Tel: 0203 1220 810 | Email: </w:t>
                                    </w:r>
                                    <w:hyperlink r:id="rId29" w:history="1">
                                      <w:r w:rsidRPr="00D16899">
                                        <w:rPr>
                                          <w:rStyle w:val="Hyperlink"/>
                                        </w:rPr>
                                        <w:t>comms.team@cpe.org.uk</w:t>
                                      </w:r>
                                    </w:hyperlink>
                                  </w:p>
                                  <w:p w14:paraId="563C1DEE" w14:textId="77777777" w:rsidR="00D16899" w:rsidRPr="00D16899" w:rsidRDefault="00D16899" w:rsidP="00D16899">
                                    <w:pPr>
                                      <w:jc w:val="center"/>
                                    </w:pPr>
                                    <w:r w:rsidRPr="00D16899">
                                      <w:rPr>
                                        <w:i/>
                                        <w:iCs/>
                                      </w:rPr>
                                      <w:t xml:space="preserve">Copyright © 2025 Community Pharmacy England, </w:t>
                                    </w:r>
                                    <w:proofErr w:type="gramStart"/>
                                    <w:r w:rsidRPr="00D16899">
                                      <w:rPr>
                                        <w:i/>
                                        <w:iCs/>
                                      </w:rPr>
                                      <w:t>All</w:t>
                                    </w:r>
                                    <w:proofErr w:type="gramEnd"/>
                                    <w:r w:rsidRPr="00D16899">
                                      <w:rPr>
                                        <w:i/>
                                        <w:iCs/>
                                      </w:rPr>
                                      <w:t xml:space="preserve"> rights reserved.</w:t>
                                    </w:r>
                                  </w:p>
                                  <w:p w14:paraId="6A61C3D4" w14:textId="3C893DF0" w:rsidR="00D16899" w:rsidRPr="00D16899" w:rsidRDefault="00D16899" w:rsidP="00D16899">
                                    <w:pPr>
                                      <w:jc w:val="center"/>
                                    </w:pPr>
                                    <w:r w:rsidRPr="00D16899">
                                      <w:t>You are receiving this email because you are subscribed to our newsletters. Please note Community Pharmacy England is the operating name of the Pharmaceutical Services Negotiating Committee (PSNC).</w:t>
                                    </w:r>
                                  </w:p>
                                </w:tc>
                              </w:tr>
                            </w:tbl>
                            <w:p w14:paraId="50726077" w14:textId="77777777" w:rsidR="00D16899" w:rsidRPr="00D16899" w:rsidRDefault="00D16899" w:rsidP="00D16899"/>
                          </w:tc>
                        </w:tr>
                      </w:tbl>
                      <w:p w14:paraId="3C21CB21" w14:textId="77777777" w:rsidR="00D16899" w:rsidRPr="00D16899" w:rsidRDefault="00D16899" w:rsidP="00D16899"/>
                    </w:tc>
                  </w:tr>
                </w:tbl>
                <w:p w14:paraId="307AD7BA" w14:textId="77777777" w:rsidR="00D16899" w:rsidRPr="00D16899" w:rsidRDefault="00D16899" w:rsidP="00D16899"/>
              </w:tc>
            </w:tr>
          </w:tbl>
          <w:p w14:paraId="2D3E20D2" w14:textId="77777777" w:rsidR="00D16899" w:rsidRPr="00D16899" w:rsidRDefault="00D16899" w:rsidP="00D16899"/>
        </w:tc>
      </w:tr>
    </w:tbl>
    <w:p w14:paraId="07D0DC32"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4D2A44"/>
    <w:multiLevelType w:val="multilevel"/>
    <w:tmpl w:val="731C6A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1225565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899"/>
    <w:rsid w:val="000B18EA"/>
    <w:rsid w:val="0026350C"/>
    <w:rsid w:val="005230FC"/>
    <w:rsid w:val="009144DC"/>
    <w:rsid w:val="009634A9"/>
    <w:rsid w:val="00D16899"/>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0461A"/>
  <w15:chartTrackingRefBased/>
  <w15:docId w15:val="{85942DB3-5B64-4098-A4EC-F61681643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689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1689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1689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1689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1689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1689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689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689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689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89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1689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689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1689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1689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168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68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68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6899"/>
    <w:rPr>
      <w:rFonts w:eastAsiaTheme="majorEastAsia" w:cstheme="majorBidi"/>
      <w:color w:val="272727" w:themeColor="text1" w:themeTint="D8"/>
    </w:rPr>
  </w:style>
  <w:style w:type="paragraph" w:styleId="Title">
    <w:name w:val="Title"/>
    <w:basedOn w:val="Normal"/>
    <w:next w:val="Normal"/>
    <w:link w:val="TitleChar"/>
    <w:uiPriority w:val="10"/>
    <w:qFormat/>
    <w:rsid w:val="00D1689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68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689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68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689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16899"/>
    <w:rPr>
      <w:i/>
      <w:iCs/>
      <w:color w:val="404040" w:themeColor="text1" w:themeTint="BF"/>
    </w:rPr>
  </w:style>
  <w:style w:type="paragraph" w:styleId="ListParagraph">
    <w:name w:val="List Paragraph"/>
    <w:basedOn w:val="Normal"/>
    <w:uiPriority w:val="34"/>
    <w:qFormat/>
    <w:rsid w:val="00D16899"/>
    <w:pPr>
      <w:ind w:left="720"/>
      <w:contextualSpacing/>
    </w:pPr>
  </w:style>
  <w:style w:type="character" w:styleId="IntenseEmphasis">
    <w:name w:val="Intense Emphasis"/>
    <w:basedOn w:val="DefaultParagraphFont"/>
    <w:uiPriority w:val="21"/>
    <w:qFormat/>
    <w:rsid w:val="00D16899"/>
    <w:rPr>
      <w:i/>
      <w:iCs/>
      <w:color w:val="2F5496" w:themeColor="accent1" w:themeShade="BF"/>
    </w:rPr>
  </w:style>
  <w:style w:type="paragraph" w:styleId="IntenseQuote">
    <w:name w:val="Intense Quote"/>
    <w:basedOn w:val="Normal"/>
    <w:next w:val="Normal"/>
    <w:link w:val="IntenseQuoteChar"/>
    <w:uiPriority w:val="30"/>
    <w:qFormat/>
    <w:rsid w:val="00D1689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16899"/>
    <w:rPr>
      <w:i/>
      <w:iCs/>
      <w:color w:val="2F5496" w:themeColor="accent1" w:themeShade="BF"/>
    </w:rPr>
  </w:style>
  <w:style w:type="character" w:styleId="IntenseReference">
    <w:name w:val="Intense Reference"/>
    <w:basedOn w:val="DefaultParagraphFont"/>
    <w:uiPriority w:val="32"/>
    <w:qFormat/>
    <w:rsid w:val="00D16899"/>
    <w:rPr>
      <w:b/>
      <w:bCs/>
      <w:smallCaps/>
      <w:color w:val="2F5496" w:themeColor="accent1" w:themeShade="BF"/>
      <w:spacing w:val="5"/>
    </w:rPr>
  </w:style>
  <w:style w:type="character" w:styleId="Hyperlink">
    <w:name w:val="Hyperlink"/>
    <w:basedOn w:val="DefaultParagraphFont"/>
    <w:uiPriority w:val="99"/>
    <w:unhideWhenUsed/>
    <w:rsid w:val="00D16899"/>
    <w:rPr>
      <w:color w:val="0563C1" w:themeColor="hyperlink"/>
      <w:u w:val="single"/>
    </w:rPr>
  </w:style>
  <w:style w:type="character" w:styleId="UnresolvedMention">
    <w:name w:val="Unresolved Mention"/>
    <w:basedOn w:val="DefaultParagraphFont"/>
    <w:uiPriority w:val="99"/>
    <w:semiHidden/>
    <w:unhideWhenUsed/>
    <w:rsid w:val="00D16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598708">
      <w:bodyDiv w:val="1"/>
      <w:marLeft w:val="0"/>
      <w:marRight w:val="0"/>
      <w:marTop w:val="0"/>
      <w:marBottom w:val="0"/>
      <w:divBdr>
        <w:top w:val="none" w:sz="0" w:space="0" w:color="auto"/>
        <w:left w:val="none" w:sz="0" w:space="0" w:color="auto"/>
        <w:bottom w:val="none" w:sz="0" w:space="0" w:color="auto"/>
        <w:right w:val="none" w:sz="0" w:space="0" w:color="auto"/>
      </w:divBdr>
    </w:div>
    <w:div w:id="87728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e41d565b0a&amp;e=d19e9fd41c" TargetMode="External"/><Relationship Id="rId13" Type="http://schemas.openxmlformats.org/officeDocument/2006/relationships/image" Target="media/image4.png"/><Relationship Id="rId18" Type="http://schemas.openxmlformats.org/officeDocument/2006/relationships/hyperlink" Target="https://cpe.us7.list-manage.com/track/click?u=86d41ab7fa4c7c2c5d7210782&amp;id=e0fa153758&amp;e=d19e9fd41c"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cpe.us7.list-manage.com/track/click?u=86d41ab7fa4c7c2c5d7210782&amp;id=30b7874a87&amp;e=d19e9fd41c"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e75c7a7bc3&amp;e=d19e9fd41c" TargetMode="External"/><Relationship Id="rId17" Type="http://schemas.openxmlformats.org/officeDocument/2006/relationships/image" Target="media/image5.png"/><Relationship Id="rId25" Type="http://schemas.openxmlformats.org/officeDocument/2006/relationships/hyperlink" Target="https://cpe.us7.list-manage.com/track/click?u=86d41ab7fa4c7c2c5d7210782&amp;id=c98d96c4e1&amp;e=d19e9fd41c" TargetMode="External"/><Relationship Id="rId2" Type="http://schemas.openxmlformats.org/officeDocument/2006/relationships/styles" Target="styles.xml"/><Relationship Id="rId16" Type="http://schemas.openxmlformats.org/officeDocument/2006/relationships/hyperlink" Target="https://cpe.us7.list-manage.com/track/click?u=86d41ab7fa4c7c2c5d7210782&amp;id=35837c6883&amp;e=d19e9fd41c" TargetMode="External"/><Relationship Id="rId20" Type="http://schemas.openxmlformats.org/officeDocument/2006/relationships/image" Target="media/image6.png"/><Relationship Id="rId29" Type="http://schemas.openxmlformats.org/officeDocument/2006/relationships/hyperlink" Target="mailto:comms.team@cpe.org.u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7b01e7307e&amp;e=d19e9fd41c" TargetMode="External"/><Relationship Id="rId24" Type="http://schemas.openxmlformats.org/officeDocument/2006/relationships/image" Target="media/image8.png"/><Relationship Id="rId5" Type="http://schemas.openxmlformats.org/officeDocument/2006/relationships/hyperlink" Target="https://cpe.us7.list-manage.com/track/click?u=86d41ab7fa4c7c2c5d7210782&amp;id=3d92ccd594&amp;e=d19e9fd41c" TargetMode="External"/><Relationship Id="rId15" Type="http://schemas.openxmlformats.org/officeDocument/2006/relationships/hyperlink" Target="https://cpe.us7.list-manage.com/track/click?u=86d41ab7fa4c7c2c5d7210782&amp;id=8295530ac6&amp;e=d19e9fd41c" TargetMode="External"/><Relationship Id="rId23" Type="http://schemas.openxmlformats.org/officeDocument/2006/relationships/hyperlink" Target="https://cpe.us7.list-manage.com/track/click?u=86d41ab7fa4c7c2c5d7210782&amp;id=032d04f44b&amp;e=d19e9fd41c" TargetMode="External"/><Relationship Id="rId28" Type="http://schemas.openxmlformats.org/officeDocument/2006/relationships/image" Target="media/image10.png"/><Relationship Id="rId10" Type="http://schemas.openxmlformats.org/officeDocument/2006/relationships/hyperlink" Target="https://cpe.us7.list-manage.com/track/click?u=86d41ab7fa4c7c2c5d7210782&amp;id=755ed05e59&amp;e=d19e9fd41c" TargetMode="External"/><Relationship Id="rId19" Type="http://schemas.openxmlformats.org/officeDocument/2006/relationships/hyperlink" Target="https://cpe.us7.list-manage.com/track/click?u=86d41ab7fa4c7c2c5d7210782&amp;id=4495c877c5&amp;e=d19e9fd41c"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pe.us7.list-manage.com/track/click?u=86d41ab7fa4c7c2c5d7210782&amp;id=40fc2e859c&amp;e=d19e9fd41c" TargetMode="External"/><Relationship Id="rId22" Type="http://schemas.openxmlformats.org/officeDocument/2006/relationships/image" Target="media/image7.png"/><Relationship Id="rId27" Type="http://schemas.openxmlformats.org/officeDocument/2006/relationships/hyperlink" Target="https://cpe.us7.list-manage.com/track/click?u=86d41ab7fa4c7c2c5d7210782&amp;id=443560678a&amp;e=d19e9fd41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621</Words>
  <Characters>3545</Characters>
  <Application>Microsoft Office Word</Application>
  <DocSecurity>0</DocSecurity>
  <Lines>29</Lines>
  <Paragraphs>8</Paragraphs>
  <ScaleCrop>false</ScaleCrop>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2025-05-20T06:45:00Z</dcterms:created>
  <dcterms:modified xsi:type="dcterms:W3CDTF">2025-05-20T06:47:00Z</dcterms:modified>
</cp:coreProperties>
</file>