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B1987" w:rsidRPr="009B1987" w14:paraId="1EFFED48" w14:textId="77777777" w:rsidTr="009B198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B1987" w:rsidRPr="009B1987" w14:paraId="3E4A669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B1987" w:rsidRPr="009B1987" w14:paraId="7E98CE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014A26F8" w14:textId="77777777">
                          <w:tc>
                            <w:tcPr>
                              <w:tcW w:w="9000" w:type="dxa"/>
                              <w:hideMark/>
                            </w:tcPr>
                            <w:p w14:paraId="32299BC8" w14:textId="77777777" w:rsidR="009B1987" w:rsidRPr="009B1987" w:rsidRDefault="009B1987" w:rsidP="009B1987"/>
                          </w:tc>
                        </w:tr>
                      </w:tbl>
                      <w:p w14:paraId="14C5AD5F" w14:textId="77777777" w:rsidR="009B1987" w:rsidRPr="009B1987" w:rsidRDefault="009B1987" w:rsidP="009B1987"/>
                    </w:tc>
                  </w:tr>
                </w:tbl>
                <w:p w14:paraId="473B0562" w14:textId="77777777" w:rsidR="009B1987" w:rsidRPr="009B1987" w:rsidRDefault="009B1987" w:rsidP="009B1987"/>
              </w:tc>
            </w:tr>
            <w:tr w:rsidR="009B1987" w:rsidRPr="009B1987" w14:paraId="0C112E1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B1987" w:rsidRPr="009B1987" w14:paraId="4FD1FAD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B1987" w:rsidRPr="009B1987" w14:paraId="395DE53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B1987" w:rsidRPr="009B1987" w14:paraId="1AD8FEE3" w14:textId="77777777">
                                <w:tc>
                                  <w:tcPr>
                                    <w:tcW w:w="0" w:type="auto"/>
                                    <w:hideMark/>
                                  </w:tcPr>
                                  <w:p w14:paraId="474E1DC6" w14:textId="5815C67A" w:rsidR="009B1987" w:rsidRPr="009B1987" w:rsidRDefault="009B1987" w:rsidP="009B1987">
                                    <w:r w:rsidRPr="009B1987">
                                      <w:drawing>
                                        <wp:inline distT="0" distB="0" distL="0" distR="0" wp14:anchorId="3B6D301D" wp14:editId="6950B3FC">
                                          <wp:extent cx="2514600" cy="809625"/>
                                          <wp:effectExtent l="0" t="0" r="0" b="9525"/>
                                          <wp:docPr id="606150699"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B1987" w:rsidRPr="009B1987" w14:paraId="1D210277" w14:textId="77777777">
                                <w:tc>
                                  <w:tcPr>
                                    <w:tcW w:w="0" w:type="auto"/>
                                    <w:hideMark/>
                                  </w:tcPr>
                                  <w:p w14:paraId="11B708A9" w14:textId="77777777" w:rsidR="009B1987" w:rsidRPr="009B1987" w:rsidRDefault="009B1987" w:rsidP="009B1987">
                                    <w:pPr>
                                      <w:jc w:val="right"/>
                                      <w:rPr>
                                        <w:b/>
                                        <w:bCs/>
                                        <w:sz w:val="36"/>
                                        <w:szCs w:val="36"/>
                                      </w:rPr>
                                    </w:pPr>
                                    <w:r w:rsidRPr="009B1987">
                                      <w:rPr>
                                        <w:b/>
                                        <w:bCs/>
                                        <w:sz w:val="36"/>
                                        <w:szCs w:val="36"/>
                                      </w:rPr>
                                      <w:t>Newsletter</w:t>
                                    </w:r>
                                  </w:p>
                                  <w:p w14:paraId="35D3E5BB" w14:textId="77777777" w:rsidR="009B1987" w:rsidRPr="009B1987" w:rsidRDefault="009B1987" w:rsidP="009B1987">
                                    <w:pPr>
                                      <w:jc w:val="right"/>
                                    </w:pPr>
                                    <w:r w:rsidRPr="009B1987">
                                      <w:rPr>
                                        <w:sz w:val="36"/>
                                        <w:szCs w:val="36"/>
                                      </w:rPr>
                                      <w:t>23rd April 2025</w:t>
                                    </w:r>
                                  </w:p>
                                </w:tc>
                              </w:tr>
                            </w:tbl>
                            <w:p w14:paraId="1668464E" w14:textId="77777777" w:rsidR="009B1987" w:rsidRPr="009B1987" w:rsidRDefault="009B1987" w:rsidP="009B1987"/>
                          </w:tc>
                        </w:tr>
                      </w:tbl>
                      <w:p w14:paraId="622F68BD" w14:textId="77777777" w:rsidR="009B1987" w:rsidRPr="009B1987" w:rsidRDefault="009B1987" w:rsidP="009B1987"/>
                    </w:tc>
                  </w:tr>
                </w:tbl>
                <w:p w14:paraId="4591F92E" w14:textId="77777777" w:rsidR="009B1987" w:rsidRPr="009B1987" w:rsidRDefault="009B1987" w:rsidP="009B1987"/>
              </w:tc>
            </w:tr>
            <w:tr w:rsidR="009B1987" w:rsidRPr="009B1987" w14:paraId="3C0E5E4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B1987" w:rsidRPr="009B1987" w14:paraId="725FB5D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B1987" w:rsidRPr="009B1987" w14:paraId="4783ED90" w14:textId="77777777">
                          <w:tc>
                            <w:tcPr>
                              <w:tcW w:w="0" w:type="auto"/>
                              <w:tcMar>
                                <w:top w:w="0" w:type="dxa"/>
                                <w:left w:w="135" w:type="dxa"/>
                                <w:bottom w:w="0" w:type="dxa"/>
                                <w:right w:w="135" w:type="dxa"/>
                              </w:tcMar>
                              <w:hideMark/>
                            </w:tcPr>
                            <w:p w14:paraId="0A21A357" w14:textId="6B50B086" w:rsidR="009B1987" w:rsidRPr="009B1987" w:rsidRDefault="009B1987" w:rsidP="009B1987">
                              <w:r w:rsidRPr="009B1987">
                                <w:drawing>
                                  <wp:inline distT="0" distB="0" distL="0" distR="0" wp14:anchorId="66DB994E" wp14:editId="39B83832">
                                    <wp:extent cx="5372100" cy="333375"/>
                                    <wp:effectExtent l="0" t="0" r="0" b="9525"/>
                                    <wp:docPr id="9433455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B3D868E" w14:textId="77777777" w:rsidR="009B1987" w:rsidRPr="009B1987" w:rsidRDefault="009B1987" w:rsidP="009B1987"/>
                    </w:tc>
                  </w:tr>
                </w:tbl>
                <w:p w14:paraId="5CD1265E"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44D3D7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588E3A0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1A4C7B76" w14:textId="77777777">
                                <w:tc>
                                  <w:tcPr>
                                    <w:tcW w:w="0" w:type="auto"/>
                                    <w:tcMar>
                                      <w:top w:w="0" w:type="dxa"/>
                                      <w:left w:w="270" w:type="dxa"/>
                                      <w:bottom w:w="135" w:type="dxa"/>
                                      <w:right w:w="270" w:type="dxa"/>
                                    </w:tcMar>
                                    <w:hideMark/>
                                  </w:tcPr>
                                  <w:p w14:paraId="5EB9D5D0" w14:textId="77777777" w:rsidR="009B1987" w:rsidRPr="009B1987" w:rsidRDefault="009B1987" w:rsidP="009B1987">
                                    <w:r w:rsidRPr="009B1987">
                                      <w:rPr>
                                        <w:b/>
                                        <w:bCs/>
                                      </w:rPr>
                                      <w:t>This newsletter - sent on Mondays, Wednesdays and Fridays - contains important information and resources to support community pharmacies across England.</w:t>
                                    </w:r>
                                  </w:p>
                                </w:tc>
                              </w:tr>
                            </w:tbl>
                            <w:p w14:paraId="03290AC1" w14:textId="77777777" w:rsidR="009B1987" w:rsidRPr="009B1987" w:rsidRDefault="009B1987" w:rsidP="009B1987"/>
                          </w:tc>
                        </w:tr>
                      </w:tbl>
                      <w:p w14:paraId="6354BC97" w14:textId="77777777" w:rsidR="009B1987" w:rsidRPr="009B1987" w:rsidRDefault="009B1987" w:rsidP="009B1987"/>
                    </w:tc>
                  </w:tr>
                </w:tbl>
                <w:p w14:paraId="0DFE4F5F"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33CC2AD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21075A80" w14:textId="77777777">
                          <w:trPr>
                            <w:hidden/>
                          </w:trPr>
                          <w:tc>
                            <w:tcPr>
                              <w:tcW w:w="0" w:type="auto"/>
                              <w:tcBorders>
                                <w:top w:val="single" w:sz="12" w:space="0" w:color="106B62"/>
                                <w:left w:val="nil"/>
                                <w:bottom w:val="nil"/>
                                <w:right w:val="nil"/>
                              </w:tcBorders>
                              <w:vAlign w:val="center"/>
                              <w:hideMark/>
                            </w:tcPr>
                            <w:p w14:paraId="7037A023" w14:textId="77777777" w:rsidR="009B1987" w:rsidRPr="009B1987" w:rsidRDefault="009B1987" w:rsidP="009B1987">
                              <w:pPr>
                                <w:rPr>
                                  <w:vanish/>
                                </w:rPr>
                              </w:pPr>
                            </w:p>
                          </w:tc>
                        </w:tr>
                      </w:tbl>
                      <w:p w14:paraId="322796AD" w14:textId="77777777" w:rsidR="009B1987" w:rsidRPr="009B1987" w:rsidRDefault="009B1987" w:rsidP="009B1987"/>
                    </w:tc>
                  </w:tr>
                </w:tbl>
                <w:p w14:paraId="3A94323A"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02C415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21B8A1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5A0BFD15" w14:textId="77777777">
                                <w:tc>
                                  <w:tcPr>
                                    <w:tcW w:w="0" w:type="auto"/>
                                    <w:tcMar>
                                      <w:top w:w="0" w:type="dxa"/>
                                      <w:left w:w="270" w:type="dxa"/>
                                      <w:bottom w:w="135" w:type="dxa"/>
                                      <w:right w:w="270" w:type="dxa"/>
                                    </w:tcMar>
                                    <w:hideMark/>
                                  </w:tcPr>
                                  <w:p w14:paraId="6257B6C8" w14:textId="77777777" w:rsidR="009B1987" w:rsidRPr="009B1987" w:rsidRDefault="009B1987" w:rsidP="009B1987">
                                    <w:pPr>
                                      <w:rPr>
                                        <w:b/>
                                        <w:bCs/>
                                      </w:rPr>
                                    </w:pPr>
                                    <w:r w:rsidRPr="009B1987">
                                      <w:rPr>
                                        <w:b/>
                                        <w:bCs/>
                                      </w:rPr>
                                      <w:t xml:space="preserve">In this update: Don't miss our final CPCF changes event; Share your views on the funding settlement; Prescription </w:t>
                                    </w:r>
                                    <w:proofErr w:type="gramStart"/>
                                    <w:r w:rsidRPr="009B1987">
                                      <w:rPr>
                                        <w:b/>
                                        <w:bCs/>
                                      </w:rPr>
                                      <w:t>charge</w:t>
                                    </w:r>
                                    <w:proofErr w:type="gramEnd"/>
                                    <w:r w:rsidRPr="009B1987">
                                      <w:rPr>
                                        <w:b/>
                                        <w:bCs/>
                                      </w:rPr>
                                      <w:t xml:space="preserve"> unchanged for May; Expiry of Government Paxlovid® stockpile.</w:t>
                                    </w:r>
                                  </w:p>
                                </w:tc>
                              </w:tr>
                            </w:tbl>
                            <w:p w14:paraId="18F8F416" w14:textId="77777777" w:rsidR="009B1987" w:rsidRPr="009B1987" w:rsidRDefault="009B1987" w:rsidP="009B1987"/>
                          </w:tc>
                        </w:tr>
                      </w:tbl>
                      <w:p w14:paraId="430DC825" w14:textId="77777777" w:rsidR="009B1987" w:rsidRPr="009B1987" w:rsidRDefault="009B1987" w:rsidP="009B1987"/>
                    </w:tc>
                  </w:tr>
                </w:tbl>
                <w:p w14:paraId="3774C6DD"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7F2256F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44EBAAE8" w14:textId="77777777">
                          <w:trPr>
                            <w:hidden/>
                          </w:trPr>
                          <w:tc>
                            <w:tcPr>
                              <w:tcW w:w="0" w:type="auto"/>
                              <w:tcBorders>
                                <w:top w:val="single" w:sz="12" w:space="0" w:color="106B62"/>
                                <w:left w:val="nil"/>
                                <w:bottom w:val="nil"/>
                                <w:right w:val="nil"/>
                              </w:tcBorders>
                              <w:vAlign w:val="center"/>
                              <w:hideMark/>
                            </w:tcPr>
                            <w:p w14:paraId="15FDCE9A" w14:textId="77777777" w:rsidR="009B1987" w:rsidRPr="009B1987" w:rsidRDefault="009B1987" w:rsidP="009B1987">
                              <w:pPr>
                                <w:rPr>
                                  <w:vanish/>
                                </w:rPr>
                              </w:pPr>
                            </w:p>
                          </w:tc>
                        </w:tr>
                      </w:tbl>
                      <w:p w14:paraId="200872A1" w14:textId="77777777" w:rsidR="009B1987" w:rsidRPr="009B1987" w:rsidRDefault="009B1987" w:rsidP="009B1987"/>
                    </w:tc>
                  </w:tr>
                </w:tbl>
                <w:p w14:paraId="63701335"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7FDE016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B1987" w:rsidRPr="009B1987" w14:paraId="06670D27" w14:textId="77777777">
                          <w:tc>
                            <w:tcPr>
                              <w:tcW w:w="0" w:type="auto"/>
                              <w:tcMar>
                                <w:top w:w="0" w:type="dxa"/>
                                <w:left w:w="135" w:type="dxa"/>
                                <w:bottom w:w="0" w:type="dxa"/>
                                <w:right w:w="135" w:type="dxa"/>
                              </w:tcMar>
                              <w:hideMark/>
                            </w:tcPr>
                            <w:p w14:paraId="5D9DB64A" w14:textId="015F9318" w:rsidR="009B1987" w:rsidRPr="009B1987" w:rsidRDefault="009B1987" w:rsidP="009B1987">
                              <w:r w:rsidRPr="009B1987">
                                <w:drawing>
                                  <wp:inline distT="0" distB="0" distL="0" distR="0" wp14:anchorId="11953E33" wp14:editId="6D54F4D8">
                                    <wp:extent cx="5372100" cy="1790700"/>
                                    <wp:effectExtent l="0" t="0" r="0" b="0"/>
                                    <wp:docPr id="946238295" name="Picture 18" descr="A screenshot of a phone&#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8295" name="Picture 18" descr="A screenshot of a phone&#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A704398" w14:textId="77777777" w:rsidR="009B1987" w:rsidRPr="009B1987" w:rsidRDefault="009B1987" w:rsidP="009B1987"/>
                    </w:tc>
                  </w:tr>
                </w:tbl>
                <w:p w14:paraId="02E978F6"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28C6E8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09E512B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03F1D51E" w14:textId="77777777">
                                <w:tc>
                                  <w:tcPr>
                                    <w:tcW w:w="0" w:type="auto"/>
                                    <w:tcMar>
                                      <w:top w:w="0" w:type="dxa"/>
                                      <w:left w:w="270" w:type="dxa"/>
                                      <w:bottom w:w="135" w:type="dxa"/>
                                      <w:right w:w="270" w:type="dxa"/>
                                    </w:tcMar>
                                    <w:hideMark/>
                                  </w:tcPr>
                                  <w:p w14:paraId="51D2180F" w14:textId="77777777" w:rsidR="009B1987" w:rsidRPr="009B1987" w:rsidRDefault="009B1987" w:rsidP="009B1987">
                                    <w:r w:rsidRPr="009B1987">
                                      <w:t>There’s still time to register for the final event in our CPCF webinars and roadshow series, taking place this</w:t>
                                    </w:r>
                                    <w:r w:rsidRPr="009B1987">
                                      <w:rPr>
                                        <w:b/>
                                        <w:bCs/>
                                      </w:rPr>
                                      <w:t xml:space="preserve"> Saturday, 26th April 2025, in London</w:t>
                                    </w:r>
                                    <w:r w:rsidRPr="009B1987">
                                      <w:t>. Join us to learn more about the CPCF settlement directly from the Negotiating Team, participate in discussions and a Q&amp;A session, and use this opportunity to share your views ahead of the 2026/27 negotiations.</w:t>
                                    </w:r>
                                    <w:r w:rsidRPr="009B1987">
                                      <w:br/>
                                    </w:r>
                                    <w:r w:rsidRPr="009B1987">
                                      <w:br/>
                                      <w:t>Over 1,000 pharmacy owners and team members attended our earlier events, and three-quarters would recommend them to others.</w:t>
                                    </w:r>
                                  </w:p>
                                </w:tc>
                              </w:tr>
                            </w:tbl>
                            <w:p w14:paraId="6F8985F6" w14:textId="77777777" w:rsidR="009B1987" w:rsidRPr="009B1987" w:rsidRDefault="009B1987" w:rsidP="009B1987"/>
                          </w:tc>
                        </w:tr>
                      </w:tbl>
                      <w:p w14:paraId="340B18E5" w14:textId="77777777" w:rsidR="009B1987" w:rsidRPr="009B1987" w:rsidRDefault="009B1987" w:rsidP="009B1987"/>
                    </w:tc>
                  </w:tr>
                </w:tbl>
                <w:p w14:paraId="71C112E9"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76698624"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shd w:val="clear" w:color="auto" w:fill="CB00BA"/>
                          <w:tblCellMar>
                            <w:left w:w="0" w:type="dxa"/>
                            <w:right w:w="0" w:type="dxa"/>
                          </w:tblCellMar>
                          <w:tblLook w:val="04A0" w:firstRow="1" w:lastRow="0" w:firstColumn="1" w:lastColumn="0" w:noHBand="0" w:noVBand="1"/>
                        </w:tblPr>
                        <w:tblGrid>
                          <w:gridCol w:w="8444"/>
                        </w:tblGrid>
                        <w:tr w:rsidR="009B1987" w:rsidRPr="009B1987" w14:paraId="5FFEE857" w14:textId="77777777" w:rsidTr="009B1987">
                          <w:tc>
                            <w:tcPr>
                              <w:tcW w:w="0" w:type="auto"/>
                              <w:tcBorders>
                                <w:top w:val="single" w:sz="6" w:space="0" w:color="106B62"/>
                                <w:left w:val="single" w:sz="6" w:space="0" w:color="106B62"/>
                                <w:bottom w:val="single" w:sz="6" w:space="0" w:color="106B62"/>
                                <w:right w:val="single" w:sz="6" w:space="0" w:color="106B62"/>
                              </w:tcBorders>
                              <w:shd w:val="clear" w:color="auto" w:fill="auto"/>
                              <w:tcMar>
                                <w:top w:w="150" w:type="dxa"/>
                                <w:left w:w="150" w:type="dxa"/>
                                <w:bottom w:w="150" w:type="dxa"/>
                                <w:right w:w="150" w:type="dxa"/>
                              </w:tcMar>
                              <w:vAlign w:val="center"/>
                              <w:hideMark/>
                            </w:tcPr>
                            <w:p w14:paraId="16FF6CD5" w14:textId="77777777" w:rsidR="009B1987" w:rsidRPr="009B1987" w:rsidRDefault="009B1987" w:rsidP="009B1987">
                              <w:hyperlink r:id="rId9" w:tgtFrame="_blank" w:tooltip="Register to attend the London event" w:history="1">
                                <w:r w:rsidRPr="009B1987">
                                  <w:rPr>
                                    <w:rStyle w:val="Hyperlink"/>
                                    <w:b/>
                                    <w:bCs/>
                                  </w:rPr>
                                  <w:t>Register to attend the London event</w:t>
                                </w:r>
                              </w:hyperlink>
                              <w:r w:rsidRPr="009B1987">
                                <w:t xml:space="preserve"> </w:t>
                              </w:r>
                            </w:p>
                          </w:tc>
                        </w:tr>
                      </w:tbl>
                      <w:p w14:paraId="51243DF3" w14:textId="77777777" w:rsidR="009B1987" w:rsidRPr="009B1987" w:rsidRDefault="009B1987" w:rsidP="009B1987"/>
                    </w:tc>
                  </w:tr>
                </w:tbl>
                <w:p w14:paraId="494BFE60"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64B5FF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26E74C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28C670E9" w14:textId="77777777">
                                <w:tc>
                                  <w:tcPr>
                                    <w:tcW w:w="0" w:type="auto"/>
                                    <w:tcMar>
                                      <w:top w:w="0" w:type="dxa"/>
                                      <w:left w:w="270" w:type="dxa"/>
                                      <w:bottom w:w="135" w:type="dxa"/>
                                      <w:right w:w="270" w:type="dxa"/>
                                    </w:tcMar>
                                    <w:hideMark/>
                                  </w:tcPr>
                                  <w:p w14:paraId="036A86EA" w14:textId="0E59A913" w:rsidR="009B1987" w:rsidRPr="009B1987" w:rsidRDefault="009B1987" w:rsidP="009B1987">
                                    <w:pPr>
                                      <w:rPr>
                                        <w:b/>
                                        <w:bCs/>
                                      </w:rPr>
                                    </w:pPr>
                                    <w:r w:rsidRPr="009B1987">
                                      <w:rPr>
                                        <w:b/>
                                        <w:bCs/>
                                      </w:rPr>
                                      <w:t>Give your fee</w:t>
                                    </w:r>
                                    <w:r>
                                      <w:rPr>
                                        <w:b/>
                                        <w:bCs/>
                                      </w:rPr>
                                      <w:t>d</w:t>
                                    </w:r>
                                    <w:r w:rsidRPr="009B1987">
                                      <w:rPr>
                                        <w:b/>
                                        <w:bCs/>
                                      </w:rPr>
                                      <w:t>back</w:t>
                                    </w:r>
                                  </w:p>
                                </w:tc>
                              </w:tr>
                            </w:tbl>
                            <w:p w14:paraId="5FE6736F" w14:textId="77777777" w:rsidR="009B1987" w:rsidRPr="009B1987" w:rsidRDefault="009B1987" w:rsidP="009B1987"/>
                          </w:tc>
                        </w:tr>
                      </w:tbl>
                      <w:p w14:paraId="126FC3C4" w14:textId="77777777" w:rsidR="009B1987" w:rsidRPr="009B1987" w:rsidRDefault="009B1987" w:rsidP="009B1987"/>
                    </w:tc>
                  </w:tr>
                </w:tbl>
                <w:p w14:paraId="350B84C4"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1C14FB1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B1987" w:rsidRPr="009B1987" w14:paraId="1B8BE79D"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9B1987" w:rsidRPr="009B1987" w14:paraId="6142A631" w14:textId="77777777">
                                <w:tc>
                                  <w:tcPr>
                                    <w:tcW w:w="0" w:type="auto"/>
                                    <w:hideMark/>
                                  </w:tcPr>
                                  <w:p w14:paraId="15F1331D" w14:textId="1AE32385" w:rsidR="009B1987" w:rsidRPr="009B1987" w:rsidRDefault="009B1987" w:rsidP="009B1987">
                                    <w:r w:rsidRPr="009B1987">
                                      <w:rPr>
                                        <w:u w:val="single"/>
                                      </w:rPr>
                                      <w:lastRenderedPageBreak/>
                                      <w:drawing>
                                        <wp:inline distT="0" distB="0" distL="0" distR="0" wp14:anchorId="257FDD7B" wp14:editId="4BED6553">
                                          <wp:extent cx="1676400" cy="1676400"/>
                                          <wp:effectExtent l="0" t="0" r="0" b="0"/>
                                          <wp:docPr id="733883412" name="Picture 17" descr="A qr code on a screen&#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83412" name="Picture 17" descr="A qr code on a screen&#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9B1987" w:rsidRPr="009B1987" w14:paraId="5E4A153D" w14:textId="77777777">
                                <w:tc>
                                  <w:tcPr>
                                    <w:tcW w:w="0" w:type="auto"/>
                                    <w:hideMark/>
                                  </w:tcPr>
                                  <w:p w14:paraId="54EE8AA7" w14:textId="77777777" w:rsidR="009B1987" w:rsidRPr="009B1987" w:rsidRDefault="009B1987" w:rsidP="009B1987">
                                    <w:r w:rsidRPr="009B1987">
                                      <w:t>Alongside the event, we’re also inviting pharmacy owners from across the sector to feedback on the 2024/25 and 2025/26 CPCF arrangements. This short survey is your chance to share how the current settlement may affect your business and highlight priorities for us to take forward with the Government.</w:t>
                                    </w:r>
                                  </w:p>
                                </w:tc>
                              </w:tr>
                            </w:tbl>
                            <w:p w14:paraId="5B1DA691" w14:textId="77777777" w:rsidR="009B1987" w:rsidRPr="009B1987" w:rsidRDefault="009B1987" w:rsidP="009B1987"/>
                          </w:tc>
                        </w:tr>
                      </w:tbl>
                      <w:p w14:paraId="61412AD4" w14:textId="77777777" w:rsidR="009B1987" w:rsidRPr="009B1987" w:rsidRDefault="009B1987" w:rsidP="009B1987"/>
                    </w:tc>
                  </w:tr>
                </w:tbl>
                <w:p w14:paraId="6BF115F7"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3F9976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0BC0D6E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4D175EEC" w14:textId="77777777">
                                <w:tc>
                                  <w:tcPr>
                                    <w:tcW w:w="0" w:type="auto"/>
                                    <w:tcMar>
                                      <w:top w:w="0" w:type="dxa"/>
                                      <w:left w:w="270" w:type="dxa"/>
                                      <w:bottom w:w="135" w:type="dxa"/>
                                      <w:right w:w="270" w:type="dxa"/>
                                    </w:tcMar>
                                    <w:hideMark/>
                                  </w:tcPr>
                                  <w:p w14:paraId="1AE48D8F" w14:textId="77777777" w:rsidR="009B1987" w:rsidRPr="009B1987" w:rsidRDefault="009B1987" w:rsidP="009B1987">
                                    <w:r w:rsidRPr="009B1987">
                                      <w:t xml:space="preserve">The survey is open until </w:t>
                                    </w:r>
                                    <w:r w:rsidRPr="009B1987">
                                      <w:rPr>
                                        <w:b/>
                                        <w:bCs/>
                                      </w:rPr>
                                      <w:t>30th April 2025</w:t>
                                    </w:r>
                                    <w:r w:rsidRPr="009B1987">
                                      <w:t xml:space="preserve"> and is for independents and non-CCA multiples (CCA multiples are being surveyed via head offices). Your responses will be used to inform our ongoing influencing work.</w:t>
                                    </w:r>
                                  </w:p>
                                </w:tc>
                              </w:tr>
                            </w:tbl>
                            <w:p w14:paraId="14A15183" w14:textId="77777777" w:rsidR="009B1987" w:rsidRPr="009B1987" w:rsidRDefault="009B1987" w:rsidP="009B1987"/>
                          </w:tc>
                        </w:tr>
                      </w:tbl>
                      <w:p w14:paraId="0000F3E6" w14:textId="77777777" w:rsidR="009B1987" w:rsidRPr="009B1987" w:rsidRDefault="009B1987" w:rsidP="009B1987"/>
                    </w:tc>
                  </w:tr>
                </w:tbl>
                <w:p w14:paraId="7D70664D"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5E492F9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9B1987" w:rsidRPr="009B1987" w14:paraId="26FFAB0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C1183F1" w14:textId="77777777" w:rsidR="009B1987" w:rsidRPr="009B1987" w:rsidRDefault="009B1987" w:rsidP="009B1987">
                              <w:hyperlink r:id="rId12" w:tgtFrame="_blank" w:tooltip="Complete the survey" w:history="1">
                                <w:r w:rsidRPr="009B1987">
                                  <w:rPr>
                                    <w:rStyle w:val="Hyperlink"/>
                                    <w:b/>
                                    <w:bCs/>
                                  </w:rPr>
                                  <w:t>Complete the survey</w:t>
                                </w:r>
                              </w:hyperlink>
                              <w:r w:rsidRPr="009B1987">
                                <w:t xml:space="preserve"> </w:t>
                              </w:r>
                            </w:p>
                          </w:tc>
                        </w:tr>
                      </w:tbl>
                      <w:p w14:paraId="39507299" w14:textId="77777777" w:rsidR="009B1987" w:rsidRPr="009B1987" w:rsidRDefault="009B1987" w:rsidP="009B1987"/>
                    </w:tc>
                  </w:tr>
                </w:tbl>
                <w:p w14:paraId="38B4D103"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213BC03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263"/>
                        </w:tblGrid>
                        <w:tr w:rsidR="009B1987" w:rsidRPr="009B1987" w14:paraId="59140DD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BC3294C" w14:textId="77777777" w:rsidR="009B1987" w:rsidRPr="009B1987" w:rsidRDefault="009B1987" w:rsidP="009B1987">
                              <w:hyperlink r:id="rId13" w:tgtFrame="_blank" w:tooltip="Learn more about the survey and see the results from previous opinion polls " w:history="1">
                                <w:r w:rsidRPr="009B1987">
                                  <w:rPr>
                                    <w:rStyle w:val="Hyperlink"/>
                                    <w:b/>
                                    <w:bCs/>
                                  </w:rPr>
                                  <w:t xml:space="preserve">Learn more about the survey and see the results from previous opinion polls </w:t>
                                </w:r>
                              </w:hyperlink>
                            </w:p>
                          </w:tc>
                        </w:tr>
                      </w:tbl>
                      <w:p w14:paraId="7163EB03" w14:textId="77777777" w:rsidR="009B1987" w:rsidRPr="009B1987" w:rsidRDefault="009B1987" w:rsidP="009B1987"/>
                    </w:tc>
                  </w:tr>
                </w:tbl>
                <w:p w14:paraId="0C4A983D"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6F236A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522941FB" w14:textId="77777777">
                          <w:trPr>
                            <w:hidden/>
                          </w:trPr>
                          <w:tc>
                            <w:tcPr>
                              <w:tcW w:w="0" w:type="auto"/>
                              <w:tcBorders>
                                <w:top w:val="single" w:sz="12" w:space="0" w:color="106B62"/>
                                <w:left w:val="nil"/>
                                <w:bottom w:val="nil"/>
                                <w:right w:val="nil"/>
                              </w:tcBorders>
                              <w:vAlign w:val="center"/>
                              <w:hideMark/>
                            </w:tcPr>
                            <w:p w14:paraId="24BF18DB" w14:textId="77777777" w:rsidR="009B1987" w:rsidRPr="009B1987" w:rsidRDefault="009B1987" w:rsidP="009B1987">
                              <w:pPr>
                                <w:rPr>
                                  <w:vanish/>
                                </w:rPr>
                              </w:pPr>
                            </w:p>
                          </w:tc>
                        </w:tr>
                      </w:tbl>
                      <w:p w14:paraId="13D50B69" w14:textId="77777777" w:rsidR="009B1987" w:rsidRPr="009B1987" w:rsidRDefault="009B1987" w:rsidP="009B1987"/>
                    </w:tc>
                  </w:tr>
                </w:tbl>
                <w:p w14:paraId="3CC22229"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2750EB3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B1987" w:rsidRPr="009B1987" w14:paraId="25DD11E8" w14:textId="77777777">
                          <w:tc>
                            <w:tcPr>
                              <w:tcW w:w="0" w:type="auto"/>
                              <w:tcMar>
                                <w:top w:w="0" w:type="dxa"/>
                                <w:left w:w="135" w:type="dxa"/>
                                <w:bottom w:w="0" w:type="dxa"/>
                                <w:right w:w="135" w:type="dxa"/>
                              </w:tcMar>
                              <w:hideMark/>
                            </w:tcPr>
                            <w:p w14:paraId="7EA5488C" w14:textId="258C69C2" w:rsidR="009B1987" w:rsidRPr="009B1987" w:rsidRDefault="009B1987" w:rsidP="009B1987">
                              <w:r w:rsidRPr="009B1987">
                                <w:drawing>
                                  <wp:inline distT="0" distB="0" distL="0" distR="0" wp14:anchorId="35607EF1" wp14:editId="20B7F2E1">
                                    <wp:extent cx="5372100" cy="1790700"/>
                                    <wp:effectExtent l="0" t="0" r="0" b="0"/>
                                    <wp:docPr id="264011648" name="Picture 1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D04AC40" w14:textId="77777777" w:rsidR="009B1987" w:rsidRPr="009B1987" w:rsidRDefault="009B1987" w:rsidP="009B1987"/>
                    </w:tc>
                  </w:tr>
                </w:tbl>
                <w:p w14:paraId="665C8042"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39C6E1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3F4EDB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7975173F" w14:textId="77777777">
                                <w:tc>
                                  <w:tcPr>
                                    <w:tcW w:w="0" w:type="auto"/>
                                    <w:tcMar>
                                      <w:top w:w="0" w:type="dxa"/>
                                      <w:left w:w="270" w:type="dxa"/>
                                      <w:bottom w:w="135" w:type="dxa"/>
                                      <w:right w:w="270" w:type="dxa"/>
                                    </w:tcMar>
                                    <w:hideMark/>
                                  </w:tcPr>
                                  <w:p w14:paraId="05B157AB" w14:textId="77777777" w:rsidR="009B1987" w:rsidRPr="009B1987" w:rsidRDefault="009B1987" w:rsidP="009B1987">
                                    <w:r w:rsidRPr="009B1987">
                                      <w:t>The Government has yet to conclude consideration of any changes to NHS prescription charges or pre-payment certificates (PPCs) for 2025/26. </w:t>
                                    </w:r>
                                    <w:r w:rsidRPr="009B1987">
                                      <w:br/>
                                    </w:r>
                                    <w:r w:rsidRPr="009B1987">
                                      <w:br/>
                                      <w:t>This means that, for May 2025, NHS prescription charges will stay at £9.90 per item, and PPC costs, including HRT PPCs, will also remain the same. Pharmacies can continue displaying their existing notices, as no updates are required at this time.</w:t>
                                    </w:r>
                                  </w:p>
                                  <w:p w14:paraId="7F7CFFFA" w14:textId="77777777" w:rsidR="009B1987" w:rsidRPr="009B1987" w:rsidRDefault="009B1987" w:rsidP="009B1987">
                                    <w:pPr>
                                      <w:rPr>
                                        <w:b/>
                                        <w:bCs/>
                                      </w:rPr>
                                    </w:pPr>
                                    <w:r w:rsidRPr="009B1987">
                                      <w:br/>
                                    </w:r>
                                    <w:hyperlink r:id="rId16" w:tgtFrame="_blank" w:history="1">
                                      <w:r w:rsidRPr="009B1987">
                                        <w:rPr>
                                          <w:rStyle w:val="Hyperlink"/>
                                          <w:b/>
                                          <w:bCs/>
                                        </w:rPr>
                                        <w:t>Learn more</w:t>
                                      </w:r>
                                    </w:hyperlink>
                                    <w:r w:rsidRPr="009B1987">
                                      <w:rPr>
                                        <w:b/>
                                        <w:bCs/>
                                      </w:rPr>
                                      <w:t xml:space="preserve"> </w:t>
                                    </w:r>
                                  </w:p>
                                </w:tc>
                              </w:tr>
                            </w:tbl>
                            <w:p w14:paraId="1C09CECA" w14:textId="77777777" w:rsidR="009B1987" w:rsidRPr="009B1987" w:rsidRDefault="009B1987" w:rsidP="009B1987"/>
                          </w:tc>
                        </w:tr>
                      </w:tbl>
                      <w:p w14:paraId="4F4589DE" w14:textId="77777777" w:rsidR="009B1987" w:rsidRPr="009B1987" w:rsidRDefault="009B1987" w:rsidP="009B1987"/>
                    </w:tc>
                  </w:tr>
                </w:tbl>
                <w:p w14:paraId="1DBBC7F7"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4986848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51DEEEF5" w14:textId="77777777">
                          <w:trPr>
                            <w:hidden/>
                          </w:trPr>
                          <w:tc>
                            <w:tcPr>
                              <w:tcW w:w="0" w:type="auto"/>
                              <w:tcBorders>
                                <w:top w:val="single" w:sz="12" w:space="0" w:color="106B62"/>
                                <w:left w:val="nil"/>
                                <w:bottom w:val="nil"/>
                                <w:right w:val="nil"/>
                              </w:tcBorders>
                              <w:vAlign w:val="center"/>
                              <w:hideMark/>
                            </w:tcPr>
                            <w:p w14:paraId="47F30A4C" w14:textId="77777777" w:rsidR="009B1987" w:rsidRPr="009B1987" w:rsidRDefault="009B1987" w:rsidP="009B1987">
                              <w:pPr>
                                <w:rPr>
                                  <w:vanish/>
                                </w:rPr>
                              </w:pPr>
                            </w:p>
                          </w:tc>
                        </w:tr>
                      </w:tbl>
                      <w:p w14:paraId="708215AD" w14:textId="77777777" w:rsidR="009B1987" w:rsidRPr="009B1987" w:rsidRDefault="009B1987" w:rsidP="009B1987"/>
                    </w:tc>
                  </w:tr>
                </w:tbl>
                <w:p w14:paraId="48974AD2"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1E9A76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35206DA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00AAAA87" w14:textId="77777777">
                                <w:tc>
                                  <w:tcPr>
                                    <w:tcW w:w="0" w:type="auto"/>
                                    <w:tcMar>
                                      <w:top w:w="0" w:type="dxa"/>
                                      <w:left w:w="270" w:type="dxa"/>
                                      <w:bottom w:w="135" w:type="dxa"/>
                                      <w:right w:w="270" w:type="dxa"/>
                                    </w:tcMar>
                                    <w:hideMark/>
                                  </w:tcPr>
                                  <w:p w14:paraId="6F1E25F7" w14:textId="77777777" w:rsidR="009B1987" w:rsidRPr="009B1987" w:rsidRDefault="009B1987" w:rsidP="009B1987">
                                    <w:pPr>
                                      <w:rPr>
                                        <w:b/>
                                        <w:bCs/>
                                      </w:rPr>
                                    </w:pPr>
                                    <w:r w:rsidRPr="009B1987">
                                      <w:rPr>
                                        <w:b/>
                                        <w:bCs/>
                                      </w:rPr>
                                      <w:t>Expiry of Government stockpile of Paxlovid®</w:t>
                                    </w:r>
                                  </w:p>
                                  <w:p w14:paraId="72A3601A" w14:textId="77777777" w:rsidR="009B1987" w:rsidRPr="009B1987" w:rsidRDefault="009B1987" w:rsidP="009B1987">
                                    <w:r w:rsidRPr="009B1987">
                                      <w:t xml:space="preserve">Paxlovid® will be deleted from Part VIIIC of the May 2025 Drug Tariff, as Government-procured stock expires on 31st May 2025. The final delivery to pharmacies is 30th April, and the last dispensing date is 24th May to ensure patients can complete the 5-day course. Similar arrangements ended for </w:t>
                                    </w:r>
                                    <w:proofErr w:type="spellStart"/>
                                    <w:r w:rsidRPr="009B1987">
                                      <w:t>Lagevrio</w:t>
                                    </w:r>
                                    <w:proofErr w:type="spellEnd"/>
                                    <w:r w:rsidRPr="009B1987">
                                      <w:t>® on 31st March.</w:t>
                                    </w:r>
                                    <w:r w:rsidRPr="009B1987">
                                      <w:br/>
                                    </w:r>
                                    <w:r w:rsidRPr="009B1987">
                                      <w:br/>
                                    </w:r>
                                    <w:r w:rsidRPr="009B1987">
                                      <w:lastRenderedPageBreak/>
                                      <w:t xml:space="preserve">From May, commercial stock of Paxlovid® and </w:t>
                                    </w:r>
                                    <w:proofErr w:type="spellStart"/>
                                    <w:r w:rsidRPr="009B1987">
                                      <w:t>Lagevrio</w:t>
                                    </w:r>
                                    <w:proofErr w:type="spellEnd"/>
                                    <w:r w:rsidRPr="009B1987">
                                      <w:t>® will be available to order from Pfizer via Alliance Healthcare, but at the full NHS list price. Pharmacies dispensing NHS prescriptions for these products will be reimbursed the NHS list price as published by the manufacturer on the </w:t>
                                    </w:r>
                                    <w:hyperlink r:id="rId17" w:history="1">
                                      <w:r w:rsidRPr="009B1987">
                                        <w:rPr>
                                          <w:rStyle w:val="Hyperlink"/>
                                        </w:rPr>
                                        <w:t>dictionary of medicines and devices (</w:t>
                                      </w:r>
                                      <w:proofErr w:type="spellStart"/>
                                      <w:r w:rsidRPr="009B1987">
                                        <w:rPr>
                                          <w:rStyle w:val="Hyperlink"/>
                                        </w:rPr>
                                        <w:t>dm+d</w:t>
                                      </w:r>
                                      <w:proofErr w:type="spellEnd"/>
                                      <w:r w:rsidRPr="009B1987">
                                        <w:rPr>
                                          <w:rStyle w:val="Hyperlink"/>
                                        </w:rPr>
                                        <w:t>)</w:t>
                                      </w:r>
                                    </w:hyperlink>
                                    <w:r w:rsidRPr="009B1987">
                                      <w:t>.</w:t>
                                    </w:r>
                                    <w:r w:rsidRPr="009B1987">
                                      <w:br/>
                                    </w:r>
                                    <w:r w:rsidRPr="009B1987">
                                      <w:br/>
                                    </w:r>
                                    <w:hyperlink r:id="rId18" w:tgtFrame="_blank" w:history="1">
                                      <w:r w:rsidRPr="009B1987">
                                        <w:rPr>
                                          <w:rStyle w:val="Hyperlink"/>
                                          <w:b/>
                                          <w:bCs/>
                                        </w:rPr>
                                        <w:t>Read more</w:t>
                                      </w:r>
                                    </w:hyperlink>
                                  </w:p>
                                </w:tc>
                              </w:tr>
                            </w:tbl>
                            <w:p w14:paraId="2E5CB1DE" w14:textId="77777777" w:rsidR="009B1987" w:rsidRPr="009B1987" w:rsidRDefault="009B1987" w:rsidP="009B1987"/>
                          </w:tc>
                        </w:tr>
                      </w:tbl>
                      <w:p w14:paraId="381BD3D5" w14:textId="77777777" w:rsidR="009B1987" w:rsidRPr="009B1987" w:rsidRDefault="009B1987" w:rsidP="009B1987"/>
                    </w:tc>
                  </w:tr>
                </w:tbl>
                <w:p w14:paraId="26AD911A"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44ABF4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1D28C636" w14:textId="77777777">
                          <w:trPr>
                            <w:hidden/>
                          </w:trPr>
                          <w:tc>
                            <w:tcPr>
                              <w:tcW w:w="0" w:type="auto"/>
                              <w:tcBorders>
                                <w:top w:val="single" w:sz="12" w:space="0" w:color="106B62"/>
                                <w:left w:val="nil"/>
                                <w:bottom w:val="nil"/>
                                <w:right w:val="nil"/>
                              </w:tcBorders>
                              <w:vAlign w:val="center"/>
                              <w:hideMark/>
                            </w:tcPr>
                            <w:p w14:paraId="6BA467A3" w14:textId="77777777" w:rsidR="009B1987" w:rsidRPr="009B1987" w:rsidRDefault="009B1987" w:rsidP="009B1987">
                              <w:pPr>
                                <w:rPr>
                                  <w:vanish/>
                                </w:rPr>
                              </w:pPr>
                            </w:p>
                          </w:tc>
                        </w:tr>
                      </w:tbl>
                      <w:p w14:paraId="4048D1F8" w14:textId="77777777" w:rsidR="009B1987" w:rsidRPr="009B1987" w:rsidRDefault="009B1987" w:rsidP="009B1987"/>
                    </w:tc>
                  </w:tr>
                </w:tbl>
                <w:p w14:paraId="13CDEC6C"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71B1CED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B1987" w:rsidRPr="009B1987" w14:paraId="65C361CC" w14:textId="77777777">
                          <w:tc>
                            <w:tcPr>
                              <w:tcW w:w="0" w:type="auto"/>
                              <w:tcMar>
                                <w:top w:w="0" w:type="dxa"/>
                                <w:left w:w="135" w:type="dxa"/>
                                <w:bottom w:w="0" w:type="dxa"/>
                                <w:right w:w="135" w:type="dxa"/>
                              </w:tcMar>
                              <w:hideMark/>
                            </w:tcPr>
                            <w:p w14:paraId="5DF39C63" w14:textId="6095C659" w:rsidR="009B1987" w:rsidRPr="009B1987" w:rsidRDefault="009B1987" w:rsidP="009B1987">
                              <w:r w:rsidRPr="009B1987">
                                <w:drawing>
                                  <wp:inline distT="0" distB="0" distL="0" distR="0" wp14:anchorId="51F2B36C" wp14:editId="3FC4163C">
                                    <wp:extent cx="5372100" cy="838200"/>
                                    <wp:effectExtent l="0" t="0" r="0" b="0"/>
                                    <wp:docPr id="1397570073" name="Picture 15"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38BB52A" w14:textId="77777777" w:rsidR="009B1987" w:rsidRPr="009B1987" w:rsidRDefault="009B1987" w:rsidP="009B1987"/>
                    </w:tc>
                  </w:tr>
                </w:tbl>
                <w:p w14:paraId="4D5A06D8"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5631512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B1987" w:rsidRPr="009B1987" w14:paraId="5E9C233B" w14:textId="77777777">
                          <w:trPr>
                            <w:hidden/>
                          </w:trPr>
                          <w:tc>
                            <w:tcPr>
                              <w:tcW w:w="0" w:type="auto"/>
                              <w:tcBorders>
                                <w:top w:val="single" w:sz="12" w:space="0" w:color="106B62"/>
                                <w:left w:val="nil"/>
                                <w:bottom w:val="nil"/>
                                <w:right w:val="nil"/>
                              </w:tcBorders>
                              <w:vAlign w:val="center"/>
                              <w:hideMark/>
                            </w:tcPr>
                            <w:p w14:paraId="11C57166" w14:textId="77777777" w:rsidR="009B1987" w:rsidRPr="009B1987" w:rsidRDefault="009B1987" w:rsidP="009B1987">
                              <w:pPr>
                                <w:rPr>
                                  <w:vanish/>
                                </w:rPr>
                              </w:pPr>
                            </w:p>
                          </w:tc>
                        </w:tr>
                      </w:tbl>
                      <w:p w14:paraId="27006BB9" w14:textId="77777777" w:rsidR="009B1987" w:rsidRPr="009B1987" w:rsidRDefault="009B1987" w:rsidP="009B1987"/>
                    </w:tc>
                  </w:tr>
                </w:tbl>
                <w:p w14:paraId="3D0320CE" w14:textId="77777777" w:rsidR="009B1987" w:rsidRPr="009B1987" w:rsidRDefault="009B1987" w:rsidP="009B1987"/>
              </w:tc>
            </w:tr>
            <w:tr w:rsidR="009B1987" w:rsidRPr="009B1987" w14:paraId="459BB6F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B1987" w:rsidRPr="009B1987" w14:paraId="0A320A1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B1987" w:rsidRPr="009B1987" w14:paraId="0455032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B1987" w:rsidRPr="009B1987" w14:paraId="39B5174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B1987" w:rsidRPr="009B1987" w14:paraId="5EEC5ED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B1987" w:rsidRPr="009B1987" w14:paraId="33E0C3A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B1987" w:rsidRPr="009B1987" w14:paraId="1C81F69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B1987" w:rsidRPr="009B1987" w14:paraId="02F767B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B1987" w:rsidRPr="009B1987" w14:paraId="6D43EB81" w14:textId="77777777">
                                                              <w:tc>
                                                                <w:tcPr>
                                                                  <w:tcW w:w="360" w:type="dxa"/>
                                                                  <w:vAlign w:val="center"/>
                                                                  <w:hideMark/>
                                                                </w:tcPr>
                                                                <w:p w14:paraId="0E444CD3" w14:textId="4A2A482A" w:rsidR="009B1987" w:rsidRPr="009B1987" w:rsidRDefault="009B1987" w:rsidP="009B1987">
                                                                  <w:r w:rsidRPr="009B1987">
                                                                    <w:rPr>
                                                                      <w:u w:val="single"/>
                                                                    </w:rPr>
                                                                    <w:lastRenderedPageBreak/>
                                                                    <w:drawing>
                                                                      <wp:inline distT="0" distB="0" distL="0" distR="0" wp14:anchorId="66DA2833" wp14:editId="72B2A329">
                                                                        <wp:extent cx="228600" cy="228600"/>
                                                                        <wp:effectExtent l="0" t="0" r="0" b="0"/>
                                                                        <wp:docPr id="446821372"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AE9E2F" w14:textId="77777777" w:rsidR="009B1987" w:rsidRPr="009B1987" w:rsidRDefault="009B1987" w:rsidP="009B1987"/>
                                                        </w:tc>
                                                      </w:tr>
                                                    </w:tbl>
                                                    <w:p w14:paraId="68519304" w14:textId="77777777" w:rsidR="009B1987" w:rsidRPr="009B1987" w:rsidRDefault="009B1987" w:rsidP="009B1987"/>
                                                  </w:tc>
                                                </w:tr>
                                              </w:tbl>
                                              <w:p w14:paraId="40DEE709" w14:textId="77777777" w:rsidR="009B1987" w:rsidRPr="009B1987" w:rsidRDefault="009B1987" w:rsidP="009B19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B1987" w:rsidRPr="009B1987" w14:paraId="5A7BFEE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B1987" w:rsidRPr="009B1987" w14:paraId="61BD315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B1987" w:rsidRPr="009B1987" w14:paraId="64318024" w14:textId="77777777">
                                                              <w:tc>
                                                                <w:tcPr>
                                                                  <w:tcW w:w="360" w:type="dxa"/>
                                                                  <w:vAlign w:val="center"/>
                                                                  <w:hideMark/>
                                                                </w:tcPr>
                                                                <w:p w14:paraId="425223BA" w14:textId="3C83CB6F" w:rsidR="009B1987" w:rsidRPr="009B1987" w:rsidRDefault="009B1987" w:rsidP="009B1987">
                                                                  <w:r w:rsidRPr="009B1987">
                                                                    <w:rPr>
                                                                      <w:u w:val="single"/>
                                                                    </w:rPr>
                                                                    <w:drawing>
                                                                      <wp:inline distT="0" distB="0" distL="0" distR="0" wp14:anchorId="5A4510EE" wp14:editId="1BDB060C">
                                                                        <wp:extent cx="228600" cy="228600"/>
                                                                        <wp:effectExtent l="0" t="0" r="0" b="0"/>
                                                                        <wp:docPr id="91305348"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0DE2A8" w14:textId="77777777" w:rsidR="009B1987" w:rsidRPr="009B1987" w:rsidRDefault="009B1987" w:rsidP="009B1987"/>
                                                        </w:tc>
                                                      </w:tr>
                                                    </w:tbl>
                                                    <w:p w14:paraId="321B403C" w14:textId="77777777" w:rsidR="009B1987" w:rsidRPr="009B1987" w:rsidRDefault="009B1987" w:rsidP="009B1987"/>
                                                  </w:tc>
                                                </w:tr>
                                              </w:tbl>
                                              <w:p w14:paraId="61EF0490" w14:textId="77777777" w:rsidR="009B1987" w:rsidRPr="009B1987" w:rsidRDefault="009B1987" w:rsidP="009B19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B1987" w:rsidRPr="009B1987" w14:paraId="29FDCBE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B1987" w:rsidRPr="009B1987" w14:paraId="63914BD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B1987" w:rsidRPr="009B1987" w14:paraId="6C0AA6DE" w14:textId="77777777">
                                                              <w:tc>
                                                                <w:tcPr>
                                                                  <w:tcW w:w="360" w:type="dxa"/>
                                                                  <w:vAlign w:val="center"/>
                                                                  <w:hideMark/>
                                                                </w:tcPr>
                                                                <w:p w14:paraId="298EF2F0" w14:textId="15F9B1D2" w:rsidR="009B1987" w:rsidRPr="009B1987" w:rsidRDefault="009B1987" w:rsidP="009B1987">
                                                                  <w:r w:rsidRPr="009B1987">
                                                                    <w:rPr>
                                                                      <w:u w:val="single"/>
                                                                    </w:rPr>
                                                                    <w:drawing>
                                                                      <wp:inline distT="0" distB="0" distL="0" distR="0" wp14:anchorId="26A76396" wp14:editId="327036F9">
                                                                        <wp:extent cx="228600" cy="228600"/>
                                                                        <wp:effectExtent l="0" t="0" r="0" b="0"/>
                                                                        <wp:docPr id="1229612784"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B09000" w14:textId="77777777" w:rsidR="009B1987" w:rsidRPr="009B1987" w:rsidRDefault="009B1987" w:rsidP="009B1987"/>
                                                        </w:tc>
                                                      </w:tr>
                                                    </w:tbl>
                                                    <w:p w14:paraId="5817F423" w14:textId="77777777" w:rsidR="009B1987" w:rsidRPr="009B1987" w:rsidRDefault="009B1987" w:rsidP="009B1987"/>
                                                  </w:tc>
                                                </w:tr>
                                              </w:tbl>
                                              <w:p w14:paraId="0884AAC0" w14:textId="77777777" w:rsidR="009B1987" w:rsidRPr="009B1987" w:rsidRDefault="009B1987" w:rsidP="009B19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B1987" w:rsidRPr="009B1987" w14:paraId="3980D02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B1987" w:rsidRPr="009B1987" w14:paraId="442360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B1987" w:rsidRPr="009B1987" w14:paraId="189713F2" w14:textId="77777777">
                                                              <w:tc>
                                                                <w:tcPr>
                                                                  <w:tcW w:w="360" w:type="dxa"/>
                                                                  <w:vAlign w:val="center"/>
                                                                  <w:hideMark/>
                                                                </w:tcPr>
                                                                <w:p w14:paraId="649739F3" w14:textId="0CED5CAA" w:rsidR="009B1987" w:rsidRPr="009B1987" w:rsidRDefault="009B1987" w:rsidP="009B1987">
                                                                  <w:r w:rsidRPr="009B1987">
                                                                    <w:rPr>
                                                                      <w:u w:val="single"/>
                                                                    </w:rPr>
                                                                    <w:drawing>
                                                                      <wp:inline distT="0" distB="0" distL="0" distR="0" wp14:anchorId="7EA44542" wp14:editId="7AA7A838">
                                                                        <wp:extent cx="228600" cy="228600"/>
                                                                        <wp:effectExtent l="0" t="0" r="0" b="0"/>
                                                                        <wp:docPr id="1553627179"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E4D745" w14:textId="77777777" w:rsidR="009B1987" w:rsidRPr="009B1987" w:rsidRDefault="009B1987" w:rsidP="009B1987"/>
                                                        </w:tc>
                                                      </w:tr>
                                                    </w:tbl>
                                                    <w:p w14:paraId="1C31B1DB" w14:textId="77777777" w:rsidR="009B1987" w:rsidRPr="009B1987" w:rsidRDefault="009B1987" w:rsidP="009B1987"/>
                                                  </w:tc>
                                                </w:tr>
                                              </w:tbl>
                                              <w:p w14:paraId="1DBE982D" w14:textId="77777777" w:rsidR="009B1987" w:rsidRPr="009B1987" w:rsidRDefault="009B1987" w:rsidP="009B1987"/>
                                            </w:tc>
                                          </w:tr>
                                        </w:tbl>
                                        <w:p w14:paraId="50BF88B5" w14:textId="77777777" w:rsidR="009B1987" w:rsidRPr="009B1987" w:rsidRDefault="009B1987" w:rsidP="009B1987"/>
                                      </w:tc>
                                    </w:tr>
                                  </w:tbl>
                                  <w:p w14:paraId="2CFE7AAD" w14:textId="77777777" w:rsidR="009B1987" w:rsidRPr="009B1987" w:rsidRDefault="009B1987" w:rsidP="009B1987"/>
                                </w:tc>
                              </w:tr>
                            </w:tbl>
                            <w:p w14:paraId="734A4C10" w14:textId="77777777" w:rsidR="009B1987" w:rsidRPr="009B1987" w:rsidRDefault="009B1987" w:rsidP="009B1987"/>
                          </w:tc>
                        </w:tr>
                      </w:tbl>
                      <w:p w14:paraId="4C664356" w14:textId="77777777" w:rsidR="009B1987" w:rsidRPr="009B1987" w:rsidRDefault="009B1987" w:rsidP="009B1987"/>
                    </w:tc>
                  </w:tr>
                </w:tbl>
                <w:p w14:paraId="3CBAEC80" w14:textId="77777777" w:rsidR="009B1987" w:rsidRPr="009B1987" w:rsidRDefault="009B1987" w:rsidP="009B1987">
                  <w:pPr>
                    <w:rPr>
                      <w:vanish/>
                    </w:rPr>
                  </w:pPr>
                </w:p>
                <w:tbl>
                  <w:tblPr>
                    <w:tblW w:w="5000" w:type="pct"/>
                    <w:tblCellMar>
                      <w:left w:w="0" w:type="dxa"/>
                      <w:right w:w="0" w:type="dxa"/>
                    </w:tblCellMar>
                    <w:tblLook w:val="04A0" w:firstRow="1" w:lastRow="0" w:firstColumn="1" w:lastColumn="0" w:noHBand="0" w:noVBand="1"/>
                  </w:tblPr>
                  <w:tblGrid>
                    <w:gridCol w:w="9000"/>
                  </w:tblGrid>
                  <w:tr w:rsidR="009B1987" w:rsidRPr="009B1987" w14:paraId="3D6D5E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7D231AA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B1987" w:rsidRPr="009B1987" w14:paraId="142EF97F" w14:textId="77777777">
                                <w:tc>
                                  <w:tcPr>
                                    <w:tcW w:w="0" w:type="auto"/>
                                    <w:tcMar>
                                      <w:top w:w="0" w:type="dxa"/>
                                      <w:left w:w="270" w:type="dxa"/>
                                      <w:bottom w:w="135" w:type="dxa"/>
                                      <w:right w:w="270" w:type="dxa"/>
                                    </w:tcMar>
                                    <w:hideMark/>
                                  </w:tcPr>
                                  <w:p w14:paraId="6A0FCEE7" w14:textId="77777777" w:rsidR="009B1987" w:rsidRPr="009B1987" w:rsidRDefault="009B1987" w:rsidP="009B1987">
                                    <w:pPr>
                                      <w:jc w:val="center"/>
                                    </w:pPr>
                                    <w:r w:rsidRPr="009B1987">
                                      <w:rPr>
                                        <w:b/>
                                        <w:bCs/>
                                      </w:rPr>
                                      <w:t>Community Pharmacy England</w:t>
                                    </w:r>
                                    <w:r w:rsidRPr="009B1987">
                                      <w:br/>
                                      <w:t>Address: 14 Hosier Lane, London EC1A 9LQ</w:t>
                                    </w:r>
                                    <w:r w:rsidRPr="009B1987">
                                      <w:br/>
                                      <w:t xml:space="preserve">Tel: 0203 1220 810 | Email: </w:t>
                                    </w:r>
                                    <w:hyperlink r:id="rId29" w:history="1">
                                      <w:r w:rsidRPr="009B1987">
                                        <w:rPr>
                                          <w:rStyle w:val="Hyperlink"/>
                                        </w:rPr>
                                        <w:t>comms.team@cpe.org.uk</w:t>
                                      </w:r>
                                    </w:hyperlink>
                                  </w:p>
                                  <w:p w14:paraId="7B815D0A" w14:textId="77777777" w:rsidR="009B1987" w:rsidRPr="009B1987" w:rsidRDefault="009B1987" w:rsidP="009B1987">
                                    <w:pPr>
                                      <w:jc w:val="center"/>
                                    </w:pPr>
                                    <w:r w:rsidRPr="009B1987">
                                      <w:rPr>
                                        <w:i/>
                                        <w:iCs/>
                                      </w:rPr>
                                      <w:t xml:space="preserve">Copyright © 2025 Community Pharmacy England, </w:t>
                                    </w:r>
                                    <w:proofErr w:type="gramStart"/>
                                    <w:r w:rsidRPr="009B1987">
                                      <w:rPr>
                                        <w:i/>
                                        <w:iCs/>
                                      </w:rPr>
                                      <w:t>All</w:t>
                                    </w:r>
                                    <w:proofErr w:type="gramEnd"/>
                                    <w:r w:rsidRPr="009B1987">
                                      <w:rPr>
                                        <w:i/>
                                        <w:iCs/>
                                      </w:rPr>
                                      <w:t xml:space="preserve"> rights reserved.</w:t>
                                    </w:r>
                                  </w:p>
                                  <w:p w14:paraId="729D3609" w14:textId="708F4E16" w:rsidR="009B1987" w:rsidRPr="009B1987" w:rsidRDefault="009B1987" w:rsidP="009B1987">
                                    <w:pPr>
                                      <w:jc w:val="center"/>
                                    </w:pPr>
                                    <w:r w:rsidRPr="009B1987">
                                      <w:t>You are receiving this email because you are subscribed to our newsletters. Please note Community Pharmacy England is the operating name of the Pharmaceutical Services Negotiating Committee (PSNC).</w:t>
                                    </w:r>
                                  </w:p>
                                </w:tc>
                              </w:tr>
                            </w:tbl>
                            <w:p w14:paraId="69264B49" w14:textId="77777777" w:rsidR="009B1987" w:rsidRPr="009B1987" w:rsidRDefault="009B1987" w:rsidP="009B1987"/>
                          </w:tc>
                        </w:tr>
                      </w:tbl>
                      <w:p w14:paraId="46C2E238" w14:textId="77777777" w:rsidR="009B1987" w:rsidRPr="009B1987" w:rsidRDefault="009B1987" w:rsidP="009B1987"/>
                    </w:tc>
                  </w:tr>
                </w:tbl>
                <w:p w14:paraId="27DF891C" w14:textId="77777777" w:rsidR="009B1987" w:rsidRPr="009B1987" w:rsidRDefault="009B1987" w:rsidP="009B1987"/>
              </w:tc>
            </w:tr>
          </w:tbl>
          <w:p w14:paraId="01C5DEC5" w14:textId="77777777" w:rsidR="009B1987" w:rsidRPr="009B1987" w:rsidRDefault="009B1987" w:rsidP="009B1987"/>
        </w:tc>
      </w:tr>
    </w:tbl>
    <w:p w14:paraId="405EC54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87"/>
    <w:rsid w:val="000B18EA"/>
    <w:rsid w:val="0026350C"/>
    <w:rsid w:val="005230FC"/>
    <w:rsid w:val="009144DC"/>
    <w:rsid w:val="009B1987"/>
    <w:rsid w:val="00A344B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93F4"/>
  <w15:chartTrackingRefBased/>
  <w15:docId w15:val="{AA384936-2DE8-488B-88CE-59062C78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9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9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9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9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987"/>
    <w:rPr>
      <w:rFonts w:eastAsiaTheme="majorEastAsia" w:cstheme="majorBidi"/>
      <w:color w:val="272727" w:themeColor="text1" w:themeTint="D8"/>
    </w:rPr>
  </w:style>
  <w:style w:type="paragraph" w:styleId="Title">
    <w:name w:val="Title"/>
    <w:basedOn w:val="Normal"/>
    <w:next w:val="Normal"/>
    <w:link w:val="TitleChar"/>
    <w:uiPriority w:val="10"/>
    <w:qFormat/>
    <w:rsid w:val="009B1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9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9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987"/>
    <w:rPr>
      <w:i/>
      <w:iCs/>
      <w:color w:val="404040" w:themeColor="text1" w:themeTint="BF"/>
    </w:rPr>
  </w:style>
  <w:style w:type="paragraph" w:styleId="ListParagraph">
    <w:name w:val="List Paragraph"/>
    <w:basedOn w:val="Normal"/>
    <w:uiPriority w:val="34"/>
    <w:qFormat/>
    <w:rsid w:val="009B1987"/>
    <w:pPr>
      <w:ind w:left="720"/>
      <w:contextualSpacing/>
    </w:pPr>
  </w:style>
  <w:style w:type="character" w:styleId="IntenseEmphasis">
    <w:name w:val="Intense Emphasis"/>
    <w:basedOn w:val="DefaultParagraphFont"/>
    <w:uiPriority w:val="21"/>
    <w:qFormat/>
    <w:rsid w:val="009B1987"/>
    <w:rPr>
      <w:i/>
      <w:iCs/>
      <w:color w:val="2F5496" w:themeColor="accent1" w:themeShade="BF"/>
    </w:rPr>
  </w:style>
  <w:style w:type="paragraph" w:styleId="IntenseQuote">
    <w:name w:val="Intense Quote"/>
    <w:basedOn w:val="Normal"/>
    <w:next w:val="Normal"/>
    <w:link w:val="IntenseQuoteChar"/>
    <w:uiPriority w:val="30"/>
    <w:qFormat/>
    <w:rsid w:val="009B1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987"/>
    <w:rPr>
      <w:i/>
      <w:iCs/>
      <w:color w:val="2F5496" w:themeColor="accent1" w:themeShade="BF"/>
    </w:rPr>
  </w:style>
  <w:style w:type="character" w:styleId="IntenseReference">
    <w:name w:val="Intense Reference"/>
    <w:basedOn w:val="DefaultParagraphFont"/>
    <w:uiPriority w:val="32"/>
    <w:qFormat/>
    <w:rsid w:val="009B1987"/>
    <w:rPr>
      <w:b/>
      <w:bCs/>
      <w:smallCaps/>
      <w:color w:val="2F5496" w:themeColor="accent1" w:themeShade="BF"/>
      <w:spacing w:val="5"/>
    </w:rPr>
  </w:style>
  <w:style w:type="character" w:styleId="Hyperlink">
    <w:name w:val="Hyperlink"/>
    <w:basedOn w:val="DefaultParagraphFont"/>
    <w:uiPriority w:val="99"/>
    <w:unhideWhenUsed/>
    <w:rsid w:val="009B1987"/>
    <w:rPr>
      <w:color w:val="0563C1" w:themeColor="hyperlink"/>
      <w:u w:val="single"/>
    </w:rPr>
  </w:style>
  <w:style w:type="character" w:styleId="UnresolvedMention">
    <w:name w:val="Unresolved Mention"/>
    <w:basedOn w:val="DefaultParagraphFont"/>
    <w:uiPriority w:val="99"/>
    <w:semiHidden/>
    <w:unhideWhenUsed/>
    <w:rsid w:val="009B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08718">
      <w:bodyDiv w:val="1"/>
      <w:marLeft w:val="0"/>
      <w:marRight w:val="0"/>
      <w:marTop w:val="0"/>
      <w:marBottom w:val="0"/>
      <w:divBdr>
        <w:top w:val="none" w:sz="0" w:space="0" w:color="auto"/>
        <w:left w:val="none" w:sz="0" w:space="0" w:color="auto"/>
        <w:bottom w:val="none" w:sz="0" w:space="0" w:color="auto"/>
        <w:right w:val="none" w:sz="0" w:space="0" w:color="auto"/>
      </w:divBdr>
    </w:div>
    <w:div w:id="9289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e4607da9d2&amp;e=d19e9fd41c" TargetMode="External"/><Relationship Id="rId18" Type="http://schemas.openxmlformats.org/officeDocument/2006/relationships/hyperlink" Target="https://cpe.us7.list-manage.com/track/click?u=86d41ab7fa4c7c2c5d7210782&amp;id=2584d5165c&amp;e=d19e9fd41c"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7b5e33134&amp;e=d19e9fd41c" TargetMode="External"/><Relationship Id="rId7" Type="http://schemas.openxmlformats.org/officeDocument/2006/relationships/hyperlink" Target="https://cpe.us7.list-manage.com/track/click?u=86d41ab7fa4c7c2c5d7210782&amp;id=738f45d79e&amp;e=d19e9fd41c" TargetMode="External"/><Relationship Id="rId12" Type="http://schemas.openxmlformats.org/officeDocument/2006/relationships/hyperlink" Target="https://cpe.us7.list-manage.com/track/click?u=86d41ab7fa4c7c2c5d7210782&amp;id=75ba48294a&amp;e=d19e9fd41c" TargetMode="External"/><Relationship Id="rId17" Type="http://schemas.openxmlformats.org/officeDocument/2006/relationships/hyperlink" Target="https://cpe.us7.list-manage.com/track/click?u=86d41ab7fa4c7c2c5d7210782&amp;id=8f28d4ae9c&amp;e=d19e9fd41c" TargetMode="External"/><Relationship Id="rId25" Type="http://schemas.openxmlformats.org/officeDocument/2006/relationships/hyperlink" Target="https://cpe.us7.list-manage.com/track/click?u=86d41ab7fa4c7c2c5d7210782&amp;id=adefec2e2a&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a1fd0c34fc&amp;e=d19e9fd41c" TargetMode="External"/><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8d001c8cd9&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8484bed7a9&amp;e=d19e9fd41c" TargetMode="External"/><Relationship Id="rId19" Type="http://schemas.openxmlformats.org/officeDocument/2006/relationships/hyperlink" Target="https://cpe.us7.list-manage.com/track/click?u=86d41ab7fa4c7c2c5d7210782&amp;id=2c3ad24f26&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4c2de3e726&amp;e=d19e9fd41c" TargetMode="External"/><Relationship Id="rId9" Type="http://schemas.openxmlformats.org/officeDocument/2006/relationships/hyperlink" Target="https://cpe.us7.list-manage.com/track/click?u=86d41ab7fa4c7c2c5d7210782&amp;id=975208348f&amp;e=d19e9fd41c" TargetMode="External"/><Relationship Id="rId14" Type="http://schemas.openxmlformats.org/officeDocument/2006/relationships/hyperlink" Target="https://cpe.us7.list-manage.com/track/click?u=86d41ab7fa4c7c2c5d7210782&amp;id=b3c88cdc2d&amp;e=d19e9fd41c" TargetMode="External"/><Relationship Id="rId22" Type="http://schemas.openxmlformats.org/officeDocument/2006/relationships/image" Target="media/image7.png"/><Relationship Id="rId27" Type="http://schemas.openxmlformats.org/officeDocument/2006/relationships/hyperlink" Target="https://cpe.us7.list-manage.com/track/click?u=86d41ab7fa4c7c2c5d7210782&amp;id=fd0bc8d9d8&amp;e=d19e9fd41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2025-04-29T11:04:00Z</dcterms:created>
  <dcterms:modified xsi:type="dcterms:W3CDTF">2025-04-29T11:06:00Z</dcterms:modified>
</cp:coreProperties>
</file>