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9D13C5" w:rsidRPr="009D13C5" w14:paraId="41366F80" w14:textId="77777777" w:rsidTr="009D13C5">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D13C5" w:rsidRPr="009D13C5" w14:paraId="727669F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D13C5" w:rsidRPr="009D13C5" w14:paraId="2E95B5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524D49A5" w14:textId="77777777">
                          <w:tc>
                            <w:tcPr>
                              <w:tcW w:w="9000" w:type="dxa"/>
                              <w:hideMark/>
                            </w:tcPr>
                            <w:p w14:paraId="1D57F48B" w14:textId="77777777" w:rsidR="009D13C5" w:rsidRPr="009D13C5" w:rsidRDefault="009D13C5" w:rsidP="009D13C5"/>
                          </w:tc>
                        </w:tr>
                      </w:tbl>
                      <w:p w14:paraId="7A0F0DEA" w14:textId="77777777" w:rsidR="009D13C5" w:rsidRPr="009D13C5" w:rsidRDefault="009D13C5" w:rsidP="009D13C5"/>
                    </w:tc>
                  </w:tr>
                </w:tbl>
                <w:p w14:paraId="4050AFD6" w14:textId="77777777" w:rsidR="009D13C5" w:rsidRPr="009D13C5" w:rsidRDefault="009D13C5" w:rsidP="009D13C5"/>
              </w:tc>
            </w:tr>
            <w:tr w:rsidR="009D13C5" w:rsidRPr="009D13C5" w14:paraId="2FEAA07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D13C5" w:rsidRPr="009D13C5" w14:paraId="46E058D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D13C5" w:rsidRPr="009D13C5" w14:paraId="0B0E7593"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9D13C5" w:rsidRPr="009D13C5" w14:paraId="14D93102" w14:textId="77777777">
                                <w:tc>
                                  <w:tcPr>
                                    <w:tcW w:w="0" w:type="auto"/>
                                    <w:hideMark/>
                                  </w:tcPr>
                                  <w:p w14:paraId="43CC6F5E" w14:textId="290D7C87" w:rsidR="009D13C5" w:rsidRPr="009D13C5" w:rsidRDefault="009D13C5" w:rsidP="009D13C5">
                                    <w:r w:rsidRPr="009D13C5">
                                      <w:drawing>
                                        <wp:inline distT="0" distB="0" distL="0" distR="0" wp14:anchorId="4AD74EF3" wp14:editId="36CB1C67">
                                          <wp:extent cx="2514600" cy="800100"/>
                                          <wp:effectExtent l="0" t="0" r="0" b="0"/>
                                          <wp:docPr id="248056287"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9D13C5" w:rsidRPr="009D13C5" w14:paraId="75BD01F3" w14:textId="77777777">
                                <w:tc>
                                  <w:tcPr>
                                    <w:tcW w:w="0" w:type="auto"/>
                                    <w:hideMark/>
                                  </w:tcPr>
                                  <w:p w14:paraId="6B39D49E" w14:textId="77777777" w:rsidR="009D13C5" w:rsidRPr="009D13C5" w:rsidRDefault="009D13C5" w:rsidP="009D13C5">
                                    <w:pPr>
                                      <w:jc w:val="right"/>
                                      <w:rPr>
                                        <w:b/>
                                        <w:bCs/>
                                        <w:sz w:val="36"/>
                                        <w:szCs w:val="36"/>
                                      </w:rPr>
                                    </w:pPr>
                                    <w:r w:rsidRPr="009D13C5">
                                      <w:rPr>
                                        <w:b/>
                                        <w:bCs/>
                                        <w:sz w:val="36"/>
                                        <w:szCs w:val="36"/>
                                      </w:rPr>
                                      <w:t>Newsletter</w:t>
                                    </w:r>
                                  </w:p>
                                  <w:p w14:paraId="249EA8C3" w14:textId="77777777" w:rsidR="009D13C5" w:rsidRPr="009D13C5" w:rsidRDefault="009D13C5" w:rsidP="009D13C5">
                                    <w:pPr>
                                      <w:jc w:val="right"/>
                                    </w:pPr>
                                    <w:r w:rsidRPr="009D13C5">
                                      <w:rPr>
                                        <w:sz w:val="36"/>
                                        <w:szCs w:val="36"/>
                                      </w:rPr>
                                      <w:t>8th January 2025</w:t>
                                    </w:r>
                                  </w:p>
                                </w:tc>
                              </w:tr>
                            </w:tbl>
                            <w:p w14:paraId="6F00C18F" w14:textId="77777777" w:rsidR="009D13C5" w:rsidRPr="009D13C5" w:rsidRDefault="009D13C5" w:rsidP="009D13C5"/>
                          </w:tc>
                        </w:tr>
                      </w:tbl>
                      <w:p w14:paraId="44C14E29" w14:textId="77777777" w:rsidR="009D13C5" w:rsidRPr="009D13C5" w:rsidRDefault="009D13C5" w:rsidP="009D13C5"/>
                    </w:tc>
                  </w:tr>
                </w:tbl>
                <w:p w14:paraId="27BD9ADC" w14:textId="77777777" w:rsidR="009D13C5" w:rsidRPr="009D13C5" w:rsidRDefault="009D13C5" w:rsidP="009D13C5"/>
              </w:tc>
            </w:tr>
            <w:tr w:rsidR="009D13C5" w:rsidRPr="009D13C5" w14:paraId="5CC074B0"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D13C5" w:rsidRPr="009D13C5" w14:paraId="23B5571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D13C5" w:rsidRPr="009D13C5" w14:paraId="419F657A" w14:textId="77777777">
                          <w:tc>
                            <w:tcPr>
                              <w:tcW w:w="0" w:type="auto"/>
                              <w:tcMar>
                                <w:top w:w="0" w:type="dxa"/>
                                <w:left w:w="135" w:type="dxa"/>
                                <w:bottom w:w="0" w:type="dxa"/>
                                <w:right w:w="135" w:type="dxa"/>
                              </w:tcMar>
                              <w:hideMark/>
                            </w:tcPr>
                            <w:p w14:paraId="571AFE6C" w14:textId="067E272D" w:rsidR="009D13C5" w:rsidRPr="009D13C5" w:rsidRDefault="009D13C5" w:rsidP="009D13C5">
                              <w:r w:rsidRPr="009D13C5">
                                <w:drawing>
                                  <wp:inline distT="0" distB="0" distL="0" distR="0" wp14:anchorId="40FC8B95" wp14:editId="56EABDBF">
                                    <wp:extent cx="5372100" cy="323850"/>
                                    <wp:effectExtent l="0" t="0" r="0" b="0"/>
                                    <wp:docPr id="585385026"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1B04D6E9" w14:textId="77777777" w:rsidR="009D13C5" w:rsidRPr="009D13C5" w:rsidRDefault="009D13C5" w:rsidP="009D13C5"/>
                    </w:tc>
                  </w:tr>
                </w:tbl>
                <w:p w14:paraId="7EDB4B98"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2DE899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01C452C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3D4442C5" w14:textId="77777777">
                                <w:tc>
                                  <w:tcPr>
                                    <w:tcW w:w="0" w:type="auto"/>
                                    <w:tcMar>
                                      <w:top w:w="0" w:type="dxa"/>
                                      <w:left w:w="270" w:type="dxa"/>
                                      <w:bottom w:w="135" w:type="dxa"/>
                                      <w:right w:w="270" w:type="dxa"/>
                                    </w:tcMar>
                                    <w:hideMark/>
                                  </w:tcPr>
                                  <w:p w14:paraId="3DF00D8A" w14:textId="77777777" w:rsidR="009D13C5" w:rsidRPr="009D13C5" w:rsidRDefault="009D13C5" w:rsidP="009D13C5">
                                    <w:r w:rsidRPr="009D13C5">
                                      <w:rPr>
                                        <w:b/>
                                        <w:bCs/>
                                      </w:rPr>
                                      <w:t>This newsletter - sent on Mondays, Wednesdays and Fridays - contains important information and resources to support community pharmacies across England.</w:t>
                                    </w:r>
                                  </w:p>
                                </w:tc>
                              </w:tr>
                            </w:tbl>
                            <w:p w14:paraId="7EC25F06" w14:textId="77777777" w:rsidR="009D13C5" w:rsidRPr="009D13C5" w:rsidRDefault="009D13C5" w:rsidP="009D13C5"/>
                          </w:tc>
                        </w:tr>
                      </w:tbl>
                      <w:p w14:paraId="63A78D67" w14:textId="77777777" w:rsidR="009D13C5" w:rsidRPr="009D13C5" w:rsidRDefault="009D13C5" w:rsidP="009D13C5"/>
                    </w:tc>
                  </w:tr>
                </w:tbl>
                <w:p w14:paraId="4F5DBE2C"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600B181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D13C5" w:rsidRPr="009D13C5" w14:paraId="1CA062CB" w14:textId="77777777">
                          <w:trPr>
                            <w:hidden/>
                          </w:trPr>
                          <w:tc>
                            <w:tcPr>
                              <w:tcW w:w="0" w:type="auto"/>
                              <w:tcBorders>
                                <w:top w:val="single" w:sz="12" w:space="0" w:color="106B62"/>
                                <w:left w:val="nil"/>
                                <w:bottom w:val="nil"/>
                                <w:right w:val="nil"/>
                              </w:tcBorders>
                              <w:vAlign w:val="center"/>
                              <w:hideMark/>
                            </w:tcPr>
                            <w:p w14:paraId="5A557CC4" w14:textId="77777777" w:rsidR="009D13C5" w:rsidRPr="009D13C5" w:rsidRDefault="009D13C5" w:rsidP="009D13C5">
                              <w:pPr>
                                <w:rPr>
                                  <w:vanish/>
                                </w:rPr>
                              </w:pPr>
                            </w:p>
                          </w:tc>
                        </w:tr>
                      </w:tbl>
                      <w:p w14:paraId="4FFAB553" w14:textId="77777777" w:rsidR="009D13C5" w:rsidRPr="009D13C5" w:rsidRDefault="009D13C5" w:rsidP="009D13C5"/>
                    </w:tc>
                  </w:tr>
                </w:tbl>
                <w:p w14:paraId="24A88D51"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233FFB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583646A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0F7FB60C" w14:textId="77777777">
                                <w:tc>
                                  <w:tcPr>
                                    <w:tcW w:w="0" w:type="auto"/>
                                    <w:tcMar>
                                      <w:top w:w="0" w:type="dxa"/>
                                      <w:left w:w="270" w:type="dxa"/>
                                      <w:bottom w:w="135" w:type="dxa"/>
                                      <w:right w:w="270" w:type="dxa"/>
                                    </w:tcMar>
                                    <w:hideMark/>
                                  </w:tcPr>
                                  <w:p w14:paraId="7142172B" w14:textId="77777777" w:rsidR="009D13C5" w:rsidRPr="009D13C5" w:rsidRDefault="009D13C5" w:rsidP="009D13C5">
                                    <w:pPr>
                                      <w:rPr>
                                        <w:b/>
                                        <w:bCs/>
                                      </w:rPr>
                                    </w:pPr>
                                    <w:r w:rsidRPr="009D13C5">
                                      <w:rPr>
                                        <w:b/>
                                        <w:bCs/>
                                      </w:rPr>
                                      <w:t xml:space="preserve">In this update: Parliamentarians voice support for the sector; Tell MPs the impact of medicines shortages; OPD resources; Pharmacy First myth busting series; </w:t>
                                    </w:r>
                                    <w:proofErr w:type="spellStart"/>
                                    <w:r w:rsidRPr="009D13C5">
                                      <w:rPr>
                                        <w:b/>
                                        <w:bCs/>
                                      </w:rPr>
                                      <w:t>NovoRapid</w:t>
                                    </w:r>
                                    <w:proofErr w:type="spellEnd"/>
                                    <w:r w:rsidRPr="009D13C5">
                                      <w:rPr>
                                        <w:b/>
                                        <w:bCs/>
                                      </w:rPr>
                                      <w:t>® FlexTouch® supply.</w:t>
                                    </w:r>
                                  </w:p>
                                </w:tc>
                              </w:tr>
                            </w:tbl>
                            <w:p w14:paraId="3177B3B7" w14:textId="77777777" w:rsidR="009D13C5" w:rsidRPr="009D13C5" w:rsidRDefault="009D13C5" w:rsidP="009D13C5"/>
                          </w:tc>
                        </w:tr>
                      </w:tbl>
                      <w:p w14:paraId="35413FF9" w14:textId="77777777" w:rsidR="009D13C5" w:rsidRPr="009D13C5" w:rsidRDefault="009D13C5" w:rsidP="009D13C5"/>
                    </w:tc>
                  </w:tr>
                </w:tbl>
                <w:p w14:paraId="68B2EC27"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0ACDB4F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D13C5" w:rsidRPr="009D13C5" w14:paraId="1C987F3F" w14:textId="77777777">
                          <w:trPr>
                            <w:hidden/>
                          </w:trPr>
                          <w:tc>
                            <w:tcPr>
                              <w:tcW w:w="0" w:type="auto"/>
                              <w:tcBorders>
                                <w:top w:val="single" w:sz="12" w:space="0" w:color="106B62"/>
                                <w:left w:val="nil"/>
                                <w:bottom w:val="nil"/>
                                <w:right w:val="nil"/>
                              </w:tcBorders>
                              <w:vAlign w:val="center"/>
                              <w:hideMark/>
                            </w:tcPr>
                            <w:p w14:paraId="331A8CCE" w14:textId="77777777" w:rsidR="009D13C5" w:rsidRPr="009D13C5" w:rsidRDefault="009D13C5" w:rsidP="009D13C5">
                              <w:pPr>
                                <w:rPr>
                                  <w:vanish/>
                                </w:rPr>
                              </w:pPr>
                            </w:p>
                          </w:tc>
                        </w:tr>
                      </w:tbl>
                      <w:p w14:paraId="21566782" w14:textId="77777777" w:rsidR="009D13C5" w:rsidRPr="009D13C5" w:rsidRDefault="009D13C5" w:rsidP="009D13C5"/>
                    </w:tc>
                  </w:tr>
                </w:tbl>
                <w:p w14:paraId="10A4B0FE"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785292A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D13C5" w:rsidRPr="009D13C5" w14:paraId="7C23E5EB" w14:textId="77777777">
                          <w:tc>
                            <w:tcPr>
                              <w:tcW w:w="0" w:type="auto"/>
                              <w:tcMar>
                                <w:top w:w="0" w:type="dxa"/>
                                <w:left w:w="135" w:type="dxa"/>
                                <w:bottom w:w="0" w:type="dxa"/>
                                <w:right w:w="135" w:type="dxa"/>
                              </w:tcMar>
                              <w:hideMark/>
                            </w:tcPr>
                            <w:p w14:paraId="1926AF68" w14:textId="47112D99" w:rsidR="009D13C5" w:rsidRPr="009D13C5" w:rsidRDefault="009D13C5" w:rsidP="009D13C5">
                              <w:r w:rsidRPr="009D13C5">
                                <w:drawing>
                                  <wp:inline distT="0" distB="0" distL="0" distR="0" wp14:anchorId="33839BA9" wp14:editId="3E7AEDB4">
                                    <wp:extent cx="5372100" cy="1790700"/>
                                    <wp:effectExtent l="0" t="0" r="0" b="0"/>
                                    <wp:docPr id="1888403809" name="Picture 18" descr="A green sign with white text&#10;&#10;Description automatically generated">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03809" name="Picture 18" descr="A green sign with white text&#10;&#10;Description automatically generated">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83870F8" w14:textId="77777777" w:rsidR="009D13C5" w:rsidRPr="009D13C5" w:rsidRDefault="009D13C5" w:rsidP="009D13C5"/>
                    </w:tc>
                  </w:tr>
                </w:tbl>
                <w:p w14:paraId="12D162EB"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160467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228834B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5D35A9C4" w14:textId="77777777">
                                <w:tc>
                                  <w:tcPr>
                                    <w:tcW w:w="0" w:type="auto"/>
                                    <w:tcMar>
                                      <w:top w:w="0" w:type="dxa"/>
                                      <w:left w:w="270" w:type="dxa"/>
                                      <w:bottom w:w="135" w:type="dxa"/>
                                      <w:right w:w="270" w:type="dxa"/>
                                    </w:tcMar>
                                    <w:hideMark/>
                                  </w:tcPr>
                                  <w:p w14:paraId="05CC9F3A" w14:textId="77777777" w:rsidR="009D13C5" w:rsidRPr="009D13C5" w:rsidRDefault="009D13C5" w:rsidP="009D13C5">
                                    <w:r w:rsidRPr="009D13C5">
                                      <w:t>Following on from much activity before Christmas, Parliamentarians are continuing to back community pharmacies and highlight the serious challenges they face.</w:t>
                                    </w:r>
                                    <w:r w:rsidRPr="009D13C5">
                                      <w:br/>
                                    </w:r>
                                    <w:r w:rsidRPr="009D13C5">
                                      <w:br/>
                                      <w:t>Debates this week have described pharmacies' critical role in easing NHS backlogs and the potential for expanding the Pharmacy First service, as well as calling for action to mitigate the impact of impending National Insurance contribution hikes on the sector.</w:t>
                                    </w:r>
                                    <w:r w:rsidRPr="009D13C5">
                                      <w:br/>
                                    </w:r>
                                    <w:r w:rsidRPr="009D13C5">
                                      <w:br/>
                                      <w:t>And at today's Prime Minister's Questions, Marie Goldman, Liberal Democrat MP for Chelmsford, raised the case of a pharmacy owner having to dispense at a loss, asking the Prime Minister whether he agreed that 'no pharmacy should be forced to use their own money to keep their pharmacy viable'.</w:t>
                                    </w:r>
                                    <w:r w:rsidRPr="009D13C5">
                                      <w:br/>
                                    </w:r>
                                    <w:r w:rsidRPr="009D13C5">
                                      <w:br/>
                                    </w:r>
                                    <w:r w:rsidRPr="009D13C5">
                                      <w:rPr>
                                        <w:b/>
                                        <w:bCs/>
                                      </w:rPr>
                                      <w:t>Janet Morrison, Chief Executive of Community Pharmacy England said:</w:t>
                                    </w:r>
                                  </w:p>
                                  <w:p w14:paraId="16051CFC" w14:textId="5C1E4014" w:rsidR="009D13C5" w:rsidRPr="009D13C5" w:rsidRDefault="009D13C5" w:rsidP="009D13C5">
                                    <w:r w:rsidRPr="009D13C5">
                                      <w:rPr>
                                        <w:b/>
                                        <w:bCs/>
                                      </w:rPr>
                                      <w:lastRenderedPageBreak/>
                                      <w:drawing>
                                        <wp:inline distT="0" distB="0" distL="0" distR="0" wp14:anchorId="5AF775A3" wp14:editId="535351EE">
                                          <wp:extent cx="5238750" cy="2943225"/>
                                          <wp:effectExtent l="0" t="0" r="0" b="9525"/>
                                          <wp:docPr id="1121611391" name="Picture 17" descr="A quote on a white background&#10;&#10;Description automatically generated">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11391" name="Picture 17" descr="A quote on a white background&#10;&#10;Description automatically generated">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6EBEA336" w14:textId="77777777" w:rsidR="009D13C5" w:rsidRPr="009D13C5" w:rsidRDefault="009D13C5" w:rsidP="009D13C5"/>
                          </w:tc>
                        </w:tr>
                      </w:tbl>
                      <w:p w14:paraId="5E5C4D0A" w14:textId="77777777" w:rsidR="009D13C5" w:rsidRPr="009D13C5" w:rsidRDefault="009D13C5" w:rsidP="009D13C5"/>
                    </w:tc>
                  </w:tr>
                </w:tbl>
                <w:p w14:paraId="420A3908"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3C3721B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292"/>
                        </w:tblGrid>
                        <w:tr w:rsidR="009D13C5" w:rsidRPr="009D13C5" w14:paraId="6FC9095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D3AB1F0" w14:textId="77777777" w:rsidR="009D13C5" w:rsidRPr="009D13C5" w:rsidRDefault="009D13C5" w:rsidP="009D13C5">
                              <w:hyperlink r:id="rId12" w:tgtFrame="_blank" w:tooltip="Read more " w:history="1">
                                <w:r w:rsidRPr="009D13C5">
                                  <w:rPr>
                                    <w:rStyle w:val="Hyperlink"/>
                                    <w:b/>
                                    <w:bCs/>
                                  </w:rPr>
                                  <w:t xml:space="preserve">Read more </w:t>
                                </w:r>
                              </w:hyperlink>
                            </w:p>
                          </w:tc>
                        </w:tr>
                      </w:tbl>
                      <w:p w14:paraId="0E7867EA" w14:textId="77777777" w:rsidR="009D13C5" w:rsidRPr="009D13C5" w:rsidRDefault="009D13C5" w:rsidP="009D13C5"/>
                    </w:tc>
                  </w:tr>
                </w:tbl>
                <w:p w14:paraId="2A149184"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5C19E40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D13C5" w:rsidRPr="009D13C5" w14:paraId="34B463B7" w14:textId="77777777">
                          <w:trPr>
                            <w:hidden/>
                          </w:trPr>
                          <w:tc>
                            <w:tcPr>
                              <w:tcW w:w="0" w:type="auto"/>
                              <w:tcBorders>
                                <w:top w:val="single" w:sz="12" w:space="0" w:color="106B62"/>
                                <w:left w:val="nil"/>
                                <w:bottom w:val="nil"/>
                                <w:right w:val="nil"/>
                              </w:tcBorders>
                              <w:vAlign w:val="center"/>
                              <w:hideMark/>
                            </w:tcPr>
                            <w:p w14:paraId="721F4559" w14:textId="77777777" w:rsidR="009D13C5" w:rsidRPr="009D13C5" w:rsidRDefault="009D13C5" w:rsidP="009D13C5">
                              <w:pPr>
                                <w:rPr>
                                  <w:vanish/>
                                </w:rPr>
                              </w:pPr>
                            </w:p>
                          </w:tc>
                        </w:tr>
                      </w:tbl>
                      <w:p w14:paraId="07622B0A" w14:textId="77777777" w:rsidR="009D13C5" w:rsidRPr="009D13C5" w:rsidRDefault="009D13C5" w:rsidP="009D13C5"/>
                    </w:tc>
                  </w:tr>
                </w:tbl>
                <w:p w14:paraId="684D4EEF"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58A6E9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74411BC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569B2CD2" w14:textId="77777777">
                                <w:tc>
                                  <w:tcPr>
                                    <w:tcW w:w="0" w:type="auto"/>
                                    <w:tcMar>
                                      <w:top w:w="0" w:type="dxa"/>
                                      <w:left w:w="270" w:type="dxa"/>
                                      <w:bottom w:w="135" w:type="dxa"/>
                                      <w:right w:w="270" w:type="dxa"/>
                                    </w:tcMar>
                                    <w:hideMark/>
                                  </w:tcPr>
                                  <w:p w14:paraId="78DA0CB9" w14:textId="77777777" w:rsidR="009D13C5" w:rsidRPr="009D13C5" w:rsidRDefault="009D13C5" w:rsidP="009D13C5">
                                    <w:pPr>
                                      <w:rPr>
                                        <w:b/>
                                        <w:bCs/>
                                      </w:rPr>
                                    </w:pPr>
                                    <w:r w:rsidRPr="009D13C5">
                                      <w:rPr>
                                        <w:b/>
                                        <w:bCs/>
                                      </w:rPr>
                                      <w:t>MPs want to hear about medicines shortages</w:t>
                                    </w:r>
                                  </w:p>
                                  <w:p w14:paraId="6027169B" w14:textId="77777777" w:rsidR="009D13C5" w:rsidRPr="009D13C5" w:rsidRDefault="009D13C5" w:rsidP="009D13C5">
                                    <w:r w:rsidRPr="009D13C5">
                                      <w:t>A cross-party group of MPs is inviting those working in community pharmacy to tell them about the real impact of medicines shortages via a short multiple-choice style survey.</w:t>
                                    </w:r>
                                    <w:r w:rsidRPr="009D13C5">
                                      <w:br/>
                                    </w:r>
                                    <w:r w:rsidRPr="009D13C5">
                                      <w:br/>
                                      <w:t>The All-Party Parliamentary Group (APPG) on Pharmacy's medicines shortages inquiry will be exploring this ongoing challenge and its contributing factors, with the ambition of developing a set of practical recommendations. Community Pharmacy England supports the APPG's vital work and encourages pharmacists and pharmacy teams to share their experiences.</w:t>
                                    </w:r>
                                    <w:r w:rsidRPr="009D13C5">
                                      <w:br/>
                                    </w:r>
                                    <w:r w:rsidRPr="009D13C5">
                                      <w:br/>
                                      <w:t>The call for evidence is open until Friday 24th January, with submissions forming a crucial part of the APPG's wider inquiry.</w:t>
                                    </w:r>
                                    <w:r w:rsidRPr="009D13C5">
                                      <w:br/>
                                    </w:r>
                                    <w:r w:rsidRPr="009D13C5">
                                      <w:br/>
                                    </w:r>
                                    <w:hyperlink r:id="rId13" w:tgtFrame="_blank" w:history="1">
                                      <w:r w:rsidRPr="009D13C5">
                                        <w:rPr>
                                          <w:rStyle w:val="Hyperlink"/>
                                          <w:b/>
                                          <w:bCs/>
                                        </w:rPr>
                                        <w:t>Read more</w:t>
                                      </w:r>
                                    </w:hyperlink>
                                  </w:p>
                                </w:tc>
                              </w:tr>
                            </w:tbl>
                            <w:p w14:paraId="1A135F70" w14:textId="77777777" w:rsidR="009D13C5" w:rsidRPr="009D13C5" w:rsidRDefault="009D13C5" w:rsidP="009D13C5"/>
                          </w:tc>
                        </w:tr>
                      </w:tbl>
                      <w:p w14:paraId="00D3CE88" w14:textId="77777777" w:rsidR="009D13C5" w:rsidRPr="009D13C5" w:rsidRDefault="009D13C5" w:rsidP="009D13C5"/>
                    </w:tc>
                  </w:tr>
                </w:tbl>
                <w:p w14:paraId="1648B4E2"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3B05E95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D13C5" w:rsidRPr="009D13C5" w14:paraId="5BC6A95C" w14:textId="77777777">
                          <w:trPr>
                            <w:hidden/>
                          </w:trPr>
                          <w:tc>
                            <w:tcPr>
                              <w:tcW w:w="0" w:type="auto"/>
                              <w:tcBorders>
                                <w:top w:val="single" w:sz="12" w:space="0" w:color="106B62"/>
                                <w:left w:val="nil"/>
                                <w:bottom w:val="nil"/>
                                <w:right w:val="nil"/>
                              </w:tcBorders>
                              <w:vAlign w:val="center"/>
                              <w:hideMark/>
                            </w:tcPr>
                            <w:p w14:paraId="7E4FF067" w14:textId="77777777" w:rsidR="009D13C5" w:rsidRPr="009D13C5" w:rsidRDefault="009D13C5" w:rsidP="009D13C5">
                              <w:pPr>
                                <w:rPr>
                                  <w:vanish/>
                                </w:rPr>
                              </w:pPr>
                            </w:p>
                          </w:tc>
                        </w:tr>
                      </w:tbl>
                      <w:p w14:paraId="6F5C17B2" w14:textId="77777777" w:rsidR="009D13C5" w:rsidRPr="009D13C5" w:rsidRDefault="009D13C5" w:rsidP="009D13C5"/>
                    </w:tc>
                  </w:tr>
                </w:tbl>
                <w:p w14:paraId="6CD6B5F4"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5AAB96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36C9B71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4234F786" w14:textId="77777777">
                                <w:tc>
                                  <w:tcPr>
                                    <w:tcW w:w="0" w:type="auto"/>
                                    <w:tcMar>
                                      <w:top w:w="0" w:type="dxa"/>
                                      <w:left w:w="270" w:type="dxa"/>
                                      <w:bottom w:w="135" w:type="dxa"/>
                                      <w:right w:w="270" w:type="dxa"/>
                                    </w:tcMar>
                                    <w:hideMark/>
                                  </w:tcPr>
                                  <w:p w14:paraId="040F46AF" w14:textId="77777777" w:rsidR="009D13C5" w:rsidRPr="009D13C5" w:rsidRDefault="009D13C5" w:rsidP="009D13C5">
                                    <w:pPr>
                                      <w:rPr>
                                        <w:b/>
                                        <w:bCs/>
                                      </w:rPr>
                                    </w:pPr>
                                    <w:r w:rsidRPr="009D13C5">
                                      <w:rPr>
                                        <w:b/>
                                        <w:bCs/>
                                      </w:rPr>
                                      <w:t>In case you missed it: Original Pack Dispensing resources</w:t>
                                    </w:r>
                                  </w:p>
                                  <w:p w14:paraId="5917508F" w14:textId="77777777" w:rsidR="009D13C5" w:rsidRPr="009D13C5" w:rsidRDefault="009D13C5" w:rsidP="009D13C5">
                                    <w:r w:rsidRPr="009D13C5">
                                      <w:t xml:space="preserve">From this month, </w:t>
                                    </w:r>
                                    <w:hyperlink r:id="rId14" w:tgtFrame="_blank" w:history="1">
                                      <w:r w:rsidRPr="009D13C5">
                                        <w:rPr>
                                          <w:rStyle w:val="Hyperlink"/>
                                        </w:rPr>
                                        <w:t>a</w:t>
                                      </w:r>
                                    </w:hyperlink>
                                    <w:hyperlink r:id="rId15" w:tgtFrame="_blank" w:history="1">
                                      <w:r w:rsidRPr="009D13C5">
                                        <w:rPr>
                                          <w:rStyle w:val="Hyperlink"/>
                                        </w:rPr>
                                        <w:t>mendments to the pharmacy regulations</w:t>
                                      </w:r>
                                    </w:hyperlink>
                                    <w:r w:rsidRPr="009D13C5">
                                      <w:t xml:space="preserve"> will require the supervising pharmacist to consider dispensing up to 10% more or less than the prescribed quantity when appropriate, allowing pharmacists the flexibility to supply medicines in the manufacturer's original pack.</w:t>
                                    </w:r>
                                    <w:r w:rsidRPr="009D13C5">
                                      <w:br/>
                                    </w:r>
                                    <w:r w:rsidRPr="009D13C5">
                                      <w:br/>
                                      <w:t xml:space="preserve">To support pharmacy owners and their team members, our in-house experts have published a new Original Pack Dispensing (OPD) </w:t>
                                    </w:r>
                                    <w:proofErr w:type="spellStart"/>
                                    <w:r w:rsidRPr="009D13C5">
                                      <w:t>hubpage</w:t>
                                    </w:r>
                                    <w:proofErr w:type="spellEnd"/>
                                    <w:r w:rsidRPr="009D13C5">
                                      <w:t xml:space="preserve"> in our website that contains all useful resources relating to the changes. To access the following, please click the hyperlinks: </w:t>
                                    </w:r>
                                  </w:p>
                                  <w:p w14:paraId="6E7A657F" w14:textId="77777777" w:rsidR="009D13C5" w:rsidRPr="009D13C5" w:rsidRDefault="009D13C5" w:rsidP="009D13C5">
                                    <w:pPr>
                                      <w:numPr>
                                        <w:ilvl w:val="0"/>
                                        <w:numId w:val="1"/>
                                      </w:numPr>
                                    </w:pPr>
                                    <w:hyperlink r:id="rId16" w:tgtFrame="_blank" w:history="1">
                                      <w:r w:rsidRPr="009D13C5">
                                        <w:rPr>
                                          <w:rStyle w:val="Hyperlink"/>
                                        </w:rPr>
                                        <w:t xml:space="preserve">OPD </w:t>
                                      </w:r>
                                      <w:proofErr w:type="spellStart"/>
                                      <w:r w:rsidRPr="009D13C5">
                                        <w:rPr>
                                          <w:rStyle w:val="Hyperlink"/>
                                        </w:rPr>
                                        <w:t>hubpage</w:t>
                                      </w:r>
                                      <w:proofErr w:type="spellEnd"/>
                                    </w:hyperlink>
                                  </w:p>
                                  <w:p w14:paraId="6894BA63" w14:textId="77777777" w:rsidR="009D13C5" w:rsidRPr="009D13C5" w:rsidRDefault="009D13C5" w:rsidP="009D13C5">
                                    <w:pPr>
                                      <w:numPr>
                                        <w:ilvl w:val="0"/>
                                        <w:numId w:val="1"/>
                                      </w:numPr>
                                    </w:pPr>
                                    <w:hyperlink r:id="rId17" w:tgtFrame="_blank" w:history="1">
                                      <w:r w:rsidRPr="009D13C5">
                                        <w:rPr>
                                          <w:rStyle w:val="Hyperlink"/>
                                        </w:rPr>
                                        <w:t>OPD FAQ briefing </w:t>
                                      </w:r>
                                    </w:hyperlink>
                                  </w:p>
                                  <w:p w14:paraId="2CBF4E8B" w14:textId="77777777" w:rsidR="009D13C5" w:rsidRPr="009D13C5" w:rsidRDefault="009D13C5" w:rsidP="009D13C5">
                                    <w:pPr>
                                      <w:numPr>
                                        <w:ilvl w:val="0"/>
                                        <w:numId w:val="1"/>
                                      </w:numPr>
                                    </w:pPr>
                                    <w:hyperlink r:id="rId18" w:tgtFrame="_blank" w:history="1">
                                      <w:r w:rsidRPr="009D13C5">
                                        <w:rPr>
                                          <w:rStyle w:val="Hyperlink"/>
                                        </w:rPr>
                                        <w:t>OPD webinar recording</w:t>
                                      </w:r>
                                    </w:hyperlink>
                                  </w:p>
                                </w:tc>
                              </w:tr>
                            </w:tbl>
                            <w:p w14:paraId="05089F08" w14:textId="77777777" w:rsidR="009D13C5" w:rsidRPr="009D13C5" w:rsidRDefault="009D13C5" w:rsidP="009D13C5"/>
                          </w:tc>
                        </w:tr>
                      </w:tbl>
                      <w:p w14:paraId="7381EE9B" w14:textId="77777777" w:rsidR="009D13C5" w:rsidRPr="009D13C5" w:rsidRDefault="009D13C5" w:rsidP="009D13C5"/>
                    </w:tc>
                  </w:tr>
                </w:tbl>
                <w:p w14:paraId="03C56FA0"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1EF4ED6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D13C5" w:rsidRPr="009D13C5" w14:paraId="7227909B" w14:textId="77777777">
                          <w:trPr>
                            <w:hidden/>
                          </w:trPr>
                          <w:tc>
                            <w:tcPr>
                              <w:tcW w:w="0" w:type="auto"/>
                              <w:tcBorders>
                                <w:top w:val="single" w:sz="12" w:space="0" w:color="106B62"/>
                                <w:left w:val="nil"/>
                                <w:bottom w:val="nil"/>
                                <w:right w:val="nil"/>
                              </w:tcBorders>
                              <w:vAlign w:val="center"/>
                              <w:hideMark/>
                            </w:tcPr>
                            <w:p w14:paraId="4857FA3B" w14:textId="77777777" w:rsidR="009D13C5" w:rsidRPr="009D13C5" w:rsidRDefault="009D13C5" w:rsidP="009D13C5">
                              <w:pPr>
                                <w:rPr>
                                  <w:vanish/>
                                </w:rPr>
                              </w:pPr>
                            </w:p>
                          </w:tc>
                        </w:tr>
                      </w:tbl>
                      <w:p w14:paraId="72E38F14" w14:textId="77777777" w:rsidR="009D13C5" w:rsidRPr="009D13C5" w:rsidRDefault="009D13C5" w:rsidP="009D13C5"/>
                    </w:tc>
                  </w:tr>
                </w:tbl>
                <w:p w14:paraId="35434023"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793A7FB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D13C5" w:rsidRPr="009D13C5" w14:paraId="554CD40C" w14:textId="77777777">
                          <w:tc>
                            <w:tcPr>
                              <w:tcW w:w="0" w:type="auto"/>
                              <w:tcMar>
                                <w:top w:w="0" w:type="dxa"/>
                                <w:left w:w="135" w:type="dxa"/>
                                <w:bottom w:w="0" w:type="dxa"/>
                                <w:right w:w="135" w:type="dxa"/>
                              </w:tcMar>
                              <w:hideMark/>
                            </w:tcPr>
                            <w:p w14:paraId="70004465" w14:textId="044194B4" w:rsidR="009D13C5" w:rsidRPr="009D13C5" w:rsidRDefault="009D13C5" w:rsidP="009D13C5">
                              <w:r w:rsidRPr="009D13C5">
                                <w:lastRenderedPageBreak/>
                                <w:drawing>
                                  <wp:inline distT="0" distB="0" distL="0" distR="0" wp14:anchorId="6268E6D9" wp14:editId="135231F5">
                                    <wp:extent cx="5372100" cy="1790700"/>
                                    <wp:effectExtent l="0" t="0" r="0" b="0"/>
                                    <wp:docPr id="278252590" name="Picture 16" descr="A blue and white text&#10;&#10;Description automatically generated with medium confidence">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52590" name="Picture 16" descr="A blue and white text&#10;&#10;Description automatically generated with medium confidence">
                                              <a:hlinkClick r:id="rId19" tgtFrame="_blank"/>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F6FA5D9" w14:textId="77777777" w:rsidR="009D13C5" w:rsidRPr="009D13C5" w:rsidRDefault="009D13C5" w:rsidP="009D13C5"/>
                    </w:tc>
                  </w:tr>
                </w:tbl>
                <w:p w14:paraId="5441D842"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70670F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69BF5E3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017F3BB1" w14:textId="77777777">
                                <w:tc>
                                  <w:tcPr>
                                    <w:tcW w:w="0" w:type="auto"/>
                                    <w:tcMar>
                                      <w:top w:w="0" w:type="dxa"/>
                                      <w:left w:w="270" w:type="dxa"/>
                                      <w:bottom w:w="135" w:type="dxa"/>
                                      <w:right w:w="270" w:type="dxa"/>
                                    </w:tcMar>
                                    <w:hideMark/>
                                  </w:tcPr>
                                  <w:p w14:paraId="7D123AE8" w14:textId="77777777" w:rsidR="009D13C5" w:rsidRPr="009D13C5" w:rsidRDefault="009D13C5" w:rsidP="009D13C5">
                                    <w:r w:rsidRPr="009D13C5">
                                      <w:t>See our latest article for clarification on clinical pathway guidelines, as well as the responsibilities and limitations of pharmacists delivering Pharmacy First.</w:t>
                                    </w:r>
                                  </w:p>
                                  <w:p w14:paraId="3F6ADBCE" w14:textId="77777777" w:rsidR="009D13C5" w:rsidRPr="009D13C5" w:rsidRDefault="009D13C5" w:rsidP="009D13C5">
                                    <w:pPr>
                                      <w:rPr>
                                        <w:b/>
                                        <w:bCs/>
                                      </w:rPr>
                                    </w:pPr>
                                    <w:r w:rsidRPr="009D13C5">
                                      <w:br/>
                                    </w:r>
                                    <w:hyperlink r:id="rId21" w:tgtFrame="_blank" w:history="1">
                                      <w:r w:rsidRPr="009D13C5">
                                        <w:rPr>
                                          <w:rStyle w:val="Hyperlink"/>
                                          <w:b/>
                                          <w:bCs/>
                                        </w:rPr>
                                        <w:t>Read the latest myth busting article</w:t>
                                      </w:r>
                                    </w:hyperlink>
                                    <w:r w:rsidRPr="009D13C5">
                                      <w:rPr>
                                        <w:b/>
                                        <w:bCs/>
                                      </w:rPr>
                                      <w:br/>
                                    </w:r>
                                    <w:hyperlink r:id="rId22" w:tgtFrame="_blank" w:history="1">
                                      <w:r w:rsidRPr="009D13C5">
                                        <w:rPr>
                                          <w:rStyle w:val="Hyperlink"/>
                                          <w:b/>
                                          <w:bCs/>
                                        </w:rPr>
                                        <w:t>View additional myths on our Pharmacy First myth busting page</w:t>
                                      </w:r>
                                    </w:hyperlink>
                                  </w:p>
                                </w:tc>
                              </w:tr>
                            </w:tbl>
                            <w:p w14:paraId="09219E37" w14:textId="77777777" w:rsidR="009D13C5" w:rsidRPr="009D13C5" w:rsidRDefault="009D13C5" w:rsidP="009D13C5"/>
                          </w:tc>
                        </w:tr>
                      </w:tbl>
                      <w:p w14:paraId="6D8DB509" w14:textId="77777777" w:rsidR="009D13C5" w:rsidRPr="009D13C5" w:rsidRDefault="009D13C5" w:rsidP="009D13C5"/>
                    </w:tc>
                  </w:tr>
                </w:tbl>
                <w:p w14:paraId="3CB79991"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26EE555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D13C5" w:rsidRPr="009D13C5" w14:paraId="768E0C97" w14:textId="77777777">
                          <w:trPr>
                            <w:hidden/>
                          </w:trPr>
                          <w:tc>
                            <w:tcPr>
                              <w:tcW w:w="0" w:type="auto"/>
                              <w:tcBorders>
                                <w:top w:val="single" w:sz="12" w:space="0" w:color="106B62"/>
                                <w:left w:val="nil"/>
                                <w:bottom w:val="nil"/>
                                <w:right w:val="nil"/>
                              </w:tcBorders>
                              <w:vAlign w:val="center"/>
                              <w:hideMark/>
                            </w:tcPr>
                            <w:p w14:paraId="6A8B216C" w14:textId="77777777" w:rsidR="009D13C5" w:rsidRPr="009D13C5" w:rsidRDefault="009D13C5" w:rsidP="009D13C5">
                              <w:pPr>
                                <w:rPr>
                                  <w:vanish/>
                                </w:rPr>
                              </w:pPr>
                            </w:p>
                          </w:tc>
                        </w:tr>
                      </w:tbl>
                      <w:p w14:paraId="4285ED53" w14:textId="77777777" w:rsidR="009D13C5" w:rsidRPr="009D13C5" w:rsidRDefault="009D13C5" w:rsidP="009D13C5"/>
                    </w:tc>
                  </w:tr>
                </w:tbl>
                <w:p w14:paraId="204D537C"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5115D3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5A2C282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46B09141" w14:textId="77777777">
                                <w:tc>
                                  <w:tcPr>
                                    <w:tcW w:w="0" w:type="auto"/>
                                    <w:tcMar>
                                      <w:top w:w="0" w:type="dxa"/>
                                      <w:left w:w="270" w:type="dxa"/>
                                      <w:bottom w:w="135" w:type="dxa"/>
                                      <w:right w:w="270" w:type="dxa"/>
                                    </w:tcMar>
                                    <w:hideMark/>
                                  </w:tcPr>
                                  <w:p w14:paraId="51888434" w14:textId="77777777" w:rsidR="009D13C5" w:rsidRPr="009D13C5" w:rsidRDefault="009D13C5" w:rsidP="009D13C5">
                                    <w:pPr>
                                      <w:rPr>
                                        <w:b/>
                                        <w:bCs/>
                                      </w:rPr>
                                    </w:pPr>
                                    <w:r w:rsidRPr="009D13C5">
                                      <w:rPr>
                                        <w:b/>
                                        <w:bCs/>
                                      </w:rPr>
                                      <w:t xml:space="preserve">Medicine Supply Notification: </w:t>
                                    </w:r>
                                    <w:proofErr w:type="spellStart"/>
                                    <w:r w:rsidRPr="009D13C5">
                                      <w:rPr>
                                        <w:b/>
                                        <w:bCs/>
                                      </w:rPr>
                                      <w:t>NovoRapid</w:t>
                                    </w:r>
                                    <w:proofErr w:type="spellEnd"/>
                                    <w:r w:rsidRPr="009D13C5">
                                      <w:rPr>
                                        <w:b/>
                                        <w:bCs/>
                                      </w:rPr>
                                      <w:t>® FlexTouch®</w:t>
                                    </w:r>
                                  </w:p>
                                  <w:p w14:paraId="7D4495A7" w14:textId="77777777" w:rsidR="009D13C5" w:rsidRDefault="009D13C5" w:rsidP="009D13C5">
                                    <w:r w:rsidRPr="009D13C5">
                                      <w:t xml:space="preserve">The </w:t>
                                    </w:r>
                                    <w:proofErr w:type="spellStart"/>
                                    <w:r w:rsidRPr="009D13C5">
                                      <w:t>NovoRapid</w:t>
                                    </w:r>
                                    <w:proofErr w:type="spellEnd"/>
                                    <w:r w:rsidRPr="009D13C5">
                                      <w:t xml:space="preserve">® (insulin </w:t>
                                    </w:r>
                                    <w:proofErr w:type="spellStart"/>
                                    <w:r w:rsidRPr="009D13C5">
                                      <w:t>aspart</w:t>
                                    </w:r>
                                    <w:proofErr w:type="spellEnd"/>
                                    <w:r w:rsidRPr="009D13C5">
                                      <w:t>) FlexTouch® 100units/ml solution for injection 3ml pre-filled pens are out of stock until late February 2025 and will subsequently be discontinued from March 2025.</w:t>
                                    </w:r>
                                  </w:p>
                                  <w:p w14:paraId="5672339A" w14:textId="77777777" w:rsidR="00024152" w:rsidRPr="009D13C5" w:rsidRDefault="00024152" w:rsidP="009D13C5"/>
                                  <w:p w14:paraId="4B2E34E8" w14:textId="77777777" w:rsidR="009D13C5" w:rsidRPr="009D13C5" w:rsidRDefault="009D13C5" w:rsidP="009D13C5">
                                    <w:pPr>
                                      <w:rPr>
                                        <w:b/>
                                        <w:bCs/>
                                      </w:rPr>
                                    </w:pPr>
                                    <w:hyperlink r:id="rId23" w:tgtFrame="_blank" w:history="1">
                                      <w:r w:rsidRPr="009D13C5">
                                        <w:rPr>
                                          <w:rStyle w:val="Hyperlink"/>
                                          <w:b/>
                                          <w:bCs/>
                                        </w:rPr>
                                        <w:t>L</w:t>
                                      </w:r>
                                    </w:hyperlink>
                                    <w:hyperlink r:id="rId24" w:tgtFrame="_blank" w:history="1">
                                      <w:r w:rsidRPr="009D13C5">
                                        <w:rPr>
                                          <w:rStyle w:val="Hyperlink"/>
                                          <w:b/>
                                          <w:bCs/>
                                        </w:rPr>
                                        <w:t>earn more</w:t>
                                      </w:r>
                                    </w:hyperlink>
                                    <w:r w:rsidRPr="009D13C5">
                                      <w:rPr>
                                        <w:b/>
                                        <w:bCs/>
                                      </w:rPr>
                                      <w:t xml:space="preserve"> </w:t>
                                    </w:r>
                                  </w:p>
                                </w:tc>
                              </w:tr>
                            </w:tbl>
                            <w:p w14:paraId="7EC156CE" w14:textId="77777777" w:rsidR="009D13C5" w:rsidRPr="009D13C5" w:rsidRDefault="009D13C5" w:rsidP="009D13C5"/>
                          </w:tc>
                        </w:tr>
                      </w:tbl>
                      <w:p w14:paraId="6B0C473D" w14:textId="77777777" w:rsidR="009D13C5" w:rsidRPr="009D13C5" w:rsidRDefault="009D13C5" w:rsidP="009D13C5"/>
                    </w:tc>
                  </w:tr>
                </w:tbl>
                <w:p w14:paraId="4D5C64D8"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68EDEC9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D13C5" w:rsidRPr="009D13C5" w14:paraId="429E8891" w14:textId="77777777">
                          <w:trPr>
                            <w:hidden/>
                          </w:trPr>
                          <w:tc>
                            <w:tcPr>
                              <w:tcW w:w="0" w:type="auto"/>
                              <w:tcBorders>
                                <w:top w:val="single" w:sz="12" w:space="0" w:color="106B62"/>
                                <w:left w:val="nil"/>
                                <w:bottom w:val="nil"/>
                                <w:right w:val="nil"/>
                              </w:tcBorders>
                              <w:vAlign w:val="center"/>
                              <w:hideMark/>
                            </w:tcPr>
                            <w:p w14:paraId="6C959C6A" w14:textId="77777777" w:rsidR="009D13C5" w:rsidRPr="009D13C5" w:rsidRDefault="009D13C5" w:rsidP="009D13C5">
                              <w:pPr>
                                <w:rPr>
                                  <w:vanish/>
                                </w:rPr>
                              </w:pPr>
                            </w:p>
                          </w:tc>
                        </w:tr>
                      </w:tbl>
                      <w:p w14:paraId="56E9F878" w14:textId="77777777" w:rsidR="009D13C5" w:rsidRPr="009D13C5" w:rsidRDefault="009D13C5" w:rsidP="009D13C5"/>
                    </w:tc>
                  </w:tr>
                </w:tbl>
                <w:p w14:paraId="0A9AEE6C"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300E48A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D13C5" w:rsidRPr="009D13C5" w14:paraId="0687248B" w14:textId="77777777">
                          <w:tc>
                            <w:tcPr>
                              <w:tcW w:w="0" w:type="auto"/>
                              <w:tcMar>
                                <w:top w:w="0" w:type="dxa"/>
                                <w:left w:w="135" w:type="dxa"/>
                                <w:bottom w:w="0" w:type="dxa"/>
                                <w:right w:w="135" w:type="dxa"/>
                              </w:tcMar>
                              <w:hideMark/>
                            </w:tcPr>
                            <w:p w14:paraId="74B95F3A" w14:textId="7728352A" w:rsidR="009D13C5" w:rsidRPr="009D13C5" w:rsidRDefault="009D13C5" w:rsidP="009D13C5">
                              <w:r w:rsidRPr="009D13C5">
                                <w:drawing>
                                  <wp:inline distT="0" distB="0" distL="0" distR="0" wp14:anchorId="6D6CFD9A" wp14:editId="357C2871">
                                    <wp:extent cx="5372100" cy="838200"/>
                                    <wp:effectExtent l="0" t="0" r="0" b="0"/>
                                    <wp:docPr id="1276257166" name="Picture 15" descr="Community Pharmacy England bann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9918E57" w14:textId="77777777" w:rsidR="009D13C5" w:rsidRPr="009D13C5" w:rsidRDefault="009D13C5" w:rsidP="009D13C5"/>
                    </w:tc>
                  </w:tr>
                </w:tbl>
                <w:p w14:paraId="2F069047"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5D61F77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D13C5" w:rsidRPr="009D13C5" w14:paraId="233CB6D4" w14:textId="77777777">
                          <w:trPr>
                            <w:hidden/>
                          </w:trPr>
                          <w:tc>
                            <w:tcPr>
                              <w:tcW w:w="0" w:type="auto"/>
                              <w:tcBorders>
                                <w:top w:val="single" w:sz="12" w:space="0" w:color="106B62"/>
                                <w:left w:val="nil"/>
                                <w:bottom w:val="nil"/>
                                <w:right w:val="nil"/>
                              </w:tcBorders>
                              <w:vAlign w:val="center"/>
                              <w:hideMark/>
                            </w:tcPr>
                            <w:p w14:paraId="29D9CA90" w14:textId="77777777" w:rsidR="009D13C5" w:rsidRPr="009D13C5" w:rsidRDefault="009D13C5" w:rsidP="009D13C5">
                              <w:pPr>
                                <w:rPr>
                                  <w:vanish/>
                                </w:rPr>
                              </w:pPr>
                            </w:p>
                          </w:tc>
                        </w:tr>
                      </w:tbl>
                      <w:p w14:paraId="6B3EA58D" w14:textId="77777777" w:rsidR="009D13C5" w:rsidRPr="009D13C5" w:rsidRDefault="009D13C5" w:rsidP="009D13C5"/>
                    </w:tc>
                  </w:tr>
                </w:tbl>
                <w:p w14:paraId="125EDFE8" w14:textId="77777777" w:rsidR="009D13C5" w:rsidRPr="009D13C5" w:rsidRDefault="009D13C5" w:rsidP="009D13C5"/>
              </w:tc>
            </w:tr>
            <w:tr w:rsidR="009D13C5" w:rsidRPr="009D13C5" w14:paraId="3F446C6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D13C5" w:rsidRPr="009D13C5" w14:paraId="50FA07D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D13C5" w:rsidRPr="009D13C5" w14:paraId="00843FD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D13C5" w:rsidRPr="009D13C5" w14:paraId="4FB2412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D13C5" w:rsidRPr="009D13C5" w14:paraId="67708F9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D13C5" w:rsidRPr="009D13C5" w14:paraId="1CB22A7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D13C5" w:rsidRPr="009D13C5" w14:paraId="0B95D8A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D13C5" w:rsidRPr="009D13C5" w14:paraId="1B38703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D13C5" w:rsidRPr="009D13C5" w14:paraId="400CA80D" w14:textId="77777777">
                                                              <w:tc>
                                                                <w:tcPr>
                                                                  <w:tcW w:w="360" w:type="dxa"/>
                                                                  <w:vAlign w:val="center"/>
                                                                  <w:hideMark/>
                                                                </w:tcPr>
                                                                <w:p w14:paraId="5E49609F" w14:textId="0AE21888" w:rsidR="009D13C5" w:rsidRPr="009D13C5" w:rsidRDefault="009D13C5" w:rsidP="009D13C5">
                                                                  <w:r w:rsidRPr="009D13C5">
                                                                    <w:lastRenderedPageBreak/>
                                                                    <w:drawing>
                                                                      <wp:inline distT="0" distB="0" distL="0" distR="0" wp14:anchorId="0949F6EF" wp14:editId="2E90FA61">
                                                                        <wp:extent cx="228600" cy="228600"/>
                                                                        <wp:effectExtent l="0" t="0" r="0" b="0"/>
                                                                        <wp:docPr id="660917607" name="Picture 14"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097D0F7" w14:textId="77777777" w:rsidR="009D13C5" w:rsidRPr="009D13C5" w:rsidRDefault="009D13C5" w:rsidP="009D13C5"/>
                                                        </w:tc>
                                                      </w:tr>
                                                    </w:tbl>
                                                    <w:p w14:paraId="5F34E72F" w14:textId="77777777" w:rsidR="009D13C5" w:rsidRPr="009D13C5" w:rsidRDefault="009D13C5" w:rsidP="009D13C5"/>
                                                  </w:tc>
                                                </w:tr>
                                              </w:tbl>
                                              <w:p w14:paraId="0EA6668D" w14:textId="77777777" w:rsidR="009D13C5" w:rsidRPr="009D13C5" w:rsidRDefault="009D13C5" w:rsidP="009D13C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D13C5" w:rsidRPr="009D13C5" w14:paraId="458D79C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D13C5" w:rsidRPr="009D13C5" w14:paraId="6D85DCB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D13C5" w:rsidRPr="009D13C5" w14:paraId="7247C2E4" w14:textId="77777777">
                                                              <w:tc>
                                                                <w:tcPr>
                                                                  <w:tcW w:w="360" w:type="dxa"/>
                                                                  <w:vAlign w:val="center"/>
                                                                  <w:hideMark/>
                                                                </w:tcPr>
                                                                <w:p w14:paraId="20B8F2CF" w14:textId="0A95A53A" w:rsidR="009D13C5" w:rsidRPr="009D13C5" w:rsidRDefault="009D13C5" w:rsidP="009D13C5">
                                                                  <w:r w:rsidRPr="009D13C5">
                                                                    <w:drawing>
                                                                      <wp:inline distT="0" distB="0" distL="0" distR="0" wp14:anchorId="7592D735" wp14:editId="64F0F28B">
                                                                        <wp:extent cx="228600" cy="228600"/>
                                                                        <wp:effectExtent l="0" t="0" r="0" b="0"/>
                                                                        <wp:docPr id="1026797040" name="Picture 13"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60CA0E9" w14:textId="77777777" w:rsidR="009D13C5" w:rsidRPr="009D13C5" w:rsidRDefault="009D13C5" w:rsidP="009D13C5"/>
                                                        </w:tc>
                                                      </w:tr>
                                                    </w:tbl>
                                                    <w:p w14:paraId="4370482B" w14:textId="77777777" w:rsidR="009D13C5" w:rsidRPr="009D13C5" w:rsidRDefault="009D13C5" w:rsidP="009D13C5"/>
                                                  </w:tc>
                                                </w:tr>
                                              </w:tbl>
                                              <w:p w14:paraId="5F84BCAD" w14:textId="77777777" w:rsidR="009D13C5" w:rsidRPr="009D13C5" w:rsidRDefault="009D13C5" w:rsidP="009D13C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D13C5" w:rsidRPr="009D13C5" w14:paraId="35C1CA1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D13C5" w:rsidRPr="009D13C5" w14:paraId="53DC8C6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D13C5" w:rsidRPr="009D13C5" w14:paraId="7B70FDEF" w14:textId="77777777">
                                                              <w:tc>
                                                                <w:tcPr>
                                                                  <w:tcW w:w="360" w:type="dxa"/>
                                                                  <w:vAlign w:val="center"/>
                                                                  <w:hideMark/>
                                                                </w:tcPr>
                                                                <w:p w14:paraId="02471158" w14:textId="448F8474" w:rsidR="009D13C5" w:rsidRPr="009D13C5" w:rsidRDefault="009D13C5" w:rsidP="009D13C5">
                                                                  <w:r w:rsidRPr="009D13C5">
                                                                    <w:drawing>
                                                                      <wp:inline distT="0" distB="0" distL="0" distR="0" wp14:anchorId="1D5708CA" wp14:editId="3931BF95">
                                                                        <wp:extent cx="228600" cy="228600"/>
                                                                        <wp:effectExtent l="0" t="0" r="0" b="0"/>
                                                                        <wp:docPr id="871115429" name="Picture 12"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CAB708" w14:textId="77777777" w:rsidR="009D13C5" w:rsidRPr="009D13C5" w:rsidRDefault="009D13C5" w:rsidP="009D13C5"/>
                                                        </w:tc>
                                                      </w:tr>
                                                    </w:tbl>
                                                    <w:p w14:paraId="4F02B40A" w14:textId="77777777" w:rsidR="009D13C5" w:rsidRPr="009D13C5" w:rsidRDefault="009D13C5" w:rsidP="009D13C5"/>
                                                  </w:tc>
                                                </w:tr>
                                              </w:tbl>
                                              <w:p w14:paraId="667186E6" w14:textId="77777777" w:rsidR="009D13C5" w:rsidRPr="009D13C5" w:rsidRDefault="009D13C5" w:rsidP="009D13C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9D13C5" w:rsidRPr="009D13C5" w14:paraId="6C168A7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D13C5" w:rsidRPr="009D13C5" w14:paraId="6D37224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D13C5" w:rsidRPr="009D13C5" w14:paraId="3FCC1907" w14:textId="77777777">
                                                              <w:tc>
                                                                <w:tcPr>
                                                                  <w:tcW w:w="360" w:type="dxa"/>
                                                                  <w:vAlign w:val="center"/>
                                                                  <w:hideMark/>
                                                                </w:tcPr>
                                                                <w:p w14:paraId="2C512383" w14:textId="36309150" w:rsidR="009D13C5" w:rsidRPr="009D13C5" w:rsidRDefault="009D13C5" w:rsidP="009D13C5">
                                                                  <w:r w:rsidRPr="009D13C5">
                                                                    <w:drawing>
                                                                      <wp:inline distT="0" distB="0" distL="0" distR="0" wp14:anchorId="2EF8DCAA" wp14:editId="1423A2FD">
                                                                        <wp:extent cx="228600" cy="228600"/>
                                                                        <wp:effectExtent l="0" t="0" r="0" b="0"/>
                                                                        <wp:docPr id="1434874423" name="Picture 11"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3E9037A" w14:textId="77777777" w:rsidR="009D13C5" w:rsidRPr="009D13C5" w:rsidRDefault="009D13C5" w:rsidP="009D13C5"/>
                                                        </w:tc>
                                                      </w:tr>
                                                    </w:tbl>
                                                    <w:p w14:paraId="772BF302" w14:textId="77777777" w:rsidR="009D13C5" w:rsidRPr="009D13C5" w:rsidRDefault="009D13C5" w:rsidP="009D13C5"/>
                                                  </w:tc>
                                                </w:tr>
                                              </w:tbl>
                                              <w:p w14:paraId="37CBB381" w14:textId="77777777" w:rsidR="009D13C5" w:rsidRPr="009D13C5" w:rsidRDefault="009D13C5" w:rsidP="009D13C5"/>
                                            </w:tc>
                                          </w:tr>
                                        </w:tbl>
                                        <w:p w14:paraId="7A13DF75" w14:textId="77777777" w:rsidR="009D13C5" w:rsidRPr="009D13C5" w:rsidRDefault="009D13C5" w:rsidP="009D13C5"/>
                                      </w:tc>
                                    </w:tr>
                                  </w:tbl>
                                  <w:p w14:paraId="6441E9C6" w14:textId="77777777" w:rsidR="009D13C5" w:rsidRPr="009D13C5" w:rsidRDefault="009D13C5" w:rsidP="009D13C5"/>
                                </w:tc>
                              </w:tr>
                            </w:tbl>
                            <w:p w14:paraId="047B1293" w14:textId="77777777" w:rsidR="009D13C5" w:rsidRPr="009D13C5" w:rsidRDefault="009D13C5" w:rsidP="009D13C5"/>
                          </w:tc>
                        </w:tr>
                      </w:tbl>
                      <w:p w14:paraId="6C92A613" w14:textId="77777777" w:rsidR="009D13C5" w:rsidRPr="009D13C5" w:rsidRDefault="009D13C5" w:rsidP="009D13C5"/>
                    </w:tc>
                  </w:tr>
                </w:tbl>
                <w:p w14:paraId="230C69F3" w14:textId="77777777" w:rsidR="009D13C5" w:rsidRPr="009D13C5" w:rsidRDefault="009D13C5" w:rsidP="009D13C5">
                  <w:pPr>
                    <w:rPr>
                      <w:vanish/>
                    </w:rPr>
                  </w:pPr>
                </w:p>
                <w:tbl>
                  <w:tblPr>
                    <w:tblW w:w="5000" w:type="pct"/>
                    <w:tblCellMar>
                      <w:left w:w="0" w:type="dxa"/>
                      <w:right w:w="0" w:type="dxa"/>
                    </w:tblCellMar>
                    <w:tblLook w:val="04A0" w:firstRow="1" w:lastRow="0" w:firstColumn="1" w:lastColumn="0" w:noHBand="0" w:noVBand="1"/>
                  </w:tblPr>
                  <w:tblGrid>
                    <w:gridCol w:w="9000"/>
                  </w:tblGrid>
                  <w:tr w:rsidR="009D13C5" w:rsidRPr="009D13C5" w14:paraId="42F8FB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41DAD8D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D13C5" w:rsidRPr="009D13C5" w14:paraId="39C50911" w14:textId="77777777">
                                <w:tc>
                                  <w:tcPr>
                                    <w:tcW w:w="0" w:type="auto"/>
                                    <w:tcMar>
                                      <w:top w:w="0" w:type="dxa"/>
                                      <w:left w:w="270" w:type="dxa"/>
                                      <w:bottom w:w="135" w:type="dxa"/>
                                      <w:right w:w="270" w:type="dxa"/>
                                    </w:tcMar>
                                    <w:hideMark/>
                                  </w:tcPr>
                                  <w:p w14:paraId="2E495FC0" w14:textId="77777777" w:rsidR="009D13C5" w:rsidRPr="009D13C5" w:rsidRDefault="009D13C5" w:rsidP="009D13C5">
                                    <w:pPr>
                                      <w:jc w:val="center"/>
                                    </w:pPr>
                                    <w:r w:rsidRPr="009D13C5">
                                      <w:rPr>
                                        <w:b/>
                                        <w:bCs/>
                                      </w:rPr>
                                      <w:t>Community Pharmacy England</w:t>
                                    </w:r>
                                    <w:r w:rsidRPr="009D13C5">
                                      <w:br/>
                                      <w:t>Address: 14 Hosier Lane, London EC1A 9LQ</w:t>
                                    </w:r>
                                    <w:r w:rsidRPr="009D13C5">
                                      <w:br/>
                                      <w:t xml:space="preserve">Tel: 0203 1220 810 | Email: </w:t>
                                    </w:r>
                                    <w:hyperlink r:id="rId35" w:history="1">
                                      <w:r w:rsidRPr="009D13C5">
                                        <w:rPr>
                                          <w:rStyle w:val="Hyperlink"/>
                                        </w:rPr>
                                        <w:t>comms.team@cpe.org.uk</w:t>
                                      </w:r>
                                    </w:hyperlink>
                                  </w:p>
                                  <w:p w14:paraId="4FEB25BC" w14:textId="77777777" w:rsidR="009D13C5" w:rsidRPr="009D13C5" w:rsidRDefault="009D13C5" w:rsidP="009D13C5">
                                    <w:pPr>
                                      <w:jc w:val="center"/>
                                    </w:pPr>
                                    <w:r w:rsidRPr="009D13C5">
                                      <w:rPr>
                                        <w:i/>
                                        <w:iCs/>
                                      </w:rPr>
                                      <w:t xml:space="preserve">Copyright © 2025 Community Pharmacy England, </w:t>
                                    </w:r>
                                    <w:proofErr w:type="gramStart"/>
                                    <w:r w:rsidRPr="009D13C5">
                                      <w:rPr>
                                        <w:i/>
                                        <w:iCs/>
                                      </w:rPr>
                                      <w:t>All</w:t>
                                    </w:r>
                                    <w:proofErr w:type="gramEnd"/>
                                    <w:r w:rsidRPr="009D13C5">
                                      <w:rPr>
                                        <w:i/>
                                        <w:iCs/>
                                      </w:rPr>
                                      <w:t xml:space="preserve"> rights reserved.</w:t>
                                    </w:r>
                                  </w:p>
                                  <w:p w14:paraId="07328FD8" w14:textId="053A842E" w:rsidR="009D13C5" w:rsidRPr="009D13C5" w:rsidRDefault="009D13C5" w:rsidP="009D13C5">
                                    <w:pPr>
                                      <w:jc w:val="center"/>
                                    </w:pPr>
                                    <w:r w:rsidRPr="009D13C5">
                                      <w:t>You are receiving this email because you are subscribed to our newsletters. Please note Community Pharmacy England is the operating name of the Pharmaceutical Services Negotiating Committee (PSNC).</w:t>
                                    </w:r>
                                  </w:p>
                                </w:tc>
                              </w:tr>
                            </w:tbl>
                            <w:p w14:paraId="56F9A279" w14:textId="77777777" w:rsidR="009D13C5" w:rsidRPr="009D13C5" w:rsidRDefault="009D13C5" w:rsidP="009D13C5"/>
                          </w:tc>
                        </w:tr>
                      </w:tbl>
                      <w:p w14:paraId="03BE9F7C" w14:textId="77777777" w:rsidR="009D13C5" w:rsidRPr="009D13C5" w:rsidRDefault="009D13C5" w:rsidP="009D13C5"/>
                    </w:tc>
                  </w:tr>
                </w:tbl>
                <w:p w14:paraId="64D7A0E5" w14:textId="77777777" w:rsidR="009D13C5" w:rsidRPr="009D13C5" w:rsidRDefault="009D13C5" w:rsidP="009D13C5"/>
              </w:tc>
            </w:tr>
          </w:tbl>
          <w:p w14:paraId="3EFE6A07" w14:textId="77777777" w:rsidR="009D13C5" w:rsidRPr="009D13C5" w:rsidRDefault="009D13C5" w:rsidP="009D13C5"/>
        </w:tc>
      </w:tr>
    </w:tbl>
    <w:p w14:paraId="2E0878E2"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02640E"/>
    <w:multiLevelType w:val="multilevel"/>
    <w:tmpl w:val="90D254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2879499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3C5"/>
    <w:rsid w:val="00024152"/>
    <w:rsid w:val="000B18EA"/>
    <w:rsid w:val="0026350C"/>
    <w:rsid w:val="005230FC"/>
    <w:rsid w:val="009144DC"/>
    <w:rsid w:val="009D13C5"/>
    <w:rsid w:val="00A8155A"/>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D8AEF"/>
  <w15:chartTrackingRefBased/>
  <w15:docId w15:val="{9E31AB8F-7E71-41C8-9762-BBEEFB44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13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D13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D13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D13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D13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D13C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13C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13C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13C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3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D13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D13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D13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D13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D13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13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13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13C5"/>
    <w:rPr>
      <w:rFonts w:eastAsiaTheme="majorEastAsia" w:cstheme="majorBidi"/>
      <w:color w:val="272727" w:themeColor="text1" w:themeTint="D8"/>
    </w:rPr>
  </w:style>
  <w:style w:type="paragraph" w:styleId="Title">
    <w:name w:val="Title"/>
    <w:basedOn w:val="Normal"/>
    <w:next w:val="Normal"/>
    <w:link w:val="TitleChar"/>
    <w:uiPriority w:val="10"/>
    <w:qFormat/>
    <w:rsid w:val="009D13C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13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13C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13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13C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13C5"/>
    <w:rPr>
      <w:i/>
      <w:iCs/>
      <w:color w:val="404040" w:themeColor="text1" w:themeTint="BF"/>
    </w:rPr>
  </w:style>
  <w:style w:type="paragraph" w:styleId="ListParagraph">
    <w:name w:val="List Paragraph"/>
    <w:basedOn w:val="Normal"/>
    <w:uiPriority w:val="34"/>
    <w:qFormat/>
    <w:rsid w:val="009D13C5"/>
    <w:pPr>
      <w:ind w:left="720"/>
      <w:contextualSpacing/>
    </w:pPr>
  </w:style>
  <w:style w:type="character" w:styleId="IntenseEmphasis">
    <w:name w:val="Intense Emphasis"/>
    <w:basedOn w:val="DefaultParagraphFont"/>
    <w:uiPriority w:val="21"/>
    <w:qFormat/>
    <w:rsid w:val="009D13C5"/>
    <w:rPr>
      <w:i/>
      <w:iCs/>
      <w:color w:val="2F5496" w:themeColor="accent1" w:themeShade="BF"/>
    </w:rPr>
  </w:style>
  <w:style w:type="paragraph" w:styleId="IntenseQuote">
    <w:name w:val="Intense Quote"/>
    <w:basedOn w:val="Normal"/>
    <w:next w:val="Normal"/>
    <w:link w:val="IntenseQuoteChar"/>
    <w:uiPriority w:val="30"/>
    <w:qFormat/>
    <w:rsid w:val="009D13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D13C5"/>
    <w:rPr>
      <w:i/>
      <w:iCs/>
      <w:color w:val="2F5496" w:themeColor="accent1" w:themeShade="BF"/>
    </w:rPr>
  </w:style>
  <w:style w:type="character" w:styleId="IntenseReference">
    <w:name w:val="Intense Reference"/>
    <w:basedOn w:val="DefaultParagraphFont"/>
    <w:uiPriority w:val="32"/>
    <w:qFormat/>
    <w:rsid w:val="009D13C5"/>
    <w:rPr>
      <w:b/>
      <w:bCs/>
      <w:smallCaps/>
      <w:color w:val="2F5496" w:themeColor="accent1" w:themeShade="BF"/>
      <w:spacing w:val="5"/>
    </w:rPr>
  </w:style>
  <w:style w:type="character" w:styleId="Hyperlink">
    <w:name w:val="Hyperlink"/>
    <w:basedOn w:val="DefaultParagraphFont"/>
    <w:uiPriority w:val="99"/>
    <w:unhideWhenUsed/>
    <w:rsid w:val="009D13C5"/>
    <w:rPr>
      <w:color w:val="0563C1" w:themeColor="hyperlink"/>
      <w:u w:val="single"/>
    </w:rPr>
  </w:style>
  <w:style w:type="character" w:styleId="UnresolvedMention">
    <w:name w:val="Unresolved Mention"/>
    <w:basedOn w:val="DefaultParagraphFont"/>
    <w:uiPriority w:val="99"/>
    <w:semiHidden/>
    <w:unhideWhenUsed/>
    <w:rsid w:val="009D1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3818">
      <w:bodyDiv w:val="1"/>
      <w:marLeft w:val="0"/>
      <w:marRight w:val="0"/>
      <w:marTop w:val="0"/>
      <w:marBottom w:val="0"/>
      <w:divBdr>
        <w:top w:val="none" w:sz="0" w:space="0" w:color="auto"/>
        <w:left w:val="none" w:sz="0" w:space="0" w:color="auto"/>
        <w:bottom w:val="none" w:sz="0" w:space="0" w:color="auto"/>
        <w:right w:val="none" w:sz="0" w:space="0" w:color="auto"/>
      </w:divBdr>
    </w:div>
    <w:div w:id="17971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342522c63d&amp;e=d19e9fd41c" TargetMode="External"/><Relationship Id="rId13" Type="http://schemas.openxmlformats.org/officeDocument/2006/relationships/hyperlink" Target="https://cpe.us7.list-manage.com/track/click?u=86d41ab7fa4c7c2c5d7210782&amp;id=ebafd3cc88&amp;e=d19e9fd41c" TargetMode="External"/><Relationship Id="rId18" Type="http://schemas.openxmlformats.org/officeDocument/2006/relationships/hyperlink" Target="https://cpe.us7.list-manage.com/track/click?u=86d41ab7fa4c7c2c5d7210782&amp;id=91e8f30560&amp;e=d19e9fd41c"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cpe.us7.list-manage.com/track/click?u=86d41ab7fa4c7c2c5d7210782&amp;id=ab21b505fb&amp;e=d19e9fd41c" TargetMode="External"/><Relationship Id="rId34"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cpe.us7.list-manage.com/track/click?u=86d41ab7fa4c7c2c5d7210782&amp;id=1d18fb1a4e&amp;e=d19e9fd41c" TargetMode="External"/><Relationship Id="rId17" Type="http://schemas.openxmlformats.org/officeDocument/2006/relationships/hyperlink" Target="https://cpe.us7.list-manage.com/track/click?u=86d41ab7fa4c7c2c5d7210782&amp;id=4d38c2b82f&amp;e=d19e9fd41c" TargetMode="External"/><Relationship Id="rId25" Type="http://schemas.openxmlformats.org/officeDocument/2006/relationships/hyperlink" Target="https://cpe.us7.list-manage.com/track/click?u=86d41ab7fa4c7c2c5d7210782&amp;id=e86523a501&amp;e=d19e9fd41c" TargetMode="External"/><Relationship Id="rId33" Type="http://schemas.openxmlformats.org/officeDocument/2006/relationships/hyperlink" Target="https://cpe.us7.list-manage.com/track/click?u=86d41ab7fa4c7c2c5d7210782&amp;id=077ed2bc34&amp;e=d19e9fd41c"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9a27df905a&amp;e=d19e9fd41c" TargetMode="External"/><Relationship Id="rId20" Type="http://schemas.openxmlformats.org/officeDocument/2006/relationships/image" Target="media/image5.png"/><Relationship Id="rId29" Type="http://schemas.openxmlformats.org/officeDocument/2006/relationships/hyperlink" Target="https://cpe.us7.list-manage.com/track/click?u=86d41ab7fa4c7c2c5d7210782&amp;id=b004d1666e&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cpe.us7.list-manage.com/track/click?u=86d41ab7fa4c7c2c5d7210782&amp;id=d905537a6a&amp;e=d19e9fd41c"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hyperlink" Target="https://cpe.us7.list-manage.com/track/click?u=86d41ab7fa4c7c2c5d7210782&amp;id=0be39d4887&amp;e=d19e9fd41c" TargetMode="External"/><Relationship Id="rId15" Type="http://schemas.openxmlformats.org/officeDocument/2006/relationships/hyperlink" Target="https://cpe.us7.list-manage.com/track/click?u=86d41ab7fa4c7c2c5d7210782&amp;id=be2e1c355f&amp;e=d19e9fd41c" TargetMode="External"/><Relationship Id="rId23" Type="http://schemas.openxmlformats.org/officeDocument/2006/relationships/hyperlink" Target="https://cpe.us7.list-manage.com/track/click?u=86d41ab7fa4c7c2c5d7210782&amp;id=3e7cdb0782&amp;e=d19e9fd41c"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cpe.us7.list-manage.com/track/click?u=86d41ab7fa4c7c2c5d7210782&amp;id=bbc55e964c&amp;e=d19e9fd41c" TargetMode="External"/><Relationship Id="rId19" Type="http://schemas.openxmlformats.org/officeDocument/2006/relationships/hyperlink" Target="https://cpe.us7.list-manage.com/track/click?u=86d41ab7fa4c7c2c5d7210782&amp;id=ece957f1e4&amp;e=d19e9fd41c" TargetMode="External"/><Relationship Id="rId31" Type="http://schemas.openxmlformats.org/officeDocument/2006/relationships/hyperlink" Target="https://cpe.us7.list-manage.com/track/click?u=86d41ab7fa4c7c2c5d7210782&amp;id=70165c715b&amp;e=d19e9fd41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26606031cf&amp;e=d19e9fd41c" TargetMode="External"/><Relationship Id="rId22" Type="http://schemas.openxmlformats.org/officeDocument/2006/relationships/hyperlink" Target="https://cpe.us7.list-manage.com/track/click?u=86d41ab7fa4c7c2c5d7210782&amp;id=48850bf799&amp;e=d19e9fd41c" TargetMode="External"/><Relationship Id="rId27" Type="http://schemas.openxmlformats.org/officeDocument/2006/relationships/hyperlink" Target="https://cpe.us7.list-manage.com/track/click?u=86d41ab7fa4c7c2c5d7210782&amp;id=85b02ab644&amp;e=d19e9fd41c" TargetMode="External"/><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755</Words>
  <Characters>4309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2025-01-09T12:08:00Z</dcterms:created>
  <dcterms:modified xsi:type="dcterms:W3CDTF">2025-01-09T12:25:00Z</dcterms:modified>
</cp:coreProperties>
</file>