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B32FB" w:rsidRPr="00BB32FB" w14:paraId="10B699E0" w14:textId="77777777" w:rsidTr="00BB32FB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BB32FB" w:rsidRPr="00BB32FB" w14:paraId="087FAF37" w14:textId="77777777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BB32FB" w:rsidRPr="00BB32FB" w14:paraId="47071AA0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31BB8F9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5A815A76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14:paraId="0C84B786" w14:textId="77777777" w:rsidR="00BB32FB" w:rsidRPr="00BB32FB" w:rsidRDefault="00BB32FB" w:rsidP="00BB32FB"/>
                                </w:tc>
                              </w:tr>
                            </w:tbl>
                            <w:p w14:paraId="2F7835FA" w14:textId="77777777" w:rsidR="00BB32FB" w:rsidRPr="00BB32FB" w:rsidRDefault="00BB32FB" w:rsidP="00BB32FB"/>
                          </w:tc>
                        </w:tr>
                      </w:tbl>
                      <w:p w14:paraId="037F55B1" w14:textId="77777777" w:rsidR="00BB32FB" w:rsidRPr="00BB32FB" w:rsidRDefault="00BB32FB" w:rsidP="00BB32FB"/>
                    </w:tc>
                  </w:tr>
                  <w:tr w:rsidR="00BB32FB" w:rsidRPr="00BB32FB" w14:paraId="231E1A7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52A996E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BB32FB" w:rsidRPr="00BB32FB" w14:paraId="11CA464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B32FB" w:rsidRPr="00BB32FB" w14:paraId="5A19AA5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6955638" w14:textId="0F395325" w:rsidR="00BB32FB" w:rsidRPr="00BB32FB" w:rsidRDefault="00BB32FB" w:rsidP="00BB32FB">
                                          <w:r w:rsidRPr="00BB32FB">
                                            <w:drawing>
                                              <wp:inline distT="0" distB="0" distL="0" distR="0" wp14:anchorId="4094A036" wp14:editId="1FA16F58">
                                                <wp:extent cx="2514600" cy="800100"/>
                                                <wp:effectExtent l="0" t="0" r="0" b="0"/>
                                                <wp:docPr id="778871283" name="Picture 20" descr="Community Pharmacy England logo">
                                                  <a:hlinkClick xmlns:a="http://schemas.openxmlformats.org/drawingml/2006/main" r:id="rId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1" descr="Community Pharmacy England logo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14600" cy="8001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vertAnchor="text" w:tblpXSpec="right" w:tblpYSpec="center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B32FB" w:rsidRPr="00BB32FB" w14:paraId="6E55C74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5A89928" w14:textId="77777777" w:rsidR="00BB32FB" w:rsidRPr="00BB32FB" w:rsidRDefault="00BB32FB" w:rsidP="00BB32FB">
                                          <w:pPr>
                                            <w:jc w:val="right"/>
                                            <w:rPr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BB32FB">
                                            <w:rPr>
                                              <w:b/>
                                              <w:bCs/>
                                              <w:sz w:val="36"/>
                                              <w:szCs w:val="36"/>
                                            </w:rPr>
                                            <w:t>Newsletter</w:t>
                                          </w:r>
                                        </w:p>
                                        <w:p w14:paraId="50086D4B" w14:textId="77777777" w:rsidR="00BB32FB" w:rsidRPr="00BB32FB" w:rsidRDefault="00BB32FB" w:rsidP="00BB32FB">
                                          <w:pPr>
                                            <w:jc w:val="right"/>
                                          </w:pPr>
                                          <w:r w:rsidRPr="00BB32FB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t>2nd December 2024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CC2592" w14:textId="77777777" w:rsidR="00BB32FB" w:rsidRPr="00BB32FB" w:rsidRDefault="00BB32FB" w:rsidP="00BB32FB"/>
                                </w:tc>
                              </w:tr>
                            </w:tbl>
                            <w:p w14:paraId="17F5FAF7" w14:textId="77777777" w:rsidR="00BB32FB" w:rsidRPr="00BB32FB" w:rsidRDefault="00BB32FB" w:rsidP="00BB32FB"/>
                          </w:tc>
                        </w:tr>
                      </w:tbl>
                      <w:p w14:paraId="4F0F9042" w14:textId="77777777" w:rsidR="00BB32FB" w:rsidRPr="00BB32FB" w:rsidRDefault="00BB32FB" w:rsidP="00BB32FB"/>
                    </w:tc>
                  </w:tr>
                  <w:tr w:rsidR="00BB32FB" w:rsidRPr="00BB32FB" w14:paraId="456537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7E3ADAA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BB32FB" w:rsidRPr="00BB32FB" w14:paraId="490B9A7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54EAA6BE" w14:textId="0822D177" w:rsidR="00BB32FB" w:rsidRPr="00BB32FB" w:rsidRDefault="00BB32FB" w:rsidP="00BB32FB">
                                    <w:r w:rsidRPr="00BB32FB">
                                      <w:drawing>
                                        <wp:inline distT="0" distB="0" distL="0" distR="0" wp14:anchorId="20D30EB0" wp14:editId="52AE69EF">
                                          <wp:extent cx="5372100" cy="323850"/>
                                          <wp:effectExtent l="0" t="0" r="0" b="0"/>
                                          <wp:docPr id="284551447" name="Picture 19" descr="The voice of community pharmacy (banner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" descr="The voice of community pharmacy (banner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238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D32BAF3" w14:textId="77777777" w:rsidR="00BB32FB" w:rsidRPr="00BB32FB" w:rsidRDefault="00BB32FB" w:rsidP="00BB32FB"/>
                          </w:tc>
                        </w:tr>
                      </w:tbl>
                      <w:p w14:paraId="32E466AF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59DB614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59263817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BB32FB" w:rsidRPr="00BB32FB" w14:paraId="7086D6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F440BD5" w14:textId="77777777" w:rsidR="00BB32FB" w:rsidRPr="00BB32FB" w:rsidRDefault="00BB32FB" w:rsidP="00BB32FB"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This newsletter - sent on Mondays, Wednesdays and Fridays - contains important information and resources to support community pharmacies across England.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FDCEABC" w14:textId="77777777" w:rsidR="00BB32FB" w:rsidRPr="00BB32FB" w:rsidRDefault="00BB32FB" w:rsidP="00BB32FB"/>
                                </w:tc>
                              </w:tr>
                            </w:tbl>
                            <w:p w14:paraId="2A42A5B2" w14:textId="77777777" w:rsidR="00BB32FB" w:rsidRPr="00BB32FB" w:rsidRDefault="00BB32FB" w:rsidP="00BB32FB"/>
                          </w:tc>
                        </w:tr>
                      </w:tbl>
                      <w:p w14:paraId="502EA7F2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3556B43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BB32FB" w:rsidRPr="00BB32FB" w14:paraId="449D4CE6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8EDC4A2" w14:textId="77777777" w:rsidR="00BB32FB" w:rsidRPr="00BB32FB" w:rsidRDefault="00BB32FB" w:rsidP="00BB32F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9BE96C" w14:textId="77777777" w:rsidR="00BB32FB" w:rsidRPr="00BB32FB" w:rsidRDefault="00BB32FB" w:rsidP="00BB32FB"/>
                          </w:tc>
                        </w:tr>
                      </w:tbl>
                      <w:p w14:paraId="5A4C95F8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1949B5A9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3B1C7EE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BB32FB" w:rsidRPr="00BB32FB" w14:paraId="04F82A9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7222BD3" w14:textId="77777777" w:rsidR="00BB32FB" w:rsidRPr="00BB32FB" w:rsidRDefault="00BB32FB" w:rsidP="00BB32F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In this update: Original Pack Dispensing resources; Mandatory workforce survey closes next week; MHRA Webinar on Windsor Framework.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F870D78" w14:textId="77777777" w:rsidR="00BB32FB" w:rsidRPr="00BB32FB" w:rsidRDefault="00BB32FB" w:rsidP="00BB32FB"/>
                                </w:tc>
                              </w:tr>
                            </w:tbl>
                            <w:p w14:paraId="4F3E04C4" w14:textId="77777777" w:rsidR="00BB32FB" w:rsidRPr="00BB32FB" w:rsidRDefault="00BB32FB" w:rsidP="00BB32FB"/>
                          </w:tc>
                        </w:tr>
                      </w:tbl>
                      <w:p w14:paraId="3BCAE1CC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50122A4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BB32FB" w:rsidRPr="00BB32FB" w14:paraId="03273C23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1451AEF" w14:textId="77777777" w:rsidR="00BB32FB" w:rsidRPr="00BB32FB" w:rsidRDefault="00BB32FB" w:rsidP="00BB32F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3AC131" w14:textId="77777777" w:rsidR="00BB32FB" w:rsidRPr="00BB32FB" w:rsidRDefault="00BB32FB" w:rsidP="00BB32FB"/>
                          </w:tc>
                        </w:tr>
                      </w:tbl>
                      <w:p w14:paraId="63EDB0F9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50ACB77D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BB32FB" w:rsidRPr="00BB32FB" w14:paraId="3401EEE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30AB3AF7" w14:textId="487B0D20" w:rsidR="00BB32FB" w:rsidRPr="00BB32FB" w:rsidRDefault="00BB32FB" w:rsidP="00BB32FB">
                                    <w:r w:rsidRPr="00BB32FB">
                                      <w:drawing>
                                        <wp:inline distT="0" distB="0" distL="0" distR="0" wp14:anchorId="5BE72BF6" wp14:editId="6E24F7ED">
                                          <wp:extent cx="5372100" cy="1790700"/>
                                          <wp:effectExtent l="0" t="0" r="0" b="0"/>
                                          <wp:docPr id="417575413" name="Picture 18" descr="A close-up of a logo&#10;&#10;Description automatically generated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17575413" name="Picture 18" descr="A close-up of a logo&#10;&#10;Description automatically generated">
                                                    <a:hlinkClick r:id="rId7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1790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936A6E0" w14:textId="77777777" w:rsidR="00BB32FB" w:rsidRPr="00BB32FB" w:rsidRDefault="00BB32FB" w:rsidP="00BB32FB"/>
                          </w:tc>
                        </w:tr>
                      </w:tbl>
                      <w:p w14:paraId="0D0827A1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2B55784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43B802AA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BB32FB" w:rsidRPr="00BB32FB" w14:paraId="61E38B1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CE51093" w14:textId="77777777" w:rsidR="00BB32FB" w:rsidRDefault="00BB32FB" w:rsidP="00BB32FB">
                                          <w:r w:rsidRPr="00BB32FB">
                                            <w:t>Community Pharmacy England has released a set of resources to explain the introduction of Original Pack Dispensing (OPD), including how and when it will apply.</w:t>
                                          </w:r>
                                        </w:p>
                                        <w:p w14:paraId="0C24F196" w14:textId="77777777" w:rsidR="00BB32FB" w:rsidRPr="00BB32FB" w:rsidRDefault="00BB32FB" w:rsidP="00BB32FB"/>
                                        <w:p w14:paraId="4AB99D03" w14:textId="77777777" w:rsidR="00BB32FB" w:rsidRDefault="00BB32FB" w:rsidP="00BB32FB">
                                          <w:r w:rsidRPr="00BB32FB">
                                            <w:t xml:space="preserve">From 1st January 2025, </w:t>
                                          </w:r>
                                          <w:hyperlink r:id="rId9" w:tgtFrame="_blank" w:history="1">
                                            <w:r w:rsidRPr="00BB32FB">
                                              <w:rPr>
                                                <w:rStyle w:val="Hyperlink"/>
                                              </w:rPr>
                                              <w:t>amendments made to the pharmacy regulations</w:t>
                                            </w:r>
                                          </w:hyperlink>
                                          <w:r w:rsidRPr="00BB32FB">
                                            <w:t xml:space="preserve"> state that the supervising pharmacist </w:t>
                                          </w:r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must consider</w:t>
                                          </w:r>
                                          <w:r w:rsidRPr="00BB32FB">
                                            <w:t xml:space="preserve"> dispensing up to 10% more or less than the prescribed quantity, as appropriate, if that would mean the medicine could be dispensed in the manufacturer’s original pack. </w:t>
                                          </w:r>
                                        </w:p>
                                        <w:p w14:paraId="4C39BD6A" w14:textId="77777777" w:rsidR="00BB32FB" w:rsidRPr="00BB32FB" w:rsidRDefault="00BB32FB" w:rsidP="00BB32FB"/>
                                        <w:p w14:paraId="4DC94C1D" w14:textId="77777777" w:rsidR="00BB32FB" w:rsidRDefault="00BB32FB" w:rsidP="00BB32FB">
                                          <w:r w:rsidRPr="00BB32FB">
                                            <w:t>Our recent webinar featured in-house experts who outlined what these regulatory changes will mean in practice and how pharmacy teams may need to amend their dispensing processes.</w:t>
                                          </w:r>
                                        </w:p>
                                        <w:p w14:paraId="353CC84C" w14:textId="77777777" w:rsidR="00BB32FB" w:rsidRPr="00BB32FB" w:rsidRDefault="00BB32FB" w:rsidP="00BB32FB"/>
                                        <w:p w14:paraId="3E79CE13" w14:textId="77777777" w:rsidR="00BB32FB" w:rsidRPr="00BB32FB" w:rsidRDefault="00BB32FB" w:rsidP="00BB32FB">
                                          <w:r w:rsidRPr="00BB32FB">
                                            <w:t>Building on that webinar, we have also released FAQs alongside the on-demand recording and slide pack from the event. Together these aim to offer a comprehensive guide to the introduction of OPD for pharmacy owners and their teams.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5ACEAF" w14:textId="77777777" w:rsidR="00BB32FB" w:rsidRPr="00BB32FB" w:rsidRDefault="00BB32FB" w:rsidP="00BB32FB"/>
                                </w:tc>
                              </w:tr>
                            </w:tbl>
                            <w:p w14:paraId="054B0D9A" w14:textId="77777777" w:rsidR="00BB32FB" w:rsidRPr="00BB32FB" w:rsidRDefault="00BB32FB" w:rsidP="00BB32FB"/>
                          </w:tc>
                        </w:tr>
                      </w:tbl>
                      <w:p w14:paraId="08F32F02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27B38C2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6" w:space="0" w:color="106B62"/>
                                  <w:left w:val="single" w:sz="6" w:space="0" w:color="106B62"/>
                                  <w:bottom w:val="single" w:sz="6" w:space="0" w:color="106B62"/>
                                  <w:right w:val="single" w:sz="6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46"/>
                              </w:tblGrid>
                              <w:tr w:rsidR="00BB32FB" w:rsidRPr="00BB32FB" w14:paraId="7CB2F79B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106B62"/>
                                      <w:left w:val="single" w:sz="6" w:space="0" w:color="106B62"/>
                                      <w:bottom w:val="single" w:sz="6" w:space="0" w:color="106B62"/>
                                      <w:right w:val="single" w:sz="6" w:space="0" w:color="106B62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745F0796" w14:textId="77777777" w:rsidR="00BB32FB" w:rsidRPr="00BB32FB" w:rsidRDefault="00BB32FB" w:rsidP="00BB32FB">
                                    <w:hyperlink r:id="rId10" w:tgtFrame="_blank" w:tooltip="Watch the on-demand webinar and access the resources" w:history="1">
                                      <w:r w:rsidRPr="00BB32FB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Watch the on-demand webinar and access the resources</w:t>
                                      </w:r>
                                    </w:hyperlink>
                                    <w:r w:rsidRPr="00BB32FB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78D1E7B9" w14:textId="77777777" w:rsidR="00BB32FB" w:rsidRPr="00BB32FB" w:rsidRDefault="00BB32FB" w:rsidP="00BB32FB"/>
                          </w:tc>
                        </w:tr>
                      </w:tbl>
                      <w:p w14:paraId="2E13CBCB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58FA6FE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BB32FB" w:rsidRPr="00BB32FB" w14:paraId="255D61D9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487E039C" w14:textId="77777777" w:rsidR="00BB32FB" w:rsidRPr="00BB32FB" w:rsidRDefault="00BB32FB" w:rsidP="00BB32F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7F8412" w14:textId="77777777" w:rsidR="00BB32FB" w:rsidRPr="00BB32FB" w:rsidRDefault="00BB32FB" w:rsidP="00BB32FB"/>
                          </w:tc>
                        </w:tr>
                      </w:tbl>
                      <w:p w14:paraId="1AA3775D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5E988B63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BB32FB" w:rsidRPr="00BB32FB" w14:paraId="4DBB98E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0C26F617" w14:textId="6E408AD2" w:rsidR="00BB32FB" w:rsidRPr="00BB32FB" w:rsidRDefault="00BB32FB" w:rsidP="00BB32FB">
                                    <w:r w:rsidRPr="00BB32FB">
                                      <w:drawing>
                                        <wp:inline distT="0" distB="0" distL="0" distR="0" wp14:anchorId="4E8E54C8" wp14:editId="77DCD6AF">
                                          <wp:extent cx="5372100" cy="1790700"/>
                                          <wp:effectExtent l="0" t="0" r="0" b="0"/>
                                          <wp:docPr id="336482704" name="Picture 17" descr="A close-up of a computer screen&#10;&#10;Description automatically generated">
                                            <a:hlinkClick xmlns:a="http://schemas.openxmlformats.org/drawingml/2006/main" r:id="rId1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36482704" name="Picture 17" descr="A close-up of a computer screen&#10;&#10;Description automatically generated">
                                                    <a:hlinkClick r:id="rId11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1790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0E50FB6" w14:textId="77777777" w:rsidR="00BB32FB" w:rsidRPr="00BB32FB" w:rsidRDefault="00BB32FB" w:rsidP="00BB32FB"/>
                          </w:tc>
                        </w:tr>
                      </w:tbl>
                      <w:p w14:paraId="1D283FBD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4C217D24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03B58846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BB32FB" w:rsidRPr="00BB32FB" w14:paraId="30CADD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C220948" w14:textId="77777777" w:rsidR="00BB32FB" w:rsidRPr="00BB32FB" w:rsidRDefault="00BB32FB" w:rsidP="00BB32FB">
                                          <w:r w:rsidRPr="00BB32FB">
                                            <w:t xml:space="preserve">Pharmacy owners have just over a week left to complete the 2024 workforce survey, which is a mandatory requirement. The survey will close at midnight on </w:t>
                                          </w:r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Wednesday 11th December 2024</w:t>
                                          </w:r>
                                          <w:r w:rsidRPr="00BB32FB">
                                            <w:t>.</w:t>
                                          </w:r>
                                          <w:r w:rsidRPr="00BB32FB">
                                            <w:br/>
                                          </w:r>
                                          <w:r w:rsidRPr="00BB32FB">
                                            <w:br/>
                                            <w:t>An email was sent by the NHS Business Services Authority in October with a link to the survey. Please note that if you are part of a multiple pharmacy group, the survey may be completed centrally on your behalf.</w:t>
                                          </w:r>
                                          <w:r w:rsidRPr="00BB32FB">
                                            <w:br/>
                                          </w:r>
                                          <w:r w:rsidRPr="00BB32FB">
                                            <w:br/>
                                          </w:r>
                                          <w:hyperlink r:id="rId13" w:tgtFrame="_blank" w:history="1">
                                            <w:r w:rsidRPr="00BB32FB">
                                              <w:rPr>
                                                <w:rStyle w:val="Hyperlink"/>
                                              </w:rPr>
                                              <w:t>Read more about the survey and how to complete it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1AFE372" w14:textId="77777777" w:rsidR="00BB32FB" w:rsidRPr="00BB32FB" w:rsidRDefault="00BB32FB" w:rsidP="00BB32FB"/>
                                </w:tc>
                              </w:tr>
                            </w:tbl>
                            <w:p w14:paraId="6639A2A5" w14:textId="77777777" w:rsidR="00BB32FB" w:rsidRPr="00BB32FB" w:rsidRDefault="00BB32FB" w:rsidP="00BB32FB"/>
                          </w:tc>
                        </w:tr>
                      </w:tbl>
                      <w:p w14:paraId="3BCAA8D1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44C10AF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BB32FB" w:rsidRPr="00BB32FB" w14:paraId="708CDA12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8BB327D" w14:textId="77777777" w:rsidR="00BB32FB" w:rsidRPr="00BB32FB" w:rsidRDefault="00BB32FB" w:rsidP="00BB32F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96DD9F" w14:textId="77777777" w:rsidR="00BB32FB" w:rsidRPr="00BB32FB" w:rsidRDefault="00BB32FB" w:rsidP="00BB32FB"/>
                          </w:tc>
                        </w:tr>
                      </w:tbl>
                      <w:p w14:paraId="3CCF2071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41DDDB74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4716674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BB32FB" w:rsidRPr="00BB32FB" w14:paraId="003A6C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11C600C" w14:textId="77777777" w:rsidR="00BB32FB" w:rsidRPr="00BB32FB" w:rsidRDefault="00BB32FB" w:rsidP="00BB32F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MHRA Webinar on Windsor Framework</w:t>
                                          </w:r>
                                        </w:p>
                                        <w:p w14:paraId="689D93C2" w14:textId="77777777" w:rsidR="00BB32FB" w:rsidRPr="00BB32FB" w:rsidRDefault="00BB32FB" w:rsidP="00BB32FB">
                                          <w:r w:rsidRPr="00BB32FB">
                                            <w:t>The Medicines &amp; Healthcare products Regulatory Agency (MHRA) is hosting a webinar on the Windsor Framework, which outlines long-term arrangements for medicine supply to Northern Ireland post-Brexit. From 1st January 2025, all medicines on the UK market must use the same packaging and be labelled ‘UK Only.’</w:t>
                                          </w:r>
                                          <w:r w:rsidRPr="00BB32FB">
                                            <w:br/>
                                          </w:r>
                                          <w:r w:rsidRPr="00BB32FB">
                                            <w:br/>
                                            <w:t xml:space="preserve">The first webinar is on </w:t>
                                          </w:r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Tuesday 10th December at 11am</w:t>
                                          </w:r>
                                          <w:r w:rsidRPr="00BB32FB">
                                            <w:t>, providing latest guidance on these changes and preparation Windsor Framework implementation date.</w:t>
                                          </w:r>
                                          <w:r w:rsidRPr="00BB32FB">
                                            <w:br/>
                                          </w:r>
                                          <w:r w:rsidRPr="00BB32FB">
                                            <w:br/>
                                          </w:r>
                                          <w:hyperlink r:id="rId14" w:tgtFrame="_blank" w:history="1">
                                            <w:r w:rsidRPr="00BB32FB">
                                              <w:rPr>
                                                <w:rStyle w:val="Hyperlink"/>
                                              </w:rPr>
                                              <w:t>Learn more and register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C6C7020" w14:textId="77777777" w:rsidR="00BB32FB" w:rsidRPr="00BB32FB" w:rsidRDefault="00BB32FB" w:rsidP="00BB32FB"/>
                                </w:tc>
                              </w:tr>
                            </w:tbl>
                            <w:p w14:paraId="4185B782" w14:textId="77777777" w:rsidR="00BB32FB" w:rsidRPr="00BB32FB" w:rsidRDefault="00BB32FB" w:rsidP="00BB32FB"/>
                          </w:tc>
                        </w:tr>
                      </w:tbl>
                      <w:p w14:paraId="7738DA30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640E346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BB32FB" w:rsidRPr="00BB32FB" w14:paraId="296232D4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B17569A" w14:textId="77777777" w:rsidR="00BB32FB" w:rsidRPr="00BB32FB" w:rsidRDefault="00BB32FB" w:rsidP="00BB32F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44C389" w14:textId="77777777" w:rsidR="00BB32FB" w:rsidRPr="00BB32FB" w:rsidRDefault="00BB32FB" w:rsidP="00BB32FB"/>
                          </w:tc>
                        </w:tr>
                      </w:tbl>
                      <w:p w14:paraId="0FFD9197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2FC24AA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BB32FB" w:rsidRPr="00BB32FB" w14:paraId="2690AB4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0DC7017C" w14:textId="47BD4422" w:rsidR="00BB32FB" w:rsidRPr="00BB32FB" w:rsidRDefault="00BB32FB" w:rsidP="00BB32FB">
                                    <w:r w:rsidRPr="00BB32FB">
                                      <w:drawing>
                                        <wp:inline distT="0" distB="0" distL="0" distR="0" wp14:anchorId="45576362" wp14:editId="4236B4A7">
                                          <wp:extent cx="5372100" cy="838200"/>
                                          <wp:effectExtent l="0" t="0" r="0" b="0"/>
                                          <wp:docPr id="537110237" name="Picture 16" descr="Community Pharmacy England banner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" descr="Community Pharmacy England bann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838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7082D65" w14:textId="77777777" w:rsidR="00BB32FB" w:rsidRPr="00BB32FB" w:rsidRDefault="00BB32FB" w:rsidP="00BB32FB"/>
                          </w:tc>
                        </w:tr>
                      </w:tbl>
                      <w:p w14:paraId="4BB746D4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73991E7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BB32FB" w:rsidRPr="00BB32FB" w14:paraId="18A9B9DC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1252282" w14:textId="77777777" w:rsidR="00BB32FB" w:rsidRPr="00BB32FB" w:rsidRDefault="00BB32FB" w:rsidP="00BB32F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4BDE3A" w14:textId="77777777" w:rsidR="00BB32FB" w:rsidRPr="00BB32FB" w:rsidRDefault="00BB32FB" w:rsidP="00BB32FB"/>
                          </w:tc>
                        </w:tr>
                      </w:tbl>
                      <w:p w14:paraId="54330C21" w14:textId="77777777" w:rsidR="00BB32FB" w:rsidRPr="00BB32FB" w:rsidRDefault="00BB32FB" w:rsidP="00BB32FB"/>
                    </w:tc>
                  </w:tr>
                  <w:tr w:rsidR="00BB32FB" w:rsidRPr="00BB32FB" w14:paraId="469AEA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00390A58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BB32FB" w:rsidRPr="00BB32FB" w14:paraId="7D5C1C3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86"/>
                                    </w:tblGrid>
                                    <w:tr w:rsidR="00BB32FB" w:rsidRPr="00BB32FB" w14:paraId="09CC779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</w:tblGrid>
                                          <w:tr w:rsidR="00BB32FB" w:rsidRPr="00BB32FB" w14:paraId="7305EDB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  <w:gridCol w:w="795"/>
                                                  <w:gridCol w:w="795"/>
                                                  <w:gridCol w:w="645"/>
                                                </w:tblGrid>
                                                <w:tr w:rsidR="00BB32FB" w:rsidRPr="00BB32FB" w14:paraId="77B50CB2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BB32FB" w:rsidRPr="00BB32FB" w14:paraId="31634CB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BB32FB" w:rsidRPr="00BB32FB" w14:paraId="3CA27901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BB32FB" w:rsidRPr="00BB32FB" w14:paraId="2E240726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7172645" w14:textId="0ECEE240" w:rsidR="00BB32FB" w:rsidRPr="00BB32FB" w:rsidRDefault="00BB32FB" w:rsidP="00BB32FB">
                                                                        <w:r w:rsidRPr="00BB32FB">
                                                                          <w:lastRenderedPageBreak/>
                                                                          <w:drawing>
                                                                            <wp:inline distT="0" distB="0" distL="0" distR="0" wp14:anchorId="448C8191" wp14:editId="545CFFD1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412795366" name="Picture 15" descr="Twitter">
                                                                                <a:hlinkClick xmlns:a="http://schemas.openxmlformats.org/drawingml/2006/main" r:id="rId17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6" descr="Twitter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8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7330DBA" w14:textId="77777777" w:rsidR="00BB32FB" w:rsidRPr="00BB32FB" w:rsidRDefault="00BB32FB" w:rsidP="00BB32FB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008EC70" w14:textId="77777777" w:rsidR="00BB32FB" w:rsidRPr="00BB32FB" w:rsidRDefault="00BB32FB" w:rsidP="00BB32FB"/>
                                                        </w:tc>
                                                      </w:tr>
                                                    </w:tbl>
                                                    <w:p w14:paraId="4982117E" w14:textId="77777777" w:rsidR="00BB32FB" w:rsidRPr="00BB32FB" w:rsidRDefault="00BB32FB" w:rsidP="00BB32F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BB32FB" w:rsidRPr="00BB32FB" w14:paraId="2B2FE22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BB32FB" w:rsidRPr="00BB32FB" w14:paraId="47756841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BB32FB" w:rsidRPr="00BB32FB" w14:paraId="1B49FBFB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DE5FDE5" w14:textId="6A0C3958" w:rsidR="00BB32FB" w:rsidRPr="00BB32FB" w:rsidRDefault="00BB32FB" w:rsidP="00BB32FB">
                                                                        <w:r w:rsidRPr="00BB32FB">
                                                                          <w:drawing>
                                                                            <wp:inline distT="0" distB="0" distL="0" distR="0" wp14:anchorId="5D535EC8" wp14:editId="36A81A78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138976589" name="Picture 14" descr="Facebook">
                                                                                <a:hlinkClick xmlns:a="http://schemas.openxmlformats.org/drawingml/2006/main" r:id="rId19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7" descr="Facebook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0549219" w14:textId="77777777" w:rsidR="00BB32FB" w:rsidRPr="00BB32FB" w:rsidRDefault="00BB32FB" w:rsidP="00BB32FB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E2D4EAB" w14:textId="77777777" w:rsidR="00BB32FB" w:rsidRPr="00BB32FB" w:rsidRDefault="00BB32FB" w:rsidP="00BB32FB"/>
                                                        </w:tc>
                                                      </w:tr>
                                                    </w:tbl>
                                                    <w:p w14:paraId="670462C3" w14:textId="77777777" w:rsidR="00BB32FB" w:rsidRPr="00BB32FB" w:rsidRDefault="00BB32FB" w:rsidP="00BB32F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BB32FB" w:rsidRPr="00BB32FB" w14:paraId="3D16AB1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BB32FB" w:rsidRPr="00BB32FB" w14:paraId="0ADF54C1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BB32FB" w:rsidRPr="00BB32FB" w14:paraId="76537075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E4DB632" w14:textId="2C50D0BB" w:rsidR="00BB32FB" w:rsidRPr="00BB32FB" w:rsidRDefault="00BB32FB" w:rsidP="00BB32FB">
                                                                        <w:r w:rsidRPr="00BB32FB">
                                                                          <w:drawing>
                                                                            <wp:inline distT="0" distB="0" distL="0" distR="0" wp14:anchorId="626806F4" wp14:editId="7243C105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891534572" name="Picture 13" descr="LinkedIn">
                                                                                <a:hlinkClick xmlns:a="http://schemas.openxmlformats.org/drawingml/2006/main" r:id="rId21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8" descr="LinkedIn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2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A0E1F9A" w14:textId="77777777" w:rsidR="00BB32FB" w:rsidRPr="00BB32FB" w:rsidRDefault="00BB32FB" w:rsidP="00BB32FB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4C322B1" w14:textId="77777777" w:rsidR="00BB32FB" w:rsidRPr="00BB32FB" w:rsidRDefault="00BB32FB" w:rsidP="00BB32FB"/>
                                                        </w:tc>
                                                      </w:tr>
                                                    </w:tbl>
                                                    <w:p w14:paraId="29AE02BF" w14:textId="77777777" w:rsidR="00BB32FB" w:rsidRPr="00BB32FB" w:rsidRDefault="00BB32FB" w:rsidP="00BB32FB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B32FB" w:rsidRPr="00BB32FB" w14:paraId="46EFC8D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BB32FB" w:rsidRPr="00BB32FB" w14:paraId="6C463023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BB32FB" w:rsidRPr="00BB32FB" w14:paraId="4DCC058C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13AC231F" w14:textId="2983C467" w:rsidR="00BB32FB" w:rsidRPr="00BB32FB" w:rsidRDefault="00BB32FB" w:rsidP="00BB32FB">
                                                                        <w:r w:rsidRPr="00BB32FB">
                                                                          <w:drawing>
                                                                            <wp:inline distT="0" distB="0" distL="0" distR="0" wp14:anchorId="4BDFB8D9" wp14:editId="68AF5604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2071522985" name="Picture 12" descr="Website">
                                                                                <a:hlinkClick xmlns:a="http://schemas.openxmlformats.org/drawingml/2006/main" r:id="rId23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9" descr="Website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4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6FDA8EC" w14:textId="77777777" w:rsidR="00BB32FB" w:rsidRPr="00BB32FB" w:rsidRDefault="00BB32FB" w:rsidP="00BB32FB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BB196B7" w14:textId="77777777" w:rsidR="00BB32FB" w:rsidRPr="00BB32FB" w:rsidRDefault="00BB32FB" w:rsidP="00BB32FB"/>
                                                        </w:tc>
                                                      </w:tr>
                                                    </w:tbl>
                                                    <w:p w14:paraId="77F7C7B3" w14:textId="77777777" w:rsidR="00BB32FB" w:rsidRPr="00BB32FB" w:rsidRDefault="00BB32FB" w:rsidP="00BB32FB"/>
                                                  </w:tc>
                                                </w:tr>
                                              </w:tbl>
                                              <w:p w14:paraId="77B4ED71" w14:textId="77777777" w:rsidR="00BB32FB" w:rsidRPr="00BB32FB" w:rsidRDefault="00BB32FB" w:rsidP="00BB32FB"/>
                                            </w:tc>
                                          </w:tr>
                                        </w:tbl>
                                        <w:p w14:paraId="457DE524" w14:textId="77777777" w:rsidR="00BB32FB" w:rsidRPr="00BB32FB" w:rsidRDefault="00BB32FB" w:rsidP="00BB32FB"/>
                                      </w:tc>
                                    </w:tr>
                                  </w:tbl>
                                  <w:p w14:paraId="04138EDB" w14:textId="77777777" w:rsidR="00BB32FB" w:rsidRPr="00BB32FB" w:rsidRDefault="00BB32FB" w:rsidP="00BB32FB"/>
                                </w:tc>
                              </w:tr>
                            </w:tbl>
                            <w:p w14:paraId="51B3F7DF" w14:textId="77777777" w:rsidR="00BB32FB" w:rsidRPr="00BB32FB" w:rsidRDefault="00BB32FB" w:rsidP="00BB32FB"/>
                          </w:tc>
                        </w:tr>
                      </w:tbl>
                      <w:p w14:paraId="274E8DC3" w14:textId="77777777" w:rsidR="00BB32FB" w:rsidRPr="00BB32FB" w:rsidRDefault="00BB32FB" w:rsidP="00BB32FB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BB32FB" w:rsidRPr="00BB32FB" w14:paraId="7BB9417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BB32FB" w:rsidRPr="00BB32FB" w14:paraId="22105635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BB32FB" w:rsidRPr="00BB32FB" w14:paraId="6E1C61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BA149BC" w14:textId="77777777" w:rsidR="00BB32FB" w:rsidRPr="00BB32FB" w:rsidRDefault="00BB32FB" w:rsidP="00BB32FB">
                                          <w:pPr>
                                            <w:jc w:val="center"/>
                                          </w:pPr>
                                          <w:r w:rsidRPr="00BB32FB">
                                            <w:rPr>
                                              <w:b/>
                                              <w:bCs/>
                                            </w:rPr>
                                            <w:t>Community Pharmacy England</w:t>
                                          </w:r>
                                          <w:r w:rsidRPr="00BB32FB">
                                            <w:br/>
                                            <w:t>Address: 14 Hosier Lane, London EC1A 9LQ</w:t>
                                          </w:r>
                                          <w:r w:rsidRPr="00BB32FB">
                                            <w:br/>
                                            <w:t xml:space="preserve">Tel: 0203 1220 810 | Email: </w:t>
                                          </w:r>
                                          <w:hyperlink r:id="rId25" w:history="1">
                                            <w:r w:rsidRPr="00BB32FB">
                                              <w:rPr>
                                                <w:rStyle w:val="Hyperlink"/>
                                              </w:rPr>
                                              <w:t>comms.team@cpe.org.uk</w:t>
                                            </w:r>
                                          </w:hyperlink>
                                        </w:p>
                                        <w:p w14:paraId="459675A2" w14:textId="77777777" w:rsidR="00BB32FB" w:rsidRPr="00BB32FB" w:rsidRDefault="00BB32FB" w:rsidP="00BB32FB">
                                          <w:pPr>
                                            <w:jc w:val="center"/>
                                          </w:pPr>
                                          <w:r w:rsidRPr="00BB32FB">
                                            <w:rPr>
                                              <w:i/>
                                              <w:iCs/>
                                            </w:rPr>
                                            <w:lastRenderedPageBreak/>
                                            <w:t xml:space="preserve">Copyright © 2024 Community Pharmacy England, </w:t>
                                          </w:r>
                                          <w:proofErr w:type="gramStart"/>
                                          <w:r w:rsidRPr="00BB32FB">
                                            <w:rPr>
                                              <w:i/>
                                              <w:iCs/>
                                            </w:rPr>
                                            <w:t>All</w:t>
                                          </w:r>
                                          <w:proofErr w:type="gramEnd"/>
                                          <w:r w:rsidRPr="00BB32FB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 rights reserved.</w:t>
                                          </w:r>
                                        </w:p>
                                        <w:p w14:paraId="7AECEBBB" w14:textId="73713F40" w:rsidR="00BB32FB" w:rsidRPr="00BB32FB" w:rsidRDefault="00BB32FB" w:rsidP="00BB32FB">
                                          <w:pPr>
                                            <w:jc w:val="center"/>
                                          </w:pPr>
                                          <w:r w:rsidRPr="00BB32FB">
      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1C58872" w14:textId="77777777" w:rsidR="00BB32FB" w:rsidRPr="00BB32FB" w:rsidRDefault="00BB32FB" w:rsidP="00BB32FB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67C7EC18" w14:textId="77777777" w:rsidR="00BB32FB" w:rsidRPr="00BB32FB" w:rsidRDefault="00BB32FB" w:rsidP="00BB32FB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14:paraId="0D105509" w14:textId="77777777" w:rsidR="00BB32FB" w:rsidRPr="00BB32FB" w:rsidRDefault="00BB32FB" w:rsidP="00BB32FB"/>
                    </w:tc>
                  </w:tr>
                </w:tbl>
                <w:p w14:paraId="402C8F3B" w14:textId="77777777" w:rsidR="00BB32FB" w:rsidRPr="00BB32FB" w:rsidRDefault="00BB32FB" w:rsidP="00BB32FB"/>
              </w:tc>
            </w:tr>
          </w:tbl>
          <w:p w14:paraId="25719039" w14:textId="77777777" w:rsidR="00BB32FB" w:rsidRPr="00BB32FB" w:rsidRDefault="00BB32FB" w:rsidP="00BB32FB"/>
        </w:tc>
      </w:tr>
    </w:tbl>
    <w:p w14:paraId="4839DE92" w14:textId="743D32EE" w:rsidR="00BB32FB" w:rsidRPr="00BB32FB" w:rsidRDefault="00BB32FB" w:rsidP="00BB32FB">
      <w:r w:rsidRPr="00BB32FB">
        <w:lastRenderedPageBreak/>
        <w:drawing>
          <wp:inline distT="0" distB="0" distL="0" distR="0" wp14:anchorId="60C3407C" wp14:editId="180ADFED">
            <wp:extent cx="9525" cy="9525"/>
            <wp:effectExtent l="0" t="0" r="0" b="0"/>
            <wp:docPr id="4855663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5FB6D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FB"/>
    <w:rsid w:val="000B18EA"/>
    <w:rsid w:val="0026350C"/>
    <w:rsid w:val="005230FC"/>
    <w:rsid w:val="009144DC"/>
    <w:rsid w:val="00B55E0F"/>
    <w:rsid w:val="00BB32FB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63EE"/>
  <w15:chartTrackingRefBased/>
  <w15:docId w15:val="{4AADDDC6-39B3-446D-80D5-A46CCBB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2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2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a93624d13a&amp;e=d19e9fd41c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e53e1361f6&amp;e=d19e9fd41c" TargetMode="External"/><Relationship Id="rId7" Type="http://schemas.openxmlformats.org/officeDocument/2006/relationships/hyperlink" Target="https://cpe.us7.list-manage.com/track/click?u=86d41ab7fa4c7c2c5d7210782&amp;id=971cac6864&amp;e=d19e9fd41c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21d12d457c&amp;e=d19e9fd41c" TargetMode="External"/><Relationship Id="rId25" Type="http://schemas.openxmlformats.org/officeDocument/2006/relationships/hyperlink" Target="mailto:comms.team@cpe.org.u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44a55dc880&amp;e=d19e9fd41c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56e8d63d41&amp;e=d19e9fd41c" TargetMode="External"/><Relationship Id="rId23" Type="http://schemas.openxmlformats.org/officeDocument/2006/relationships/hyperlink" Target="https://cpe.us7.list-manage.com/track/click?u=86d41ab7fa4c7c2c5d7210782&amp;id=aa5735d434&amp;e=d19e9fd41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pe.us7.list-manage.com/track/click?u=86d41ab7fa4c7c2c5d7210782&amp;id=4cccd7a3fb&amp;e=d19e9fd41c" TargetMode="External"/><Relationship Id="rId19" Type="http://schemas.openxmlformats.org/officeDocument/2006/relationships/hyperlink" Target="https://cpe.us7.list-manage.com/track/click?u=86d41ab7fa4c7c2c5d7210782&amp;id=65d887585d&amp;e=d19e9fd41c" TargetMode="External"/><Relationship Id="rId4" Type="http://schemas.openxmlformats.org/officeDocument/2006/relationships/hyperlink" Target="https://cpe.us7.list-manage.com/track/click?u=86d41ab7fa4c7c2c5d7210782&amp;id=8aa7d4fa48&amp;e=d19e9fd41c" TargetMode="External"/><Relationship Id="rId9" Type="http://schemas.openxmlformats.org/officeDocument/2006/relationships/hyperlink" Target="https://cpe.us7.list-manage.com/track/click?u=86d41ab7fa4c7c2c5d7210782&amp;id=9831bcb935&amp;e=d19e9fd41c" TargetMode="External"/><Relationship Id="rId14" Type="http://schemas.openxmlformats.org/officeDocument/2006/relationships/hyperlink" Target="https://cpe.us7.list-manage.com/track/click?u=86d41ab7fa4c7c2c5d7210782&amp;id=589d92f65e&amp;e=d19e9fd41c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2024-12-09T15:13:00Z</dcterms:created>
  <dcterms:modified xsi:type="dcterms:W3CDTF">2024-12-09T15:15:00Z</dcterms:modified>
</cp:coreProperties>
</file>