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C71600" w:rsidRPr="00C71600" w14:paraId="7C905A99" w14:textId="77777777" w:rsidTr="00C71600">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C71600" w:rsidRPr="00C71600" w14:paraId="7B4154B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C71600" w:rsidRPr="00C71600" w14:paraId="5F04B6C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71600" w:rsidRPr="00C71600" w14:paraId="695502E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5AEDED78" w14:textId="77777777">
                                <w:tc>
                                  <w:tcPr>
                                    <w:tcW w:w="9000" w:type="dxa"/>
                                    <w:hideMark/>
                                  </w:tcPr>
                                  <w:p w14:paraId="6AB91F2D" w14:textId="77777777" w:rsidR="00C71600" w:rsidRPr="00C71600" w:rsidRDefault="00C71600" w:rsidP="00C71600"/>
                                </w:tc>
                              </w:tr>
                            </w:tbl>
                            <w:p w14:paraId="74BBF28D" w14:textId="77777777" w:rsidR="00C71600" w:rsidRPr="00C71600" w:rsidRDefault="00C71600" w:rsidP="00C71600"/>
                          </w:tc>
                        </w:tr>
                      </w:tbl>
                      <w:p w14:paraId="7D5C7516" w14:textId="77777777" w:rsidR="00C71600" w:rsidRPr="00C71600" w:rsidRDefault="00C71600" w:rsidP="00C71600"/>
                    </w:tc>
                  </w:tr>
                  <w:tr w:rsidR="00C71600" w:rsidRPr="00C71600" w14:paraId="78D1067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71600" w:rsidRPr="00C71600" w14:paraId="40C737B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C71600" w:rsidRPr="00C71600" w14:paraId="105878A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C71600" w:rsidRPr="00C71600" w14:paraId="4227E5D3" w14:textId="77777777">
                                      <w:tc>
                                        <w:tcPr>
                                          <w:tcW w:w="0" w:type="auto"/>
                                          <w:hideMark/>
                                        </w:tcPr>
                                        <w:p w14:paraId="52E54F81" w14:textId="69479564" w:rsidR="00C71600" w:rsidRPr="00C71600" w:rsidRDefault="00C71600" w:rsidP="00C71600">
                                          <w:r w:rsidRPr="00C71600">
                                            <w:drawing>
                                              <wp:inline distT="0" distB="0" distL="0" distR="0" wp14:anchorId="3E96433E" wp14:editId="5A9D8D6E">
                                                <wp:extent cx="2514600" cy="800100"/>
                                                <wp:effectExtent l="0" t="0" r="0" b="0"/>
                                                <wp:docPr id="978796541"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71600" w:rsidRPr="00C71600" w14:paraId="760A7F44" w14:textId="77777777">
                                      <w:tc>
                                        <w:tcPr>
                                          <w:tcW w:w="0" w:type="auto"/>
                                          <w:hideMark/>
                                        </w:tcPr>
                                        <w:p w14:paraId="0FA8A0F4" w14:textId="77777777" w:rsidR="00C71600" w:rsidRPr="00C71600" w:rsidRDefault="00C71600" w:rsidP="00C71600">
                                          <w:pPr>
                                            <w:jc w:val="right"/>
                                            <w:rPr>
                                              <w:b/>
                                              <w:bCs/>
                                              <w:sz w:val="36"/>
                                              <w:szCs w:val="36"/>
                                            </w:rPr>
                                          </w:pPr>
                                          <w:r w:rsidRPr="00C71600">
                                            <w:rPr>
                                              <w:b/>
                                              <w:bCs/>
                                              <w:sz w:val="36"/>
                                              <w:szCs w:val="36"/>
                                            </w:rPr>
                                            <w:t>Newsletter</w:t>
                                          </w:r>
                                        </w:p>
                                        <w:p w14:paraId="53336730" w14:textId="77777777" w:rsidR="00C71600" w:rsidRPr="00C71600" w:rsidRDefault="00C71600" w:rsidP="00C71600">
                                          <w:pPr>
                                            <w:jc w:val="right"/>
                                          </w:pPr>
                                          <w:r w:rsidRPr="00C71600">
                                            <w:rPr>
                                              <w:sz w:val="36"/>
                                              <w:szCs w:val="36"/>
                                            </w:rPr>
                                            <w:t>6th November 2024</w:t>
                                          </w:r>
                                        </w:p>
                                      </w:tc>
                                    </w:tr>
                                  </w:tbl>
                                  <w:p w14:paraId="0BC143F3" w14:textId="77777777" w:rsidR="00C71600" w:rsidRPr="00C71600" w:rsidRDefault="00C71600" w:rsidP="00C71600"/>
                                </w:tc>
                              </w:tr>
                            </w:tbl>
                            <w:p w14:paraId="2D195B10" w14:textId="77777777" w:rsidR="00C71600" w:rsidRPr="00C71600" w:rsidRDefault="00C71600" w:rsidP="00C71600"/>
                          </w:tc>
                        </w:tr>
                      </w:tbl>
                      <w:p w14:paraId="35B195EA" w14:textId="77777777" w:rsidR="00C71600" w:rsidRPr="00C71600" w:rsidRDefault="00C71600" w:rsidP="00C71600"/>
                    </w:tc>
                  </w:tr>
                  <w:tr w:rsidR="00C71600" w:rsidRPr="00C71600" w14:paraId="60F8D25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71600" w:rsidRPr="00C71600" w14:paraId="1DB38B1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C71600" w:rsidRPr="00C71600" w14:paraId="17CF4747" w14:textId="77777777">
                                <w:tc>
                                  <w:tcPr>
                                    <w:tcW w:w="0" w:type="auto"/>
                                    <w:tcMar>
                                      <w:top w:w="0" w:type="dxa"/>
                                      <w:left w:w="135" w:type="dxa"/>
                                      <w:bottom w:w="0" w:type="dxa"/>
                                      <w:right w:w="135" w:type="dxa"/>
                                    </w:tcMar>
                                    <w:hideMark/>
                                  </w:tcPr>
                                  <w:p w14:paraId="05F15ED2" w14:textId="16AACF0B" w:rsidR="00C71600" w:rsidRPr="00C71600" w:rsidRDefault="00C71600" w:rsidP="00C71600">
                                    <w:r w:rsidRPr="00C71600">
                                      <w:drawing>
                                        <wp:inline distT="0" distB="0" distL="0" distR="0" wp14:anchorId="259E7991" wp14:editId="706CBD65">
                                          <wp:extent cx="5372100" cy="323850"/>
                                          <wp:effectExtent l="0" t="0" r="0" b="0"/>
                                          <wp:docPr id="180057340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05EE2FFC" w14:textId="77777777" w:rsidR="00C71600" w:rsidRPr="00C71600" w:rsidRDefault="00C71600" w:rsidP="00C71600"/>
                          </w:tc>
                        </w:tr>
                      </w:tbl>
                      <w:p w14:paraId="0BEB180B"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451DCED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019ACD4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67A2008E" w14:textId="77777777">
                                      <w:tc>
                                        <w:tcPr>
                                          <w:tcW w:w="0" w:type="auto"/>
                                          <w:tcMar>
                                            <w:top w:w="0" w:type="dxa"/>
                                            <w:left w:w="270" w:type="dxa"/>
                                            <w:bottom w:w="135" w:type="dxa"/>
                                            <w:right w:w="270" w:type="dxa"/>
                                          </w:tcMar>
                                          <w:hideMark/>
                                        </w:tcPr>
                                        <w:p w14:paraId="5506240E" w14:textId="77777777" w:rsidR="00C71600" w:rsidRPr="00C71600" w:rsidRDefault="00C71600" w:rsidP="00C71600">
                                          <w:r w:rsidRPr="00C71600">
                                            <w:rPr>
                                              <w:b/>
                                              <w:bCs/>
                                            </w:rPr>
                                            <w:t>This newsletter - sent on Mondays, Wednesdays and Fridays - contains important information and resources to support community pharmacies across England.</w:t>
                                          </w:r>
                                        </w:p>
                                      </w:tc>
                                    </w:tr>
                                  </w:tbl>
                                  <w:p w14:paraId="4CFC2EC3" w14:textId="77777777" w:rsidR="00C71600" w:rsidRPr="00C71600" w:rsidRDefault="00C71600" w:rsidP="00C71600"/>
                                </w:tc>
                              </w:tr>
                            </w:tbl>
                            <w:p w14:paraId="2AC0E4FF" w14:textId="77777777" w:rsidR="00C71600" w:rsidRPr="00C71600" w:rsidRDefault="00C71600" w:rsidP="00C71600"/>
                          </w:tc>
                        </w:tr>
                      </w:tbl>
                      <w:p w14:paraId="23943EDF"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1263D56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71600" w:rsidRPr="00C71600" w14:paraId="78E36588" w14:textId="77777777">
                                <w:trPr>
                                  <w:hidden/>
                                </w:trPr>
                                <w:tc>
                                  <w:tcPr>
                                    <w:tcW w:w="0" w:type="auto"/>
                                    <w:tcBorders>
                                      <w:top w:val="single" w:sz="12" w:space="0" w:color="106B62"/>
                                      <w:left w:val="nil"/>
                                      <w:bottom w:val="nil"/>
                                      <w:right w:val="nil"/>
                                    </w:tcBorders>
                                    <w:vAlign w:val="center"/>
                                    <w:hideMark/>
                                  </w:tcPr>
                                  <w:p w14:paraId="093CB473" w14:textId="77777777" w:rsidR="00C71600" w:rsidRPr="00C71600" w:rsidRDefault="00C71600" w:rsidP="00C71600">
                                    <w:pPr>
                                      <w:rPr>
                                        <w:vanish/>
                                      </w:rPr>
                                    </w:pPr>
                                  </w:p>
                                </w:tc>
                              </w:tr>
                            </w:tbl>
                            <w:p w14:paraId="46BB16BB" w14:textId="77777777" w:rsidR="00C71600" w:rsidRPr="00C71600" w:rsidRDefault="00C71600" w:rsidP="00C71600"/>
                          </w:tc>
                        </w:tr>
                      </w:tbl>
                      <w:p w14:paraId="1AFDD517"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6FB5D14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108467C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583229C2" w14:textId="77777777">
                                      <w:tc>
                                        <w:tcPr>
                                          <w:tcW w:w="0" w:type="auto"/>
                                          <w:tcMar>
                                            <w:top w:w="0" w:type="dxa"/>
                                            <w:left w:w="270" w:type="dxa"/>
                                            <w:bottom w:w="135" w:type="dxa"/>
                                            <w:right w:w="270" w:type="dxa"/>
                                          </w:tcMar>
                                          <w:hideMark/>
                                        </w:tcPr>
                                        <w:p w14:paraId="16E48795" w14:textId="77777777" w:rsidR="00C71600" w:rsidRPr="00C71600" w:rsidRDefault="00C71600" w:rsidP="00C71600">
                                          <w:pPr>
                                            <w:rPr>
                                              <w:b/>
                                              <w:bCs/>
                                            </w:rPr>
                                          </w:pPr>
                                          <w:r w:rsidRPr="00C71600">
                                            <w:rPr>
                                              <w:b/>
                                              <w:bCs/>
                                            </w:rPr>
                                            <w:t>In this update: Get ready for OPD with our upcoming webinar; Mandatory workforce survey underway; SPS releases Pharmacy First clinical podcasts; MHRA Drug Safety Update.</w:t>
                                          </w:r>
                                        </w:p>
                                      </w:tc>
                                    </w:tr>
                                  </w:tbl>
                                  <w:p w14:paraId="1778CE06" w14:textId="77777777" w:rsidR="00C71600" w:rsidRPr="00C71600" w:rsidRDefault="00C71600" w:rsidP="00C71600"/>
                                </w:tc>
                              </w:tr>
                            </w:tbl>
                            <w:p w14:paraId="428E7F48" w14:textId="77777777" w:rsidR="00C71600" w:rsidRPr="00C71600" w:rsidRDefault="00C71600" w:rsidP="00C71600"/>
                          </w:tc>
                        </w:tr>
                      </w:tbl>
                      <w:p w14:paraId="2D29C498"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0920917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71600" w:rsidRPr="00C71600" w14:paraId="4438223B" w14:textId="77777777">
                                <w:trPr>
                                  <w:hidden/>
                                </w:trPr>
                                <w:tc>
                                  <w:tcPr>
                                    <w:tcW w:w="0" w:type="auto"/>
                                    <w:tcBorders>
                                      <w:top w:val="single" w:sz="12" w:space="0" w:color="106B62"/>
                                      <w:left w:val="nil"/>
                                      <w:bottom w:val="nil"/>
                                      <w:right w:val="nil"/>
                                    </w:tcBorders>
                                    <w:vAlign w:val="center"/>
                                    <w:hideMark/>
                                  </w:tcPr>
                                  <w:p w14:paraId="3667B92F" w14:textId="77777777" w:rsidR="00C71600" w:rsidRPr="00C71600" w:rsidRDefault="00C71600" w:rsidP="00C71600">
                                    <w:pPr>
                                      <w:rPr>
                                        <w:vanish/>
                                      </w:rPr>
                                    </w:pPr>
                                  </w:p>
                                </w:tc>
                              </w:tr>
                            </w:tbl>
                            <w:p w14:paraId="38860953" w14:textId="77777777" w:rsidR="00C71600" w:rsidRPr="00C71600" w:rsidRDefault="00C71600" w:rsidP="00C71600"/>
                          </w:tc>
                        </w:tr>
                      </w:tbl>
                      <w:p w14:paraId="417953AE"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3D557E1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C71600" w:rsidRPr="00C71600" w14:paraId="23B6CD41" w14:textId="77777777">
                                <w:tc>
                                  <w:tcPr>
                                    <w:tcW w:w="0" w:type="auto"/>
                                    <w:tcMar>
                                      <w:top w:w="0" w:type="dxa"/>
                                      <w:left w:w="135" w:type="dxa"/>
                                      <w:bottom w:w="0" w:type="dxa"/>
                                      <w:right w:w="135" w:type="dxa"/>
                                    </w:tcMar>
                                    <w:hideMark/>
                                  </w:tcPr>
                                  <w:p w14:paraId="668BFEB2" w14:textId="583F4A19" w:rsidR="00C71600" w:rsidRPr="00C71600" w:rsidRDefault="00C71600" w:rsidP="00C71600">
                                    <w:r w:rsidRPr="00C71600">
                                      <w:drawing>
                                        <wp:inline distT="0" distB="0" distL="0" distR="0" wp14:anchorId="4BAA738F" wp14:editId="73CE4BD7">
                                          <wp:extent cx="5372100" cy="1790700"/>
                                          <wp:effectExtent l="0" t="0" r="0" b="0"/>
                                          <wp:docPr id="1142077021" name="Picture 18" descr="A blue and white sign&#10;&#10;Description automatically generated with medium confidence">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77021" name="Picture 18" descr="A blue and white sign&#10;&#10;Description automatically generated with medium confidence">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6ED013E" w14:textId="77777777" w:rsidR="00C71600" w:rsidRPr="00C71600" w:rsidRDefault="00C71600" w:rsidP="00C71600"/>
                          </w:tc>
                        </w:tr>
                      </w:tbl>
                      <w:p w14:paraId="13D22426"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05A592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71ADC46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09278439" w14:textId="77777777">
                                      <w:tc>
                                        <w:tcPr>
                                          <w:tcW w:w="0" w:type="auto"/>
                                          <w:tcMar>
                                            <w:top w:w="0" w:type="dxa"/>
                                            <w:left w:w="270" w:type="dxa"/>
                                            <w:bottom w:w="135" w:type="dxa"/>
                                            <w:right w:w="270" w:type="dxa"/>
                                          </w:tcMar>
                                          <w:hideMark/>
                                        </w:tcPr>
                                        <w:p w14:paraId="7FC194B3" w14:textId="77777777" w:rsidR="00C71600" w:rsidRDefault="00C71600" w:rsidP="00C71600">
                                          <w:r w:rsidRPr="00C71600">
                                            <w:t xml:space="preserve">Community Pharmacy England is hosting a webinar on Original Pack Dispensing (OPD) on </w:t>
                                          </w:r>
                                          <w:r w:rsidRPr="00C71600">
                                            <w:rPr>
                                              <w:b/>
                                              <w:bCs/>
                                            </w:rPr>
                                            <w:t>Monday 25th November, at 7:30pm</w:t>
                                          </w:r>
                                          <w:r w:rsidRPr="00C71600">
                                            <w:t>. This session will outline recent regulatory changes allowing pharmacies the flexibility to dispense up to +/- 10% of prescribed quantities in original packs starting in January 2025.</w:t>
                                          </w:r>
                                        </w:p>
                                        <w:p w14:paraId="711ADE79" w14:textId="77777777" w:rsidR="00C71600" w:rsidRPr="00C71600" w:rsidRDefault="00C71600" w:rsidP="00C71600"/>
                                        <w:p w14:paraId="4072A17F" w14:textId="77777777" w:rsidR="00C71600" w:rsidRDefault="00C71600" w:rsidP="00C71600">
                                          <w:r w:rsidRPr="00C71600">
                                            <w:t>Our in-house experts will talk viewers through what these regulatory changes mean in practice and how you may need to amend your dispensing processes, as well as providing an update on reimbursement and IT arrangements.</w:t>
                                          </w:r>
                                        </w:p>
                                        <w:p w14:paraId="28FED005" w14:textId="77777777" w:rsidR="00C71600" w:rsidRPr="00C71600" w:rsidRDefault="00C71600" w:rsidP="00C71600"/>
                                        <w:p w14:paraId="08AA5264" w14:textId="77777777" w:rsidR="00C71600" w:rsidRPr="00C71600" w:rsidRDefault="00C71600" w:rsidP="00C71600">
                                          <w:r w:rsidRPr="00C71600">
                                            <w:t xml:space="preserve">Participants are welcome to submit questions to </w:t>
                                          </w:r>
                                          <w:hyperlink r:id="rId9" w:tgtFrame="_blank" w:history="1">
                                            <w:r w:rsidRPr="00C71600">
                                              <w:rPr>
                                                <w:rStyle w:val="Hyperlink"/>
                                              </w:rPr>
                                              <w:t>our Regulations Team</w:t>
                                            </w:r>
                                          </w:hyperlink>
                                          <w:r w:rsidRPr="00C71600">
                                            <w:t xml:space="preserve"> in advance to help shape the event.</w:t>
                                          </w:r>
                                        </w:p>
                                      </w:tc>
                                    </w:tr>
                                  </w:tbl>
                                  <w:p w14:paraId="4C083388" w14:textId="77777777" w:rsidR="00C71600" w:rsidRPr="00C71600" w:rsidRDefault="00C71600" w:rsidP="00C71600"/>
                                </w:tc>
                              </w:tr>
                            </w:tbl>
                            <w:p w14:paraId="325518CF" w14:textId="77777777" w:rsidR="00C71600" w:rsidRPr="00C71600" w:rsidRDefault="00C71600" w:rsidP="00C71600"/>
                          </w:tc>
                        </w:tr>
                      </w:tbl>
                      <w:p w14:paraId="3BE83495"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4BCF675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246"/>
                              </w:tblGrid>
                              <w:tr w:rsidR="00C71600" w:rsidRPr="00C71600" w14:paraId="7292F1D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6360CB9" w14:textId="77777777" w:rsidR="00C71600" w:rsidRPr="00C71600" w:rsidRDefault="00C71600" w:rsidP="00C71600">
                                    <w:hyperlink r:id="rId10" w:tgtFrame="_blank" w:tooltip="Learn more and book your place" w:history="1">
                                      <w:r w:rsidRPr="00C71600">
                                        <w:rPr>
                                          <w:rStyle w:val="Hyperlink"/>
                                          <w:b/>
                                          <w:bCs/>
                                        </w:rPr>
                                        <w:t>Learn more and book your place</w:t>
                                      </w:r>
                                    </w:hyperlink>
                                    <w:r w:rsidRPr="00C71600">
                                      <w:t xml:space="preserve"> </w:t>
                                    </w:r>
                                  </w:p>
                                </w:tc>
                              </w:tr>
                            </w:tbl>
                            <w:p w14:paraId="0A53CC40" w14:textId="77777777" w:rsidR="00C71600" w:rsidRPr="00C71600" w:rsidRDefault="00C71600" w:rsidP="00C71600"/>
                          </w:tc>
                        </w:tr>
                      </w:tbl>
                      <w:p w14:paraId="6EBBBE34"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19B3285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71600" w:rsidRPr="00C71600" w14:paraId="572C0EEE" w14:textId="77777777">
                                <w:trPr>
                                  <w:hidden/>
                                </w:trPr>
                                <w:tc>
                                  <w:tcPr>
                                    <w:tcW w:w="0" w:type="auto"/>
                                    <w:tcBorders>
                                      <w:top w:val="single" w:sz="12" w:space="0" w:color="106B62"/>
                                      <w:left w:val="nil"/>
                                      <w:bottom w:val="nil"/>
                                      <w:right w:val="nil"/>
                                    </w:tcBorders>
                                    <w:vAlign w:val="center"/>
                                    <w:hideMark/>
                                  </w:tcPr>
                                  <w:p w14:paraId="337CD60A" w14:textId="77777777" w:rsidR="00C71600" w:rsidRPr="00C71600" w:rsidRDefault="00C71600" w:rsidP="00C71600">
                                    <w:pPr>
                                      <w:rPr>
                                        <w:vanish/>
                                      </w:rPr>
                                    </w:pPr>
                                  </w:p>
                                </w:tc>
                              </w:tr>
                            </w:tbl>
                            <w:p w14:paraId="50459D5F" w14:textId="77777777" w:rsidR="00C71600" w:rsidRPr="00C71600" w:rsidRDefault="00C71600" w:rsidP="00C71600"/>
                          </w:tc>
                        </w:tr>
                      </w:tbl>
                      <w:p w14:paraId="091F81DA"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4C51701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C71600" w:rsidRPr="00C71600" w14:paraId="621EC0B0" w14:textId="77777777">
                                <w:tc>
                                  <w:tcPr>
                                    <w:tcW w:w="0" w:type="auto"/>
                                    <w:tcMar>
                                      <w:top w:w="0" w:type="dxa"/>
                                      <w:left w:w="135" w:type="dxa"/>
                                      <w:bottom w:w="0" w:type="dxa"/>
                                      <w:right w:w="135" w:type="dxa"/>
                                    </w:tcMar>
                                    <w:hideMark/>
                                  </w:tcPr>
                                  <w:p w14:paraId="18C53F6C" w14:textId="5E2952B6" w:rsidR="00C71600" w:rsidRPr="00C71600" w:rsidRDefault="00C71600" w:rsidP="00C71600">
                                    <w:r w:rsidRPr="00C71600">
                                      <w:lastRenderedPageBreak/>
                                      <w:drawing>
                                        <wp:inline distT="0" distB="0" distL="0" distR="0" wp14:anchorId="65202484" wp14:editId="112FDA17">
                                          <wp:extent cx="5372100" cy="1790700"/>
                                          <wp:effectExtent l="0" t="0" r="0" b="0"/>
                                          <wp:docPr id="1485127533" name="Picture 17" descr="A close-up of a computer screen&#10;&#10;Description automatically generated">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27533" name="Picture 17" descr="A close-up of a computer screen&#10;&#10;Description automatically generated">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0D31174" w14:textId="77777777" w:rsidR="00C71600" w:rsidRPr="00C71600" w:rsidRDefault="00C71600" w:rsidP="00C71600"/>
                          </w:tc>
                        </w:tr>
                      </w:tbl>
                      <w:p w14:paraId="6B464A91"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32509E3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740BD10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415F6491" w14:textId="77777777">
                                      <w:tc>
                                        <w:tcPr>
                                          <w:tcW w:w="0" w:type="auto"/>
                                          <w:tcMar>
                                            <w:top w:w="0" w:type="dxa"/>
                                            <w:left w:w="270" w:type="dxa"/>
                                            <w:bottom w:w="135" w:type="dxa"/>
                                            <w:right w:w="270" w:type="dxa"/>
                                          </w:tcMar>
                                          <w:hideMark/>
                                        </w:tcPr>
                                        <w:p w14:paraId="02A79491" w14:textId="77777777" w:rsidR="00C71600" w:rsidRDefault="00C71600" w:rsidP="00C71600">
                                          <w:r w:rsidRPr="00C71600">
                                            <w:t xml:space="preserve">Pharmacy owners are reminded of the </w:t>
                                          </w:r>
                                          <w:r w:rsidRPr="00C71600">
                                            <w:rPr>
                                              <w:b/>
                                              <w:bCs/>
                                            </w:rPr>
                                            <w:t xml:space="preserve">mandatory requirement </w:t>
                                          </w:r>
                                          <w:r w:rsidRPr="00C71600">
                                            <w:t xml:space="preserve">to complete the 2024 workforce survey </w:t>
                                          </w:r>
                                          <w:r w:rsidRPr="00C71600">
                                            <w:rPr>
                                              <w:b/>
                                              <w:bCs/>
                                            </w:rPr>
                                            <w:t>by midnight on Wednesday 11th December</w:t>
                                          </w:r>
                                          <w:r w:rsidRPr="00C71600">
                                            <w:t>.</w:t>
                                          </w:r>
                                        </w:p>
                                        <w:p w14:paraId="65691C78" w14:textId="77777777" w:rsidR="00C71600" w:rsidRPr="00C71600" w:rsidRDefault="00C71600" w:rsidP="00C71600"/>
                                        <w:p w14:paraId="71FB23C3" w14:textId="77777777" w:rsidR="00C71600" w:rsidRPr="00C71600" w:rsidRDefault="00C71600" w:rsidP="00C71600">
                                          <w:r w:rsidRPr="00C71600">
                                            <w:t>The NHS Business Services Authority emailed pharmacy owners a link to the survey in October. Note, in some cases, for example, if you work for a multiple pharmacy group, the survey may be completed centrally.</w:t>
                                          </w:r>
                                        </w:p>
                                        <w:p w14:paraId="4A97ECAC" w14:textId="77777777" w:rsidR="00C71600" w:rsidRPr="00C71600" w:rsidRDefault="00C71600" w:rsidP="00C71600">
                                          <w:pPr>
                                            <w:rPr>
                                              <w:b/>
                                              <w:bCs/>
                                            </w:rPr>
                                          </w:pPr>
                                          <w:hyperlink r:id="rId13" w:tgtFrame="_blank" w:history="1">
                                            <w:r w:rsidRPr="00C71600">
                                              <w:rPr>
                                                <w:rStyle w:val="Hyperlink"/>
                                                <w:b/>
                                                <w:bCs/>
                                              </w:rPr>
                                              <w:t>Find out more about how to complete the survey</w:t>
                                            </w:r>
                                          </w:hyperlink>
                                        </w:p>
                                      </w:tc>
                                    </w:tr>
                                  </w:tbl>
                                  <w:p w14:paraId="03A1DF9A" w14:textId="77777777" w:rsidR="00C71600" w:rsidRPr="00C71600" w:rsidRDefault="00C71600" w:rsidP="00C71600"/>
                                </w:tc>
                              </w:tr>
                            </w:tbl>
                            <w:p w14:paraId="045E5788" w14:textId="77777777" w:rsidR="00C71600" w:rsidRPr="00C71600" w:rsidRDefault="00C71600" w:rsidP="00C71600"/>
                          </w:tc>
                        </w:tr>
                      </w:tbl>
                      <w:p w14:paraId="59D1E14B"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628F134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71600" w:rsidRPr="00C71600" w14:paraId="60154B29" w14:textId="77777777">
                                <w:trPr>
                                  <w:hidden/>
                                </w:trPr>
                                <w:tc>
                                  <w:tcPr>
                                    <w:tcW w:w="0" w:type="auto"/>
                                    <w:tcBorders>
                                      <w:top w:val="single" w:sz="12" w:space="0" w:color="106B62"/>
                                      <w:left w:val="nil"/>
                                      <w:bottom w:val="nil"/>
                                      <w:right w:val="nil"/>
                                    </w:tcBorders>
                                    <w:vAlign w:val="center"/>
                                    <w:hideMark/>
                                  </w:tcPr>
                                  <w:p w14:paraId="63BCE11F" w14:textId="77777777" w:rsidR="00C71600" w:rsidRPr="00C71600" w:rsidRDefault="00C71600" w:rsidP="00C71600">
                                    <w:pPr>
                                      <w:rPr>
                                        <w:vanish/>
                                      </w:rPr>
                                    </w:pPr>
                                  </w:p>
                                </w:tc>
                              </w:tr>
                            </w:tbl>
                            <w:p w14:paraId="2BF14920" w14:textId="77777777" w:rsidR="00C71600" w:rsidRPr="00C71600" w:rsidRDefault="00C71600" w:rsidP="00C71600"/>
                          </w:tc>
                        </w:tr>
                      </w:tbl>
                      <w:p w14:paraId="25E4B0DE"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324EC9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4E5DA8E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6F88E714" w14:textId="77777777">
                                      <w:tc>
                                        <w:tcPr>
                                          <w:tcW w:w="0" w:type="auto"/>
                                          <w:tcMar>
                                            <w:top w:w="0" w:type="dxa"/>
                                            <w:left w:w="270" w:type="dxa"/>
                                            <w:bottom w:w="135" w:type="dxa"/>
                                            <w:right w:w="270" w:type="dxa"/>
                                          </w:tcMar>
                                          <w:hideMark/>
                                        </w:tcPr>
                                        <w:p w14:paraId="5161EF17" w14:textId="77777777" w:rsidR="00C71600" w:rsidRPr="00C71600" w:rsidRDefault="00C71600" w:rsidP="00C71600">
                                          <w:pPr>
                                            <w:rPr>
                                              <w:b/>
                                              <w:bCs/>
                                            </w:rPr>
                                          </w:pPr>
                                          <w:r w:rsidRPr="00C71600">
                                            <w:rPr>
                                              <w:b/>
                                              <w:bCs/>
                                            </w:rPr>
                                            <w:t>SPS launches Pharmacy First podcast series</w:t>
                                          </w:r>
                                        </w:p>
                                        <w:p w14:paraId="351E3945" w14:textId="77777777" w:rsidR="00C71600" w:rsidRPr="00C71600" w:rsidRDefault="00C71600" w:rsidP="00C71600">
                                          <w:r w:rsidRPr="00C71600">
                                            <w:t>Specialist Pharmacy Service (SPS) has launched a podcast series to discuss some of the issues surrounding the Pharmacy First service and to debunk certain clinical myths around the Clinical pathway strand of the service.</w:t>
                                          </w:r>
                                        </w:p>
                                        <w:p w14:paraId="6387E5D4" w14:textId="77777777" w:rsidR="00C71600" w:rsidRPr="00C71600" w:rsidRDefault="00C71600" w:rsidP="00C71600">
                                          <w:pPr>
                                            <w:rPr>
                                              <w:b/>
                                              <w:bCs/>
                                            </w:rPr>
                                          </w:pPr>
                                          <w:hyperlink r:id="rId14" w:tgtFrame="_blank" w:history="1">
                                            <w:r w:rsidRPr="00C71600">
                                              <w:rPr>
                                                <w:rStyle w:val="Hyperlink"/>
                                                <w:b/>
                                                <w:bCs/>
                                              </w:rPr>
                                              <w:t>Learn more</w:t>
                                            </w:r>
                                          </w:hyperlink>
                                        </w:p>
                                      </w:tc>
                                    </w:tr>
                                  </w:tbl>
                                  <w:p w14:paraId="7215EE23" w14:textId="77777777" w:rsidR="00C71600" w:rsidRPr="00C71600" w:rsidRDefault="00C71600" w:rsidP="00C71600"/>
                                </w:tc>
                              </w:tr>
                            </w:tbl>
                            <w:p w14:paraId="7A2681CF" w14:textId="77777777" w:rsidR="00C71600" w:rsidRPr="00C71600" w:rsidRDefault="00C71600" w:rsidP="00C71600"/>
                          </w:tc>
                        </w:tr>
                      </w:tbl>
                      <w:p w14:paraId="139EA5CA"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697EE4E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71600" w:rsidRPr="00C71600" w14:paraId="00F6E0B0" w14:textId="77777777">
                                <w:trPr>
                                  <w:hidden/>
                                </w:trPr>
                                <w:tc>
                                  <w:tcPr>
                                    <w:tcW w:w="0" w:type="auto"/>
                                    <w:tcBorders>
                                      <w:top w:val="single" w:sz="12" w:space="0" w:color="106B62"/>
                                      <w:left w:val="nil"/>
                                      <w:bottom w:val="nil"/>
                                      <w:right w:val="nil"/>
                                    </w:tcBorders>
                                    <w:vAlign w:val="center"/>
                                    <w:hideMark/>
                                  </w:tcPr>
                                  <w:p w14:paraId="484B0475" w14:textId="77777777" w:rsidR="00C71600" w:rsidRPr="00C71600" w:rsidRDefault="00C71600" w:rsidP="00C71600">
                                    <w:pPr>
                                      <w:rPr>
                                        <w:vanish/>
                                      </w:rPr>
                                    </w:pPr>
                                  </w:p>
                                </w:tc>
                              </w:tr>
                            </w:tbl>
                            <w:p w14:paraId="1A166DCC" w14:textId="77777777" w:rsidR="00C71600" w:rsidRPr="00C71600" w:rsidRDefault="00C71600" w:rsidP="00C71600"/>
                          </w:tc>
                        </w:tr>
                      </w:tbl>
                      <w:p w14:paraId="441F72CD"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667736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42EB8D8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0C931D0E" w14:textId="77777777">
                                      <w:tc>
                                        <w:tcPr>
                                          <w:tcW w:w="0" w:type="auto"/>
                                          <w:tcMar>
                                            <w:top w:w="0" w:type="dxa"/>
                                            <w:left w:w="270" w:type="dxa"/>
                                            <w:bottom w:w="135" w:type="dxa"/>
                                            <w:right w:w="270" w:type="dxa"/>
                                          </w:tcMar>
                                          <w:hideMark/>
                                        </w:tcPr>
                                        <w:p w14:paraId="05840994" w14:textId="77777777" w:rsidR="00C71600" w:rsidRPr="00C71600" w:rsidRDefault="00C71600" w:rsidP="00C71600">
                                          <w:pPr>
                                            <w:rPr>
                                              <w:b/>
                                              <w:bCs/>
                                            </w:rPr>
                                          </w:pPr>
                                          <w:r w:rsidRPr="00C71600">
                                            <w:rPr>
                                              <w:b/>
                                              <w:bCs/>
                                            </w:rPr>
                                            <w:t>MHRA Drug Safety Update: November 2024</w:t>
                                          </w:r>
                                        </w:p>
                                        <w:p w14:paraId="357023D8" w14:textId="77777777" w:rsidR="00C71600" w:rsidRPr="00C71600" w:rsidRDefault="00C71600" w:rsidP="00C71600">
                                          <w:r w:rsidRPr="00C71600">
                                            <w:t xml:space="preserve">A new Medicines and Healthcare products Regulatory Agency (MHRA) Drug Safety Update has been published. This issue includes information on </w:t>
                                          </w:r>
                                          <w:proofErr w:type="spellStart"/>
                                          <w:r w:rsidRPr="00C71600">
                                            <w:t>MedSafetyWeek</w:t>
                                          </w:r>
                                          <w:proofErr w:type="spellEnd"/>
                                          <w:r w:rsidRPr="00C71600">
                                            <w:t xml:space="preserve"> (which promotes Yellow Card reporting to support patient safety), plus a recap of recent letters and medicine recalls sent to healthcare professionals.</w:t>
                                          </w:r>
                                        </w:p>
                                        <w:p w14:paraId="2A1BEE56" w14:textId="77777777" w:rsidR="00C71600" w:rsidRPr="00C71600" w:rsidRDefault="00C71600" w:rsidP="00C71600">
                                          <w:pPr>
                                            <w:rPr>
                                              <w:b/>
                                              <w:bCs/>
                                            </w:rPr>
                                          </w:pPr>
                                          <w:hyperlink r:id="rId15" w:tgtFrame="_blank" w:history="1">
                                            <w:r w:rsidRPr="00C71600">
                                              <w:rPr>
                                                <w:rStyle w:val="Hyperlink"/>
                                                <w:b/>
                                                <w:bCs/>
                                              </w:rPr>
                                              <w:t>Read more</w:t>
                                            </w:r>
                                          </w:hyperlink>
                                        </w:p>
                                      </w:tc>
                                    </w:tr>
                                  </w:tbl>
                                  <w:p w14:paraId="02CE6454" w14:textId="77777777" w:rsidR="00C71600" w:rsidRPr="00C71600" w:rsidRDefault="00C71600" w:rsidP="00C71600"/>
                                </w:tc>
                              </w:tr>
                            </w:tbl>
                            <w:p w14:paraId="61A08766" w14:textId="77777777" w:rsidR="00C71600" w:rsidRPr="00C71600" w:rsidRDefault="00C71600" w:rsidP="00C71600"/>
                          </w:tc>
                        </w:tr>
                      </w:tbl>
                      <w:p w14:paraId="066D4D41"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0B2F267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71600" w:rsidRPr="00C71600" w14:paraId="76CA6FFB" w14:textId="77777777">
                                <w:trPr>
                                  <w:hidden/>
                                </w:trPr>
                                <w:tc>
                                  <w:tcPr>
                                    <w:tcW w:w="0" w:type="auto"/>
                                    <w:tcBorders>
                                      <w:top w:val="single" w:sz="12" w:space="0" w:color="106B62"/>
                                      <w:left w:val="nil"/>
                                      <w:bottom w:val="nil"/>
                                      <w:right w:val="nil"/>
                                    </w:tcBorders>
                                    <w:vAlign w:val="center"/>
                                    <w:hideMark/>
                                  </w:tcPr>
                                  <w:p w14:paraId="2A396452" w14:textId="77777777" w:rsidR="00C71600" w:rsidRPr="00C71600" w:rsidRDefault="00C71600" w:rsidP="00C71600">
                                    <w:pPr>
                                      <w:rPr>
                                        <w:vanish/>
                                      </w:rPr>
                                    </w:pPr>
                                  </w:p>
                                </w:tc>
                              </w:tr>
                            </w:tbl>
                            <w:p w14:paraId="4F36FA5A" w14:textId="77777777" w:rsidR="00C71600" w:rsidRPr="00C71600" w:rsidRDefault="00C71600" w:rsidP="00C71600"/>
                          </w:tc>
                        </w:tr>
                      </w:tbl>
                      <w:p w14:paraId="2AE26510"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44B7C67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C71600" w:rsidRPr="00C71600" w14:paraId="5E564899" w14:textId="77777777">
                                <w:tc>
                                  <w:tcPr>
                                    <w:tcW w:w="0" w:type="auto"/>
                                    <w:tcMar>
                                      <w:top w:w="0" w:type="dxa"/>
                                      <w:left w:w="135" w:type="dxa"/>
                                      <w:bottom w:w="0" w:type="dxa"/>
                                      <w:right w:w="135" w:type="dxa"/>
                                    </w:tcMar>
                                    <w:hideMark/>
                                  </w:tcPr>
                                  <w:p w14:paraId="4A4BF080" w14:textId="045620F1" w:rsidR="00C71600" w:rsidRPr="00C71600" w:rsidRDefault="00C71600" w:rsidP="00C71600">
                                    <w:r w:rsidRPr="00C71600">
                                      <w:drawing>
                                        <wp:inline distT="0" distB="0" distL="0" distR="0" wp14:anchorId="1D25C78D" wp14:editId="4A38E92C">
                                          <wp:extent cx="5372100" cy="838200"/>
                                          <wp:effectExtent l="0" t="0" r="0" b="0"/>
                                          <wp:docPr id="138868325" name="Picture 16"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F2BF737" w14:textId="77777777" w:rsidR="00C71600" w:rsidRPr="00C71600" w:rsidRDefault="00C71600" w:rsidP="00C71600"/>
                          </w:tc>
                        </w:tr>
                      </w:tbl>
                      <w:p w14:paraId="5945494C"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6D2F39D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71600" w:rsidRPr="00C71600" w14:paraId="455EB83F" w14:textId="77777777">
                                <w:trPr>
                                  <w:hidden/>
                                </w:trPr>
                                <w:tc>
                                  <w:tcPr>
                                    <w:tcW w:w="0" w:type="auto"/>
                                    <w:tcBorders>
                                      <w:top w:val="single" w:sz="12" w:space="0" w:color="106B62"/>
                                      <w:left w:val="nil"/>
                                      <w:bottom w:val="nil"/>
                                      <w:right w:val="nil"/>
                                    </w:tcBorders>
                                    <w:vAlign w:val="center"/>
                                    <w:hideMark/>
                                  </w:tcPr>
                                  <w:p w14:paraId="5219DDCC" w14:textId="77777777" w:rsidR="00C71600" w:rsidRPr="00C71600" w:rsidRDefault="00C71600" w:rsidP="00C71600">
                                    <w:pPr>
                                      <w:rPr>
                                        <w:vanish/>
                                      </w:rPr>
                                    </w:pPr>
                                  </w:p>
                                </w:tc>
                              </w:tr>
                            </w:tbl>
                            <w:p w14:paraId="5DCF1A42" w14:textId="77777777" w:rsidR="00C71600" w:rsidRPr="00C71600" w:rsidRDefault="00C71600" w:rsidP="00C71600"/>
                          </w:tc>
                        </w:tr>
                      </w:tbl>
                      <w:p w14:paraId="47CB6545" w14:textId="77777777" w:rsidR="00C71600" w:rsidRPr="00C71600" w:rsidRDefault="00C71600" w:rsidP="00C71600"/>
                    </w:tc>
                  </w:tr>
                  <w:tr w:rsidR="00C71600" w:rsidRPr="00C71600" w14:paraId="5FAE5A0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71600" w:rsidRPr="00C71600" w14:paraId="4EA7ABF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C71600" w:rsidRPr="00C71600" w14:paraId="4030D5A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C71600" w:rsidRPr="00C71600" w14:paraId="28E7815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71600" w:rsidRPr="00C71600" w14:paraId="465CA23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71600" w:rsidRPr="00C71600" w14:paraId="1E954CC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71600" w:rsidRPr="00C71600" w14:paraId="185977E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71600" w:rsidRPr="00C71600" w14:paraId="7CBA185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71600" w:rsidRPr="00C71600" w14:paraId="32E82AC6" w14:textId="77777777">
                                                                    <w:tc>
                                                                      <w:tcPr>
                                                                        <w:tcW w:w="360" w:type="dxa"/>
                                                                        <w:vAlign w:val="center"/>
                                                                        <w:hideMark/>
                                                                      </w:tcPr>
                                                                      <w:p w14:paraId="44A96DDA" w14:textId="44C0CC05" w:rsidR="00C71600" w:rsidRPr="00C71600" w:rsidRDefault="00C71600" w:rsidP="00C71600">
                                                                        <w:r w:rsidRPr="00C71600">
                                                                          <w:lastRenderedPageBreak/>
                                                                          <w:drawing>
                                                                            <wp:inline distT="0" distB="0" distL="0" distR="0" wp14:anchorId="4D653FC4" wp14:editId="518DB760">
                                                                              <wp:extent cx="228600" cy="228600"/>
                                                                              <wp:effectExtent l="0" t="0" r="0" b="0"/>
                                                                              <wp:docPr id="1191802811" name="Picture 15"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BDBAF6" w14:textId="77777777" w:rsidR="00C71600" w:rsidRPr="00C71600" w:rsidRDefault="00C71600" w:rsidP="00C71600"/>
                                                              </w:tc>
                                                            </w:tr>
                                                          </w:tbl>
                                                          <w:p w14:paraId="0A451C40" w14:textId="77777777" w:rsidR="00C71600" w:rsidRPr="00C71600" w:rsidRDefault="00C71600" w:rsidP="00C71600"/>
                                                        </w:tc>
                                                      </w:tr>
                                                    </w:tbl>
                                                    <w:p w14:paraId="3B5A8D2C" w14:textId="77777777" w:rsidR="00C71600" w:rsidRPr="00C71600" w:rsidRDefault="00C71600" w:rsidP="00C71600"/>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71600" w:rsidRPr="00C71600" w14:paraId="3B2B895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71600" w:rsidRPr="00C71600" w14:paraId="0E2FA5C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71600" w:rsidRPr="00C71600" w14:paraId="7CC0E079" w14:textId="77777777">
                                                                    <w:tc>
                                                                      <w:tcPr>
                                                                        <w:tcW w:w="360" w:type="dxa"/>
                                                                        <w:vAlign w:val="center"/>
                                                                        <w:hideMark/>
                                                                      </w:tcPr>
                                                                      <w:p w14:paraId="1BE6B52B" w14:textId="693C3CA9" w:rsidR="00C71600" w:rsidRPr="00C71600" w:rsidRDefault="00C71600" w:rsidP="00C71600">
                                                                        <w:r w:rsidRPr="00C71600">
                                                                          <w:drawing>
                                                                            <wp:inline distT="0" distB="0" distL="0" distR="0" wp14:anchorId="404C3059" wp14:editId="3301DB06">
                                                                              <wp:extent cx="228600" cy="228600"/>
                                                                              <wp:effectExtent l="0" t="0" r="0" b="0"/>
                                                                              <wp:docPr id="2062955267" name="Picture 14"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708875" w14:textId="77777777" w:rsidR="00C71600" w:rsidRPr="00C71600" w:rsidRDefault="00C71600" w:rsidP="00C71600"/>
                                                              </w:tc>
                                                            </w:tr>
                                                          </w:tbl>
                                                          <w:p w14:paraId="54F7A2C0" w14:textId="77777777" w:rsidR="00C71600" w:rsidRPr="00C71600" w:rsidRDefault="00C71600" w:rsidP="00C71600"/>
                                                        </w:tc>
                                                      </w:tr>
                                                    </w:tbl>
                                                    <w:p w14:paraId="10400C5F" w14:textId="77777777" w:rsidR="00C71600" w:rsidRPr="00C71600" w:rsidRDefault="00C71600" w:rsidP="00C71600"/>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71600" w:rsidRPr="00C71600" w14:paraId="1AA91A9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71600" w:rsidRPr="00C71600" w14:paraId="716B4C3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71600" w:rsidRPr="00C71600" w14:paraId="75135E21" w14:textId="77777777">
                                                                    <w:tc>
                                                                      <w:tcPr>
                                                                        <w:tcW w:w="360" w:type="dxa"/>
                                                                        <w:vAlign w:val="center"/>
                                                                        <w:hideMark/>
                                                                      </w:tcPr>
                                                                      <w:p w14:paraId="04275C7A" w14:textId="0678BB60" w:rsidR="00C71600" w:rsidRPr="00C71600" w:rsidRDefault="00C71600" w:rsidP="00C71600">
                                                                        <w:r w:rsidRPr="00C71600">
                                                                          <w:drawing>
                                                                            <wp:inline distT="0" distB="0" distL="0" distR="0" wp14:anchorId="45E7A09F" wp14:editId="62197A61">
                                                                              <wp:extent cx="228600" cy="228600"/>
                                                                              <wp:effectExtent l="0" t="0" r="0" b="0"/>
                                                                              <wp:docPr id="1379058012" name="Picture 13"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0EFF78" w14:textId="77777777" w:rsidR="00C71600" w:rsidRPr="00C71600" w:rsidRDefault="00C71600" w:rsidP="00C71600"/>
                                                              </w:tc>
                                                            </w:tr>
                                                          </w:tbl>
                                                          <w:p w14:paraId="3C58184D" w14:textId="77777777" w:rsidR="00C71600" w:rsidRPr="00C71600" w:rsidRDefault="00C71600" w:rsidP="00C71600"/>
                                                        </w:tc>
                                                      </w:tr>
                                                    </w:tbl>
                                                    <w:p w14:paraId="646ECE4D" w14:textId="77777777" w:rsidR="00C71600" w:rsidRPr="00C71600" w:rsidRDefault="00C71600" w:rsidP="00C71600"/>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C71600" w:rsidRPr="00C71600" w14:paraId="2EB040B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71600" w:rsidRPr="00C71600" w14:paraId="6D53462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71600" w:rsidRPr="00C71600" w14:paraId="70E0436A" w14:textId="77777777">
                                                                    <w:tc>
                                                                      <w:tcPr>
                                                                        <w:tcW w:w="360" w:type="dxa"/>
                                                                        <w:vAlign w:val="center"/>
                                                                        <w:hideMark/>
                                                                      </w:tcPr>
                                                                      <w:p w14:paraId="09ED54F0" w14:textId="54A0A525" w:rsidR="00C71600" w:rsidRPr="00C71600" w:rsidRDefault="00C71600" w:rsidP="00C71600">
                                                                        <w:r w:rsidRPr="00C71600">
                                                                          <w:drawing>
                                                                            <wp:inline distT="0" distB="0" distL="0" distR="0" wp14:anchorId="6209C8E1" wp14:editId="5FEE50DA">
                                                                              <wp:extent cx="228600" cy="228600"/>
                                                                              <wp:effectExtent l="0" t="0" r="0" b="0"/>
                                                                              <wp:docPr id="719938158" name="Picture 1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6873D9B" w14:textId="77777777" w:rsidR="00C71600" w:rsidRPr="00C71600" w:rsidRDefault="00C71600" w:rsidP="00C71600"/>
                                                              </w:tc>
                                                            </w:tr>
                                                          </w:tbl>
                                                          <w:p w14:paraId="2EB69CF5" w14:textId="77777777" w:rsidR="00C71600" w:rsidRPr="00C71600" w:rsidRDefault="00C71600" w:rsidP="00C71600"/>
                                                        </w:tc>
                                                      </w:tr>
                                                    </w:tbl>
                                                    <w:p w14:paraId="3AB0756B" w14:textId="77777777" w:rsidR="00C71600" w:rsidRPr="00C71600" w:rsidRDefault="00C71600" w:rsidP="00C71600"/>
                                                  </w:tc>
                                                </w:tr>
                                              </w:tbl>
                                              <w:p w14:paraId="60AF765C" w14:textId="77777777" w:rsidR="00C71600" w:rsidRPr="00C71600" w:rsidRDefault="00C71600" w:rsidP="00C71600"/>
                                            </w:tc>
                                          </w:tr>
                                        </w:tbl>
                                        <w:p w14:paraId="6AC8801B" w14:textId="77777777" w:rsidR="00C71600" w:rsidRPr="00C71600" w:rsidRDefault="00C71600" w:rsidP="00C71600"/>
                                      </w:tc>
                                    </w:tr>
                                  </w:tbl>
                                  <w:p w14:paraId="545AF333" w14:textId="77777777" w:rsidR="00C71600" w:rsidRPr="00C71600" w:rsidRDefault="00C71600" w:rsidP="00C71600"/>
                                </w:tc>
                              </w:tr>
                            </w:tbl>
                            <w:p w14:paraId="2C803CC2" w14:textId="77777777" w:rsidR="00C71600" w:rsidRPr="00C71600" w:rsidRDefault="00C71600" w:rsidP="00C71600"/>
                          </w:tc>
                        </w:tr>
                      </w:tbl>
                      <w:p w14:paraId="117C8271" w14:textId="77777777" w:rsidR="00C71600" w:rsidRPr="00C71600" w:rsidRDefault="00C71600" w:rsidP="00C71600">
                        <w:pPr>
                          <w:rPr>
                            <w:vanish/>
                          </w:rPr>
                        </w:pPr>
                      </w:p>
                      <w:tbl>
                        <w:tblPr>
                          <w:tblW w:w="5000" w:type="pct"/>
                          <w:tblCellMar>
                            <w:left w:w="0" w:type="dxa"/>
                            <w:right w:w="0" w:type="dxa"/>
                          </w:tblCellMar>
                          <w:tblLook w:val="04A0" w:firstRow="1" w:lastRow="0" w:firstColumn="1" w:lastColumn="0" w:noHBand="0" w:noVBand="1"/>
                        </w:tblPr>
                        <w:tblGrid>
                          <w:gridCol w:w="8726"/>
                        </w:tblGrid>
                        <w:tr w:rsidR="00C71600" w:rsidRPr="00C71600" w14:paraId="29DD6C1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2240124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C71600" w:rsidRPr="00C71600" w14:paraId="07F4486F" w14:textId="77777777">
                                      <w:tc>
                                        <w:tcPr>
                                          <w:tcW w:w="0" w:type="auto"/>
                                          <w:tcMar>
                                            <w:top w:w="0" w:type="dxa"/>
                                            <w:left w:w="270" w:type="dxa"/>
                                            <w:bottom w:w="135" w:type="dxa"/>
                                            <w:right w:w="270" w:type="dxa"/>
                                          </w:tcMar>
                                          <w:hideMark/>
                                        </w:tcPr>
                                        <w:p w14:paraId="70A4D182" w14:textId="77777777" w:rsidR="00C71600" w:rsidRPr="00C71600" w:rsidRDefault="00C71600" w:rsidP="00C71600">
                                          <w:pPr>
                                            <w:jc w:val="center"/>
                                          </w:pPr>
                                          <w:r w:rsidRPr="00C71600">
                                            <w:rPr>
                                              <w:b/>
                                              <w:bCs/>
                                            </w:rPr>
                                            <w:t>Community Pharmacy England</w:t>
                                          </w:r>
                                          <w:r w:rsidRPr="00C71600">
                                            <w:br/>
                                            <w:t>Address: 14 Hosier Lane, London EC1A 9LQ</w:t>
                                          </w:r>
                                          <w:r w:rsidRPr="00C71600">
                                            <w:br/>
                                            <w:t xml:space="preserve">Tel: 0203 1220 810 | Email: </w:t>
                                          </w:r>
                                          <w:hyperlink r:id="rId26" w:history="1">
                                            <w:r w:rsidRPr="00C71600">
                                              <w:rPr>
                                                <w:rStyle w:val="Hyperlink"/>
                                              </w:rPr>
                                              <w:t>comms.team@cpe.org.uk</w:t>
                                            </w:r>
                                          </w:hyperlink>
                                        </w:p>
                                        <w:p w14:paraId="7E066BB9" w14:textId="77777777" w:rsidR="00C71600" w:rsidRPr="00C71600" w:rsidRDefault="00C71600" w:rsidP="00C71600">
                                          <w:pPr>
                                            <w:jc w:val="center"/>
                                          </w:pPr>
                                          <w:r w:rsidRPr="00C71600">
                                            <w:rPr>
                                              <w:i/>
                                              <w:iCs/>
                                            </w:rPr>
                                            <w:lastRenderedPageBreak/>
                                            <w:t xml:space="preserve">Copyright © 2024 Community Pharmacy England, </w:t>
                                          </w:r>
                                          <w:proofErr w:type="gramStart"/>
                                          <w:r w:rsidRPr="00C71600">
                                            <w:rPr>
                                              <w:i/>
                                              <w:iCs/>
                                            </w:rPr>
                                            <w:t>All</w:t>
                                          </w:r>
                                          <w:proofErr w:type="gramEnd"/>
                                          <w:r w:rsidRPr="00C71600">
                                            <w:rPr>
                                              <w:i/>
                                              <w:iCs/>
                                            </w:rPr>
                                            <w:t xml:space="preserve"> rights reserved.</w:t>
                                          </w:r>
                                        </w:p>
                                        <w:p w14:paraId="0824D461" w14:textId="7B4E9D45" w:rsidR="00C71600" w:rsidRPr="00C71600" w:rsidRDefault="00C71600" w:rsidP="00C71600">
                                          <w:pPr>
                                            <w:jc w:val="center"/>
                                          </w:pPr>
                                          <w:r w:rsidRPr="00C71600">
                                            <w:t>You are receiving this email because you are subscribed to our newsletters. Please note Community Pharmacy England is the operating name of the Pharmaceutical Services Negotiating Committee (PSNC).</w:t>
                                          </w:r>
                                        </w:p>
                                      </w:tc>
                                    </w:tr>
                                  </w:tbl>
                                  <w:p w14:paraId="418B90D5" w14:textId="77777777" w:rsidR="00C71600" w:rsidRPr="00C71600" w:rsidRDefault="00C71600" w:rsidP="00C71600">
                                    <w:pPr>
                                      <w:jc w:val="center"/>
                                    </w:pPr>
                                  </w:p>
                                </w:tc>
                              </w:tr>
                            </w:tbl>
                            <w:p w14:paraId="0F0ABC10" w14:textId="77777777" w:rsidR="00C71600" w:rsidRPr="00C71600" w:rsidRDefault="00C71600" w:rsidP="00C71600">
                              <w:pPr>
                                <w:jc w:val="center"/>
                              </w:pPr>
                            </w:p>
                          </w:tc>
                        </w:tr>
                      </w:tbl>
                      <w:p w14:paraId="2E892DCA" w14:textId="77777777" w:rsidR="00C71600" w:rsidRPr="00C71600" w:rsidRDefault="00C71600" w:rsidP="00C71600"/>
                    </w:tc>
                  </w:tr>
                </w:tbl>
                <w:p w14:paraId="3EC0887F" w14:textId="77777777" w:rsidR="00C71600" w:rsidRPr="00C71600" w:rsidRDefault="00C71600" w:rsidP="00C71600"/>
              </w:tc>
            </w:tr>
          </w:tbl>
          <w:p w14:paraId="145ADB00" w14:textId="77777777" w:rsidR="00C71600" w:rsidRPr="00C71600" w:rsidRDefault="00C71600" w:rsidP="00C71600"/>
        </w:tc>
      </w:tr>
    </w:tbl>
    <w:p w14:paraId="48F0AA59" w14:textId="1D6857E6" w:rsidR="00C71600" w:rsidRPr="00C71600" w:rsidRDefault="00C71600" w:rsidP="00C71600">
      <w:r w:rsidRPr="00C71600">
        <w:lastRenderedPageBreak/>
        <w:drawing>
          <wp:inline distT="0" distB="0" distL="0" distR="0" wp14:anchorId="2C6C46C4" wp14:editId="59473FD3">
            <wp:extent cx="9525" cy="9525"/>
            <wp:effectExtent l="0" t="0" r="0" b="0"/>
            <wp:docPr id="1817700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46A68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00"/>
    <w:rsid w:val="000B18EA"/>
    <w:rsid w:val="0026350C"/>
    <w:rsid w:val="005230FC"/>
    <w:rsid w:val="007C78B0"/>
    <w:rsid w:val="009144DC"/>
    <w:rsid w:val="00C7160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3F94"/>
  <w15:chartTrackingRefBased/>
  <w15:docId w15:val="{658C3CBB-A8AF-4CE7-8563-8EAD62FE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6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6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6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6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600"/>
    <w:rPr>
      <w:rFonts w:eastAsiaTheme="majorEastAsia" w:cstheme="majorBidi"/>
      <w:color w:val="272727" w:themeColor="text1" w:themeTint="D8"/>
    </w:rPr>
  </w:style>
  <w:style w:type="paragraph" w:styleId="Title">
    <w:name w:val="Title"/>
    <w:basedOn w:val="Normal"/>
    <w:next w:val="Normal"/>
    <w:link w:val="TitleChar"/>
    <w:uiPriority w:val="10"/>
    <w:qFormat/>
    <w:rsid w:val="00C716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6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6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600"/>
    <w:rPr>
      <w:i/>
      <w:iCs/>
      <w:color w:val="404040" w:themeColor="text1" w:themeTint="BF"/>
    </w:rPr>
  </w:style>
  <w:style w:type="paragraph" w:styleId="ListParagraph">
    <w:name w:val="List Paragraph"/>
    <w:basedOn w:val="Normal"/>
    <w:uiPriority w:val="34"/>
    <w:qFormat/>
    <w:rsid w:val="00C71600"/>
    <w:pPr>
      <w:ind w:left="720"/>
      <w:contextualSpacing/>
    </w:pPr>
  </w:style>
  <w:style w:type="character" w:styleId="IntenseEmphasis">
    <w:name w:val="Intense Emphasis"/>
    <w:basedOn w:val="DefaultParagraphFont"/>
    <w:uiPriority w:val="21"/>
    <w:qFormat/>
    <w:rsid w:val="00C71600"/>
    <w:rPr>
      <w:i/>
      <w:iCs/>
      <w:color w:val="2F5496" w:themeColor="accent1" w:themeShade="BF"/>
    </w:rPr>
  </w:style>
  <w:style w:type="paragraph" w:styleId="IntenseQuote">
    <w:name w:val="Intense Quote"/>
    <w:basedOn w:val="Normal"/>
    <w:next w:val="Normal"/>
    <w:link w:val="IntenseQuoteChar"/>
    <w:uiPriority w:val="30"/>
    <w:qFormat/>
    <w:rsid w:val="00C71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600"/>
    <w:rPr>
      <w:i/>
      <w:iCs/>
      <w:color w:val="2F5496" w:themeColor="accent1" w:themeShade="BF"/>
    </w:rPr>
  </w:style>
  <w:style w:type="character" w:styleId="IntenseReference">
    <w:name w:val="Intense Reference"/>
    <w:basedOn w:val="DefaultParagraphFont"/>
    <w:uiPriority w:val="32"/>
    <w:qFormat/>
    <w:rsid w:val="00C71600"/>
    <w:rPr>
      <w:b/>
      <w:bCs/>
      <w:smallCaps/>
      <w:color w:val="2F5496" w:themeColor="accent1" w:themeShade="BF"/>
      <w:spacing w:val="5"/>
    </w:rPr>
  </w:style>
  <w:style w:type="character" w:styleId="Hyperlink">
    <w:name w:val="Hyperlink"/>
    <w:basedOn w:val="DefaultParagraphFont"/>
    <w:uiPriority w:val="99"/>
    <w:unhideWhenUsed/>
    <w:rsid w:val="00C71600"/>
    <w:rPr>
      <w:color w:val="0563C1" w:themeColor="hyperlink"/>
      <w:u w:val="single"/>
    </w:rPr>
  </w:style>
  <w:style w:type="character" w:styleId="UnresolvedMention">
    <w:name w:val="Unresolved Mention"/>
    <w:basedOn w:val="DefaultParagraphFont"/>
    <w:uiPriority w:val="99"/>
    <w:semiHidden/>
    <w:unhideWhenUsed/>
    <w:rsid w:val="00C71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253603">
      <w:bodyDiv w:val="1"/>
      <w:marLeft w:val="0"/>
      <w:marRight w:val="0"/>
      <w:marTop w:val="0"/>
      <w:marBottom w:val="0"/>
      <w:divBdr>
        <w:top w:val="none" w:sz="0" w:space="0" w:color="auto"/>
        <w:left w:val="none" w:sz="0" w:space="0" w:color="auto"/>
        <w:bottom w:val="none" w:sz="0" w:space="0" w:color="auto"/>
        <w:right w:val="none" w:sz="0" w:space="0" w:color="auto"/>
      </w:divBdr>
    </w:div>
    <w:div w:id="5319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f8200983bf&amp;e=d19e9fd41c" TargetMode="External"/><Relationship Id="rId18" Type="http://schemas.openxmlformats.org/officeDocument/2006/relationships/hyperlink" Target="https://cpe.us7.list-manage.com/track/click?u=86d41ab7fa4c7c2c5d7210782&amp;id=59b0463efa&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8ac087ae61&amp;e=d19e9fd41c" TargetMode="Externa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8a8b0887fc&amp;e=d19e9fd41c" TargetMode="External"/><Relationship Id="rId20" Type="http://schemas.openxmlformats.org/officeDocument/2006/relationships/hyperlink" Target="https://cpe.us7.list-manage.com/track/click?u=86d41ab7fa4c7c2c5d7210782&amp;id=5575a97584&amp;e=d19e9fd41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7b64490167&amp;e=d19e9fd41c" TargetMode="External"/><Relationship Id="rId24" Type="http://schemas.openxmlformats.org/officeDocument/2006/relationships/hyperlink" Target="https://cpe.us7.list-manage.com/track/click?u=86d41ab7fa4c7c2c5d7210782&amp;id=0002411c77&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ce61e9a108&amp;e=d19e9fd41c"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cpe.us7.list-manage.com/track/click?u=86d41ab7fa4c7c2c5d7210782&amp;id=857d4dfbd7&amp;e=d19e9fd41c" TargetMode="External"/><Relationship Id="rId19" Type="http://schemas.openxmlformats.org/officeDocument/2006/relationships/image" Target="media/image6.png"/><Relationship Id="rId4" Type="http://schemas.openxmlformats.org/officeDocument/2006/relationships/hyperlink" Target="https://cpe.us7.list-manage.com/track/click?u=86d41ab7fa4c7c2c5d7210782&amp;id=0b279e9a1d&amp;e=d19e9fd41c" TargetMode="External"/><Relationship Id="rId9" Type="http://schemas.openxmlformats.org/officeDocument/2006/relationships/hyperlink" Target="mailto:regulations.team@cpe.org.uk?subject=OPD%20webinar" TargetMode="External"/><Relationship Id="rId14" Type="http://schemas.openxmlformats.org/officeDocument/2006/relationships/hyperlink" Target="https://cpe.us7.list-manage.com/track/click?u=86d41ab7fa4c7c2c5d7210782&amp;id=863074910c&amp;e=d19e9fd41c" TargetMode="External"/><Relationship Id="rId22" Type="http://schemas.openxmlformats.org/officeDocument/2006/relationships/hyperlink" Target="https://cpe.us7.list-manage.com/track/click?u=86d41ab7fa4c7c2c5d7210782&amp;id=03a09b7763&amp;e=d19e9fd41c" TargetMode="External"/><Relationship Id="rId27"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2024-11-11T08:51:00Z</dcterms:created>
  <dcterms:modified xsi:type="dcterms:W3CDTF">2024-11-11T08:54:00Z</dcterms:modified>
</cp:coreProperties>
</file>