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jc w:val="center"/>
        <w:tblCellMar>
          <w:left w:w="0" w:type="dxa"/>
          <w:right w:w="0" w:type="dxa"/>
        </w:tblCellMar>
        <w:tblLook w:val="04A0" w:firstRow="1" w:lastRow="0" w:firstColumn="1" w:lastColumn="0" w:noHBand="0" w:noVBand="1"/>
      </w:tblPr>
      <w:tblGrid>
        <w:gridCol w:w="9000"/>
      </w:tblGrid>
      <w:tr w:rsidR="002D6AFD" w:rsidRPr="002D6AFD" w14:paraId="4C2BF400" w14:textId="77777777" w:rsidTr="002D6AFD">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2D6AFD" w:rsidRPr="002D6AFD" w14:paraId="6A0D613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D6AFD" w:rsidRPr="002D6AFD" w14:paraId="30ABF5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5086EDF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660EF72C" w14:textId="77777777" w:rsidTr="002D6AFD">
                                <w:tc>
                                  <w:tcPr>
                                    <w:tcW w:w="0" w:type="auto"/>
                                    <w:tcMar>
                                      <w:top w:w="0" w:type="dxa"/>
                                      <w:left w:w="270" w:type="dxa"/>
                                      <w:bottom w:w="135" w:type="dxa"/>
                                      <w:right w:w="270" w:type="dxa"/>
                                    </w:tcMar>
                                  </w:tcPr>
                                  <w:p w14:paraId="20E0AB0E" w14:textId="46BAFD97" w:rsidR="002D6AFD" w:rsidRPr="002D6AFD" w:rsidRDefault="002D6AFD" w:rsidP="002D6AFD"/>
                                </w:tc>
                              </w:tr>
                            </w:tbl>
                            <w:p w14:paraId="672D50F0" w14:textId="77777777" w:rsidR="002D6AFD" w:rsidRPr="002D6AFD" w:rsidRDefault="002D6AFD" w:rsidP="002D6AFD"/>
                          </w:tc>
                        </w:tr>
                      </w:tbl>
                      <w:p w14:paraId="6364E4D7" w14:textId="77777777" w:rsidR="002D6AFD" w:rsidRPr="002D6AFD" w:rsidRDefault="002D6AFD" w:rsidP="002D6AFD"/>
                    </w:tc>
                  </w:tr>
                </w:tbl>
                <w:p w14:paraId="4FF44BD1" w14:textId="77777777" w:rsidR="002D6AFD" w:rsidRPr="002D6AFD" w:rsidRDefault="002D6AFD" w:rsidP="002D6AFD"/>
              </w:tc>
            </w:tr>
            <w:tr w:rsidR="002D6AFD" w:rsidRPr="002D6AFD" w14:paraId="066EB95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2D6AFD" w:rsidRPr="002D6AFD" w14:paraId="74BDB63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2D6AFD" w:rsidRPr="002D6AFD" w14:paraId="3A38821F"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2D6AFD" w:rsidRPr="002D6AFD" w14:paraId="497D8CA6" w14:textId="77777777">
                                <w:tc>
                                  <w:tcPr>
                                    <w:tcW w:w="0" w:type="auto"/>
                                    <w:hideMark/>
                                  </w:tcPr>
                                  <w:p w14:paraId="1E58A34D" w14:textId="504B3594" w:rsidR="002D6AFD" w:rsidRPr="002D6AFD" w:rsidRDefault="002D6AFD" w:rsidP="002D6AFD">
                                    <w:r w:rsidRPr="002D6AFD">
                                      <w:drawing>
                                        <wp:inline distT="0" distB="0" distL="0" distR="0" wp14:anchorId="72564456" wp14:editId="6B91B7F5">
                                          <wp:extent cx="2514600" cy="800100"/>
                                          <wp:effectExtent l="0" t="0" r="0" b="0"/>
                                          <wp:docPr id="1525011451"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2D6AFD" w:rsidRPr="002D6AFD" w14:paraId="50AC8B57" w14:textId="77777777">
                                <w:tc>
                                  <w:tcPr>
                                    <w:tcW w:w="0" w:type="auto"/>
                                    <w:hideMark/>
                                  </w:tcPr>
                                  <w:p w14:paraId="7089A7AD" w14:textId="77777777" w:rsidR="002D6AFD" w:rsidRPr="002D6AFD" w:rsidRDefault="002D6AFD" w:rsidP="002D6AFD">
                                    <w:pPr>
                                      <w:jc w:val="right"/>
                                      <w:rPr>
                                        <w:b/>
                                        <w:bCs/>
                                        <w:sz w:val="36"/>
                                        <w:szCs w:val="36"/>
                                      </w:rPr>
                                    </w:pPr>
                                    <w:r w:rsidRPr="002D6AFD">
                                      <w:rPr>
                                        <w:b/>
                                        <w:bCs/>
                                        <w:sz w:val="36"/>
                                        <w:szCs w:val="36"/>
                                      </w:rPr>
                                      <w:t>Newsletter</w:t>
                                    </w:r>
                                  </w:p>
                                  <w:p w14:paraId="6BF27CD9" w14:textId="77777777" w:rsidR="002D6AFD" w:rsidRPr="002D6AFD" w:rsidRDefault="002D6AFD" w:rsidP="002D6AFD">
                                    <w:pPr>
                                      <w:jc w:val="right"/>
                                    </w:pPr>
                                    <w:r w:rsidRPr="002D6AFD">
                                      <w:rPr>
                                        <w:sz w:val="36"/>
                                        <w:szCs w:val="36"/>
                                      </w:rPr>
                                      <w:t>1st November 2024</w:t>
                                    </w:r>
                                  </w:p>
                                </w:tc>
                              </w:tr>
                            </w:tbl>
                            <w:p w14:paraId="066A61D9" w14:textId="77777777" w:rsidR="002D6AFD" w:rsidRPr="002D6AFD" w:rsidRDefault="002D6AFD" w:rsidP="002D6AFD"/>
                          </w:tc>
                        </w:tr>
                      </w:tbl>
                      <w:p w14:paraId="24E4B342" w14:textId="77777777" w:rsidR="002D6AFD" w:rsidRPr="002D6AFD" w:rsidRDefault="002D6AFD" w:rsidP="002D6AFD"/>
                    </w:tc>
                  </w:tr>
                </w:tbl>
                <w:p w14:paraId="2D03D0D1" w14:textId="77777777" w:rsidR="002D6AFD" w:rsidRPr="002D6AFD" w:rsidRDefault="002D6AFD" w:rsidP="002D6AFD"/>
              </w:tc>
            </w:tr>
            <w:tr w:rsidR="002D6AFD" w:rsidRPr="002D6AFD" w14:paraId="4CED507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D6AFD" w:rsidRPr="002D6AFD" w14:paraId="54AC89E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D6AFD" w:rsidRPr="002D6AFD" w14:paraId="45D47143" w14:textId="77777777">
                          <w:tc>
                            <w:tcPr>
                              <w:tcW w:w="0" w:type="auto"/>
                              <w:tcMar>
                                <w:top w:w="0" w:type="dxa"/>
                                <w:left w:w="135" w:type="dxa"/>
                                <w:bottom w:w="0" w:type="dxa"/>
                                <w:right w:w="135" w:type="dxa"/>
                              </w:tcMar>
                              <w:hideMark/>
                            </w:tcPr>
                            <w:p w14:paraId="60CA2403" w14:textId="4F4CD64C" w:rsidR="002D6AFD" w:rsidRPr="002D6AFD" w:rsidRDefault="002D6AFD" w:rsidP="002D6AFD">
                              <w:r w:rsidRPr="002D6AFD">
                                <w:drawing>
                                  <wp:inline distT="0" distB="0" distL="0" distR="0" wp14:anchorId="72887F04" wp14:editId="62FE4292">
                                    <wp:extent cx="5372100" cy="323850"/>
                                    <wp:effectExtent l="0" t="0" r="0" b="0"/>
                                    <wp:docPr id="1509857205"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0209FFF2" w14:textId="77777777" w:rsidR="002D6AFD" w:rsidRPr="002D6AFD" w:rsidRDefault="002D6AFD" w:rsidP="002D6AFD"/>
                    </w:tc>
                  </w:tr>
                </w:tbl>
                <w:p w14:paraId="7A335C73"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737428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1323029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7473EB3D" w14:textId="77777777">
                                <w:tc>
                                  <w:tcPr>
                                    <w:tcW w:w="0" w:type="auto"/>
                                    <w:tcMar>
                                      <w:top w:w="0" w:type="dxa"/>
                                      <w:left w:w="270" w:type="dxa"/>
                                      <w:bottom w:w="135" w:type="dxa"/>
                                      <w:right w:w="270" w:type="dxa"/>
                                    </w:tcMar>
                                    <w:hideMark/>
                                  </w:tcPr>
                                  <w:p w14:paraId="1F6EB073" w14:textId="77777777" w:rsidR="002D6AFD" w:rsidRPr="002D6AFD" w:rsidRDefault="002D6AFD" w:rsidP="002D6AFD">
                                    <w:r w:rsidRPr="002D6AFD">
                                      <w:rPr>
                                        <w:b/>
                                        <w:bCs/>
                                      </w:rPr>
                                      <w:t>This newsletter - sent on Mondays, Wednesdays and Fridays - contains important information and resources to support community pharmacies across England.</w:t>
                                    </w:r>
                                  </w:p>
                                </w:tc>
                              </w:tr>
                            </w:tbl>
                            <w:p w14:paraId="1E147D98" w14:textId="77777777" w:rsidR="002D6AFD" w:rsidRPr="002D6AFD" w:rsidRDefault="002D6AFD" w:rsidP="002D6AFD"/>
                          </w:tc>
                        </w:tr>
                      </w:tbl>
                      <w:p w14:paraId="4126400E" w14:textId="77777777" w:rsidR="002D6AFD" w:rsidRPr="002D6AFD" w:rsidRDefault="002D6AFD" w:rsidP="002D6AFD"/>
                    </w:tc>
                  </w:tr>
                </w:tbl>
                <w:p w14:paraId="4A45D19E"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5850D51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6AFD" w:rsidRPr="002D6AFD" w14:paraId="2D6F2640" w14:textId="77777777">
                          <w:trPr>
                            <w:hidden/>
                          </w:trPr>
                          <w:tc>
                            <w:tcPr>
                              <w:tcW w:w="0" w:type="auto"/>
                              <w:tcBorders>
                                <w:top w:val="single" w:sz="12" w:space="0" w:color="106B62"/>
                                <w:left w:val="nil"/>
                                <w:bottom w:val="nil"/>
                                <w:right w:val="nil"/>
                              </w:tcBorders>
                              <w:vAlign w:val="center"/>
                              <w:hideMark/>
                            </w:tcPr>
                            <w:p w14:paraId="73876D0B" w14:textId="77777777" w:rsidR="002D6AFD" w:rsidRPr="002D6AFD" w:rsidRDefault="002D6AFD" w:rsidP="002D6AFD">
                              <w:pPr>
                                <w:rPr>
                                  <w:vanish/>
                                </w:rPr>
                              </w:pPr>
                            </w:p>
                          </w:tc>
                        </w:tr>
                      </w:tbl>
                      <w:p w14:paraId="1C1B246B" w14:textId="77777777" w:rsidR="002D6AFD" w:rsidRPr="002D6AFD" w:rsidRDefault="002D6AFD" w:rsidP="002D6AFD"/>
                    </w:tc>
                  </w:tr>
                </w:tbl>
                <w:p w14:paraId="300ACFDC"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6F3B29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7FD6AA8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67A9921C" w14:textId="77777777">
                                <w:tc>
                                  <w:tcPr>
                                    <w:tcW w:w="0" w:type="auto"/>
                                    <w:tcMar>
                                      <w:top w:w="0" w:type="dxa"/>
                                      <w:left w:w="270" w:type="dxa"/>
                                      <w:bottom w:w="135" w:type="dxa"/>
                                      <w:right w:w="270" w:type="dxa"/>
                                    </w:tcMar>
                                    <w:hideMark/>
                                  </w:tcPr>
                                  <w:p w14:paraId="29D4E6DE" w14:textId="77777777" w:rsidR="002D6AFD" w:rsidRPr="002D6AFD" w:rsidRDefault="002D6AFD" w:rsidP="002D6AFD">
                                    <w:pPr>
                                      <w:rPr>
                                        <w:b/>
                                        <w:bCs/>
                                      </w:rPr>
                                    </w:pPr>
                                    <w:r w:rsidRPr="002D6AFD">
                                      <w:rPr>
                                        <w:b/>
                                        <w:bCs/>
                                      </w:rPr>
                                      <w:t>In this update: Help inform review of sector costs; Winter Pressures poll closing on Monday; Provision of C-19 vacs from April 2025; Dispensing and Supply updates.</w:t>
                                    </w:r>
                                  </w:p>
                                </w:tc>
                              </w:tr>
                            </w:tbl>
                            <w:p w14:paraId="6F57369A" w14:textId="77777777" w:rsidR="002D6AFD" w:rsidRPr="002D6AFD" w:rsidRDefault="002D6AFD" w:rsidP="002D6AFD"/>
                          </w:tc>
                        </w:tr>
                      </w:tbl>
                      <w:p w14:paraId="6957FABE" w14:textId="77777777" w:rsidR="002D6AFD" w:rsidRPr="002D6AFD" w:rsidRDefault="002D6AFD" w:rsidP="002D6AFD"/>
                    </w:tc>
                  </w:tr>
                </w:tbl>
                <w:p w14:paraId="4BBFBB6C"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1BC2A16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6AFD" w:rsidRPr="002D6AFD" w14:paraId="4EF5494C" w14:textId="77777777">
                          <w:trPr>
                            <w:hidden/>
                          </w:trPr>
                          <w:tc>
                            <w:tcPr>
                              <w:tcW w:w="0" w:type="auto"/>
                              <w:tcBorders>
                                <w:top w:val="single" w:sz="12" w:space="0" w:color="106B62"/>
                                <w:left w:val="nil"/>
                                <w:bottom w:val="nil"/>
                                <w:right w:val="nil"/>
                              </w:tcBorders>
                              <w:vAlign w:val="center"/>
                              <w:hideMark/>
                            </w:tcPr>
                            <w:p w14:paraId="1585F42E" w14:textId="77777777" w:rsidR="002D6AFD" w:rsidRPr="002D6AFD" w:rsidRDefault="002D6AFD" w:rsidP="002D6AFD">
                              <w:pPr>
                                <w:rPr>
                                  <w:vanish/>
                                </w:rPr>
                              </w:pPr>
                            </w:p>
                          </w:tc>
                        </w:tr>
                      </w:tbl>
                      <w:p w14:paraId="3309D87A" w14:textId="77777777" w:rsidR="002D6AFD" w:rsidRPr="002D6AFD" w:rsidRDefault="002D6AFD" w:rsidP="002D6AFD"/>
                    </w:tc>
                  </w:tr>
                </w:tbl>
                <w:p w14:paraId="14B7BC06"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195822E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D6AFD" w:rsidRPr="002D6AFD" w14:paraId="251FAA12" w14:textId="77777777">
                          <w:tc>
                            <w:tcPr>
                              <w:tcW w:w="0" w:type="auto"/>
                              <w:tcMar>
                                <w:top w:w="0" w:type="dxa"/>
                                <w:left w:w="135" w:type="dxa"/>
                                <w:bottom w:w="0" w:type="dxa"/>
                                <w:right w:w="135" w:type="dxa"/>
                              </w:tcMar>
                              <w:hideMark/>
                            </w:tcPr>
                            <w:p w14:paraId="67B4FB75" w14:textId="1BAA45C9" w:rsidR="002D6AFD" w:rsidRPr="002D6AFD" w:rsidRDefault="002D6AFD" w:rsidP="002D6AFD">
                              <w:r w:rsidRPr="002D6AFD">
                                <w:drawing>
                                  <wp:inline distT="0" distB="0" distL="0" distR="0" wp14:anchorId="797DAC51" wp14:editId="3E4F5490">
                                    <wp:extent cx="5372100" cy="1790700"/>
                                    <wp:effectExtent l="0" t="0" r="0" b="0"/>
                                    <wp:docPr id="1189875865" name="Picture 16" descr="A blue background with black text&#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75865" name="Picture 16" descr="A blue background with black text&#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ACC43F6" w14:textId="77777777" w:rsidR="002D6AFD" w:rsidRPr="002D6AFD" w:rsidRDefault="002D6AFD" w:rsidP="002D6AFD"/>
                    </w:tc>
                  </w:tr>
                </w:tbl>
                <w:p w14:paraId="653F353B"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49FD2BF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00DFA60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3D776CD0" w14:textId="77777777">
                                <w:tc>
                                  <w:tcPr>
                                    <w:tcW w:w="0" w:type="auto"/>
                                    <w:tcMar>
                                      <w:top w:w="0" w:type="dxa"/>
                                      <w:left w:w="270" w:type="dxa"/>
                                      <w:bottom w:w="135" w:type="dxa"/>
                                      <w:right w:w="270" w:type="dxa"/>
                                    </w:tcMar>
                                    <w:hideMark/>
                                  </w:tcPr>
                                  <w:p w14:paraId="44E9FF4F" w14:textId="77777777" w:rsidR="002D6AFD" w:rsidRPr="002D6AFD" w:rsidRDefault="002D6AFD" w:rsidP="002D6AFD">
                                    <w:pPr>
                                      <w:rPr>
                                        <w:b/>
                                        <w:bCs/>
                                      </w:rPr>
                                    </w:pPr>
                                    <w:r w:rsidRPr="002D6AFD">
                                      <w:rPr>
                                        <w:b/>
                                        <w:bCs/>
                                      </w:rPr>
                                      <w:t>One week to go: Please help inform review of sector costs</w:t>
                                    </w:r>
                                  </w:p>
                                  <w:p w14:paraId="5FF46299" w14:textId="77777777" w:rsidR="002D6AFD" w:rsidRPr="002D6AFD" w:rsidRDefault="002D6AFD" w:rsidP="002D6AFD">
                                    <w:r w:rsidRPr="002D6AFD">
                                      <w:t xml:space="preserve">Community pharmacy owners have until </w:t>
                                    </w:r>
                                    <w:r w:rsidRPr="002D6AFD">
                                      <w:rPr>
                                        <w:b/>
                                        <w:bCs/>
                                      </w:rPr>
                                      <w:t>Monday 11th November 2024</w:t>
                                    </w:r>
                                    <w:r w:rsidRPr="002D6AFD">
                                      <w:t xml:space="preserve"> to share data to inform an important fiscal review of the sector.</w:t>
                                    </w:r>
                                    <w:r w:rsidRPr="002D6AFD">
                                      <w:br/>
                                      <w:t> </w:t>
                                    </w:r>
                                    <w:r w:rsidRPr="002D6AFD">
                                      <w:br/>
                                      <w:t>With the sector struggling to cope under intolerable financial pressure, NHS England’s independent economic review offers an opportunity to demonstrate exactly what your pharmacy businesses are going through and Community Pharmacy England is supporting the call for pharmacy owners to get involved.</w:t>
                                    </w:r>
                                    <w:r w:rsidRPr="002D6AFD">
                                      <w:br/>
                                      <w:t> </w:t>
                                    </w:r>
                                    <w:r w:rsidRPr="002D6AFD">
                                      <w:br/>
                                      <w:t>If you decide to take part, please consider your responses very carefully to make sure that you are providing full details of all of the costs involved in running your pharmacy. Frontier Economics, who are undertaking the review, estimate it will take around 15-20 minutes per pharmacy to complete, and any data you share will be anonymised.</w:t>
                                    </w:r>
                                    <w:r w:rsidRPr="002D6AFD">
                                      <w:br/>
                                    </w:r>
                                    <w:r w:rsidRPr="002D6AFD">
                                      <w:br/>
                                    </w:r>
                                    <w:hyperlink r:id="rId9" w:tgtFrame="_blank" w:history="1">
                                      <w:r w:rsidRPr="002D6AFD">
                                        <w:rPr>
                                          <w:rStyle w:val="Hyperlink"/>
                                          <w:b/>
                                          <w:bCs/>
                                        </w:rPr>
                                        <w:t>Economic Analysis of Community Pharmacy – Expression of Interest</w:t>
                                      </w:r>
                                    </w:hyperlink>
                                    <w:r w:rsidRPr="002D6AFD">
                                      <w:rPr>
                                        <w:b/>
                                        <w:bCs/>
                                      </w:rPr>
                                      <w:br/>
                                    </w:r>
                                    <w:hyperlink r:id="rId10" w:tgtFrame="_blank" w:history="1">
                                      <w:r w:rsidRPr="002D6AFD">
                                        <w:rPr>
                                          <w:rStyle w:val="Hyperlink"/>
                                          <w:b/>
                                          <w:bCs/>
                                        </w:rPr>
                                        <w:t>Find out more about the independent economic review</w:t>
                                      </w:r>
                                    </w:hyperlink>
                                  </w:p>
                                </w:tc>
                              </w:tr>
                            </w:tbl>
                            <w:p w14:paraId="29962A40" w14:textId="77777777" w:rsidR="002D6AFD" w:rsidRPr="002D6AFD" w:rsidRDefault="002D6AFD" w:rsidP="002D6AFD"/>
                          </w:tc>
                        </w:tr>
                      </w:tbl>
                      <w:p w14:paraId="1EF22188" w14:textId="77777777" w:rsidR="002D6AFD" w:rsidRPr="002D6AFD" w:rsidRDefault="002D6AFD" w:rsidP="002D6AFD"/>
                    </w:tc>
                  </w:tr>
                </w:tbl>
                <w:p w14:paraId="108C3B46"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623449A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6AFD" w:rsidRPr="002D6AFD" w14:paraId="6E5139DB" w14:textId="77777777">
                          <w:trPr>
                            <w:hidden/>
                          </w:trPr>
                          <w:tc>
                            <w:tcPr>
                              <w:tcW w:w="0" w:type="auto"/>
                              <w:tcBorders>
                                <w:top w:val="single" w:sz="12" w:space="0" w:color="106B62"/>
                                <w:left w:val="nil"/>
                                <w:bottom w:val="nil"/>
                                <w:right w:val="nil"/>
                              </w:tcBorders>
                              <w:vAlign w:val="center"/>
                              <w:hideMark/>
                            </w:tcPr>
                            <w:p w14:paraId="6ECA9F61" w14:textId="77777777" w:rsidR="002D6AFD" w:rsidRPr="002D6AFD" w:rsidRDefault="002D6AFD" w:rsidP="002D6AFD">
                              <w:pPr>
                                <w:rPr>
                                  <w:vanish/>
                                </w:rPr>
                              </w:pPr>
                            </w:p>
                          </w:tc>
                        </w:tr>
                      </w:tbl>
                      <w:p w14:paraId="3D257CDF" w14:textId="77777777" w:rsidR="002D6AFD" w:rsidRPr="002D6AFD" w:rsidRDefault="002D6AFD" w:rsidP="002D6AFD"/>
                    </w:tc>
                  </w:tr>
                </w:tbl>
                <w:p w14:paraId="0AFA9949"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5AFDCFC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D6AFD" w:rsidRPr="002D6AFD" w14:paraId="3F6D0C65" w14:textId="77777777">
                          <w:tc>
                            <w:tcPr>
                              <w:tcW w:w="0" w:type="auto"/>
                              <w:tcMar>
                                <w:top w:w="0" w:type="dxa"/>
                                <w:left w:w="135" w:type="dxa"/>
                                <w:bottom w:w="0" w:type="dxa"/>
                                <w:right w:w="135" w:type="dxa"/>
                              </w:tcMar>
                              <w:hideMark/>
                            </w:tcPr>
                            <w:p w14:paraId="4AD74489" w14:textId="28D501BE" w:rsidR="002D6AFD" w:rsidRPr="002D6AFD" w:rsidRDefault="002D6AFD" w:rsidP="002D6AFD">
                              <w:r w:rsidRPr="002D6AFD">
                                <w:lastRenderedPageBreak/>
                                <w:drawing>
                                  <wp:inline distT="0" distB="0" distL="0" distR="0" wp14:anchorId="6548A6F8" wp14:editId="52A92723">
                                    <wp:extent cx="5372100" cy="1790700"/>
                                    <wp:effectExtent l="0" t="0" r="0" b="0"/>
                                    <wp:docPr id="56901512" name="Picture 15" descr="A green background with white text&#10;&#10;Description automatically generated">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1512" name="Picture 15" descr="A green background with white text&#10;&#10;Description automatically generated">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5814340" w14:textId="77777777" w:rsidR="002D6AFD" w:rsidRPr="002D6AFD" w:rsidRDefault="002D6AFD" w:rsidP="002D6AFD"/>
                    </w:tc>
                  </w:tr>
                </w:tbl>
                <w:p w14:paraId="5619FEB5"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710601A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2D6AFD" w:rsidRPr="002D6AFD" w14:paraId="341D60E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E4D3CAC" w14:textId="0E9F6B7E" w:rsidR="002D6AFD" w:rsidRPr="002D6AFD" w:rsidRDefault="002D6AFD" w:rsidP="002D6AFD">
                              <w:pPr>
                                <w:jc w:val="center"/>
                              </w:pPr>
                              <w:hyperlink r:id="rId13" w:tgtFrame="_blank" w:tooltip="You can directly input into the Committee’s discussions via this short poll: (for independent and non-CCA multiples only)" w:history="1">
                                <w:r w:rsidRPr="002D6AFD">
                                  <w:rPr>
                                    <w:rStyle w:val="Hyperlink"/>
                                    <w:b/>
                                    <w:bCs/>
                                  </w:rPr>
                                  <w:t>You can directly input into the Committee’s discussions via this short poll: (for independent and non-CCA multiples only)</w:t>
                                </w:r>
                              </w:hyperlink>
                            </w:p>
                          </w:tc>
                        </w:tr>
                      </w:tbl>
                      <w:p w14:paraId="661C917B" w14:textId="77777777" w:rsidR="002D6AFD" w:rsidRPr="002D6AFD" w:rsidRDefault="002D6AFD" w:rsidP="002D6AFD"/>
                    </w:tc>
                  </w:tr>
                </w:tbl>
                <w:p w14:paraId="0E7A9267"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17F900F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6AFD" w:rsidRPr="002D6AFD" w14:paraId="6ED87810" w14:textId="77777777">
                          <w:trPr>
                            <w:hidden/>
                          </w:trPr>
                          <w:tc>
                            <w:tcPr>
                              <w:tcW w:w="0" w:type="auto"/>
                              <w:tcBorders>
                                <w:top w:val="single" w:sz="12" w:space="0" w:color="106B62"/>
                                <w:left w:val="nil"/>
                                <w:bottom w:val="nil"/>
                                <w:right w:val="nil"/>
                              </w:tcBorders>
                              <w:vAlign w:val="center"/>
                              <w:hideMark/>
                            </w:tcPr>
                            <w:p w14:paraId="0F4F4360" w14:textId="77777777" w:rsidR="002D6AFD" w:rsidRPr="002D6AFD" w:rsidRDefault="002D6AFD" w:rsidP="002D6AFD">
                              <w:pPr>
                                <w:rPr>
                                  <w:vanish/>
                                </w:rPr>
                              </w:pPr>
                            </w:p>
                          </w:tc>
                        </w:tr>
                      </w:tbl>
                      <w:p w14:paraId="0182F4E1" w14:textId="77777777" w:rsidR="002D6AFD" w:rsidRPr="002D6AFD" w:rsidRDefault="002D6AFD" w:rsidP="002D6AFD"/>
                    </w:tc>
                  </w:tr>
                </w:tbl>
                <w:p w14:paraId="46A75B3A"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4F9608E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75D769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7CC5E282" w14:textId="77777777">
                                <w:tc>
                                  <w:tcPr>
                                    <w:tcW w:w="0" w:type="auto"/>
                                    <w:tcMar>
                                      <w:top w:w="0" w:type="dxa"/>
                                      <w:left w:w="270" w:type="dxa"/>
                                      <w:bottom w:w="135" w:type="dxa"/>
                                      <w:right w:w="270" w:type="dxa"/>
                                    </w:tcMar>
                                    <w:hideMark/>
                                  </w:tcPr>
                                  <w:p w14:paraId="1D638E56" w14:textId="77777777" w:rsidR="002D6AFD" w:rsidRPr="002D6AFD" w:rsidRDefault="002D6AFD" w:rsidP="002D6AFD">
                                    <w:pPr>
                                      <w:rPr>
                                        <w:b/>
                                        <w:bCs/>
                                      </w:rPr>
                                    </w:pPr>
                                    <w:r w:rsidRPr="002D6AFD">
                                      <w:rPr>
                                        <w:b/>
                                        <w:bCs/>
                                      </w:rPr>
                                      <w:t>Provision of C-19 vacs from April 2025</w:t>
                                    </w:r>
                                  </w:p>
                                  <w:p w14:paraId="0F583557" w14:textId="77777777" w:rsidR="002D6AFD" w:rsidRDefault="002D6AFD" w:rsidP="002D6AFD">
                                    <w:r w:rsidRPr="002D6AFD">
                                      <w:t>NHS England has launched the procurement process for pharmacies interested in providing the COVID-19 vaccination service starting April 2025. This applies to pharmacies not currently contracted for the service and those with contracts ending in March 2025. Pharmacies contracted through March 2026 do not need to re-apply.</w:t>
                                    </w:r>
                                  </w:p>
                                  <w:p w14:paraId="25FD4243" w14:textId="77777777" w:rsidR="002D6AFD" w:rsidRPr="002D6AFD" w:rsidRDefault="002D6AFD" w:rsidP="002D6AFD"/>
                                  <w:p w14:paraId="4602F1A5" w14:textId="77777777" w:rsidR="002D6AFD" w:rsidRDefault="002D6AFD" w:rsidP="002D6AFD">
                                    <w:r w:rsidRPr="002D6AFD">
                                      <w:t>If you plan to apply to provide the service, please read the guidance and contractual agreement first. The deadline for submissions is </w:t>
                                    </w:r>
                                    <w:r w:rsidRPr="002D6AFD">
                                      <w:rPr>
                                        <w:b/>
                                        <w:bCs/>
                                      </w:rPr>
                                      <w:t>11:59pm on 19th November 2024</w:t>
                                    </w:r>
                                    <w:r w:rsidRPr="002D6AFD">
                                      <w:t>.</w:t>
                                    </w:r>
                                  </w:p>
                                  <w:p w14:paraId="6228CF64" w14:textId="77777777" w:rsidR="002D6AFD" w:rsidRPr="002D6AFD" w:rsidRDefault="002D6AFD" w:rsidP="002D6AFD"/>
                                  <w:p w14:paraId="79FD12C4" w14:textId="77777777" w:rsidR="002D6AFD" w:rsidRPr="002D6AFD" w:rsidRDefault="002D6AFD" w:rsidP="002D6AFD">
                                    <w:pPr>
                                      <w:rPr>
                                        <w:b/>
                                        <w:bCs/>
                                      </w:rPr>
                                    </w:pPr>
                                    <w:hyperlink r:id="rId14" w:tgtFrame="_blank" w:history="1">
                                      <w:r w:rsidRPr="002D6AFD">
                                        <w:rPr>
                                          <w:rStyle w:val="Hyperlink"/>
                                          <w:b/>
                                          <w:bCs/>
                                        </w:rPr>
                                        <w:t>Learn more and read the guidance</w:t>
                                      </w:r>
                                    </w:hyperlink>
                                    <w:r w:rsidRPr="002D6AFD">
                                      <w:rPr>
                                        <w:b/>
                                        <w:bCs/>
                                      </w:rPr>
                                      <w:t xml:space="preserve"> </w:t>
                                    </w:r>
                                  </w:p>
                                </w:tc>
                              </w:tr>
                            </w:tbl>
                            <w:p w14:paraId="4E8F986D" w14:textId="77777777" w:rsidR="002D6AFD" w:rsidRPr="002D6AFD" w:rsidRDefault="002D6AFD" w:rsidP="002D6AFD"/>
                          </w:tc>
                        </w:tr>
                      </w:tbl>
                      <w:p w14:paraId="63F881BD" w14:textId="77777777" w:rsidR="002D6AFD" w:rsidRPr="002D6AFD" w:rsidRDefault="002D6AFD" w:rsidP="002D6AFD"/>
                    </w:tc>
                  </w:tr>
                </w:tbl>
                <w:p w14:paraId="49E04635"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6C0AA94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6AFD" w:rsidRPr="002D6AFD" w14:paraId="55A4E97A" w14:textId="77777777">
                          <w:trPr>
                            <w:hidden/>
                          </w:trPr>
                          <w:tc>
                            <w:tcPr>
                              <w:tcW w:w="0" w:type="auto"/>
                              <w:tcBorders>
                                <w:top w:val="single" w:sz="12" w:space="0" w:color="106B62"/>
                                <w:left w:val="nil"/>
                                <w:bottom w:val="nil"/>
                                <w:right w:val="nil"/>
                              </w:tcBorders>
                              <w:vAlign w:val="center"/>
                              <w:hideMark/>
                            </w:tcPr>
                            <w:p w14:paraId="3BF23340" w14:textId="77777777" w:rsidR="002D6AFD" w:rsidRPr="002D6AFD" w:rsidRDefault="002D6AFD" w:rsidP="002D6AFD">
                              <w:pPr>
                                <w:rPr>
                                  <w:vanish/>
                                </w:rPr>
                              </w:pPr>
                            </w:p>
                          </w:tc>
                        </w:tr>
                      </w:tbl>
                      <w:p w14:paraId="329DD53F" w14:textId="77777777" w:rsidR="002D6AFD" w:rsidRPr="002D6AFD" w:rsidRDefault="002D6AFD" w:rsidP="002D6AFD"/>
                    </w:tc>
                  </w:tr>
                </w:tbl>
                <w:p w14:paraId="700BF482"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2917820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00474FF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77EFDE21" w14:textId="77777777">
                                <w:tc>
                                  <w:tcPr>
                                    <w:tcW w:w="0" w:type="auto"/>
                                    <w:tcMar>
                                      <w:top w:w="0" w:type="dxa"/>
                                      <w:left w:w="270" w:type="dxa"/>
                                      <w:bottom w:w="135" w:type="dxa"/>
                                      <w:right w:w="270" w:type="dxa"/>
                                    </w:tcMar>
                                    <w:hideMark/>
                                  </w:tcPr>
                                  <w:p w14:paraId="15B00D99" w14:textId="77777777" w:rsidR="002D6AFD" w:rsidRPr="002D6AFD" w:rsidRDefault="002D6AFD" w:rsidP="002D6AFD">
                                    <w:pPr>
                                      <w:rPr>
                                        <w:b/>
                                        <w:bCs/>
                                      </w:rPr>
                                    </w:pPr>
                                    <w:r w:rsidRPr="002D6AFD">
                                      <w:rPr>
                                        <w:b/>
                                        <w:bCs/>
                                      </w:rPr>
                                      <w:t>Dispensing and Supply Updates</w:t>
                                    </w:r>
                                  </w:p>
                                  <w:p w14:paraId="1E066F7D" w14:textId="77777777" w:rsidR="002D6AFD" w:rsidRPr="002D6AFD" w:rsidRDefault="002D6AFD" w:rsidP="002D6AFD">
                                    <w:r w:rsidRPr="002D6AFD">
                                      <w:rPr>
                                        <w:b/>
                                        <w:bCs/>
                                      </w:rPr>
                                      <w:t>Drug Tariff Watch – November 2024</w:t>
                                    </w:r>
                                    <w:r w:rsidRPr="002D6AFD">
                                      <w:br/>
                                      <w:t>Read our regular Drug Tariff summary to check what changes are coming into effect from today, 1st November 2024.</w:t>
                                    </w:r>
                                    <w:r w:rsidRPr="002D6AFD">
                                      <w:rPr>
                                        <w:b/>
                                        <w:bCs/>
                                      </w:rPr>
                                      <w:t xml:space="preserve"> </w:t>
                                    </w:r>
                                    <w:hyperlink r:id="rId15" w:tgtFrame="_blank" w:history="1">
                                      <w:r w:rsidRPr="002D6AFD">
                                        <w:rPr>
                                          <w:rStyle w:val="Hyperlink"/>
                                        </w:rPr>
                                        <w:t>Learn more</w:t>
                                      </w:r>
                                    </w:hyperlink>
                                    <w:r w:rsidRPr="002D6AFD">
                                      <w:br/>
                                    </w:r>
                                    <w:r w:rsidRPr="002D6AFD">
                                      <w:br/>
                                    </w:r>
                                    <w:r w:rsidRPr="002D6AFD">
                                      <w:rPr>
                                        <w:b/>
                                        <w:bCs/>
                                      </w:rPr>
                                      <w:t>MHRA Class 2 Medicines Recall</w:t>
                                    </w:r>
                                    <w:r w:rsidRPr="002D6AFD">
                                      <w:br/>
                                    </w:r>
                                    <w:proofErr w:type="spellStart"/>
                                    <w:r w:rsidRPr="002D6AFD">
                                      <w:t>Tillomed</w:t>
                                    </w:r>
                                    <w:proofErr w:type="spellEnd"/>
                                    <w:r w:rsidRPr="002D6AFD">
                                      <w:t xml:space="preserve"> Laboratories Limited is recalling one batch of Labetalol 200mg Tablets due to an error at the manufacturing site. </w:t>
                                    </w:r>
                                    <w:hyperlink r:id="rId16" w:tgtFrame="_blank" w:history="1">
                                      <w:r w:rsidRPr="002D6AFD">
                                        <w:rPr>
                                          <w:rStyle w:val="Hyperlink"/>
                                        </w:rPr>
                                        <w:t>Learn more</w:t>
                                      </w:r>
                                    </w:hyperlink>
                                    <w:r w:rsidRPr="002D6AFD">
                                      <w:br/>
                                    </w:r>
                                    <w:r w:rsidRPr="002D6AFD">
                                      <w:br/>
                                    </w:r>
                                    <w:r w:rsidRPr="002D6AFD">
                                      <w:rPr>
                                        <w:b/>
                                        <w:bCs/>
                                      </w:rPr>
                                      <w:t>NHSBSA Online Webinars for Pharmacy Teams</w:t>
                                    </w:r>
                                    <w:r w:rsidRPr="002D6AFD">
                                      <w:br/>
                                      <w:t xml:space="preserve">The NHS Business Services Authority (NHSBSA) is hosting 60-minute webinars on how they process and reimburse prescriptions. The online events will explore common prescription errors, tips for managing and endorsing submissions, and guidance to help prevent payment issues. Pharmacy teams involved in submitting prescriptions may benefit from this opportunity to ask questions and adopt new practices to prevent payment errors. </w:t>
                                    </w:r>
                                    <w:hyperlink r:id="rId17" w:tgtFrame="_blank" w:history="1">
                                      <w:r w:rsidRPr="002D6AFD">
                                        <w:rPr>
                                          <w:rStyle w:val="Hyperlink"/>
                                        </w:rPr>
                                        <w:t>Read more and view webinar schedules</w:t>
                                      </w:r>
                                    </w:hyperlink>
                                  </w:p>
                                </w:tc>
                              </w:tr>
                            </w:tbl>
                            <w:p w14:paraId="4829A261" w14:textId="77777777" w:rsidR="002D6AFD" w:rsidRPr="002D6AFD" w:rsidRDefault="002D6AFD" w:rsidP="002D6AFD"/>
                          </w:tc>
                        </w:tr>
                      </w:tbl>
                      <w:p w14:paraId="4AD35959" w14:textId="77777777" w:rsidR="002D6AFD" w:rsidRPr="002D6AFD" w:rsidRDefault="002D6AFD" w:rsidP="002D6AFD"/>
                    </w:tc>
                  </w:tr>
                </w:tbl>
                <w:p w14:paraId="05E40E7A"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75B11B8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6AFD" w:rsidRPr="002D6AFD" w14:paraId="013B77F4" w14:textId="77777777">
                          <w:trPr>
                            <w:hidden/>
                          </w:trPr>
                          <w:tc>
                            <w:tcPr>
                              <w:tcW w:w="0" w:type="auto"/>
                              <w:tcBorders>
                                <w:top w:val="single" w:sz="12" w:space="0" w:color="106B62"/>
                                <w:left w:val="nil"/>
                                <w:bottom w:val="nil"/>
                                <w:right w:val="nil"/>
                              </w:tcBorders>
                              <w:vAlign w:val="center"/>
                              <w:hideMark/>
                            </w:tcPr>
                            <w:p w14:paraId="190C202F" w14:textId="77777777" w:rsidR="002D6AFD" w:rsidRPr="002D6AFD" w:rsidRDefault="002D6AFD" w:rsidP="002D6AFD">
                              <w:pPr>
                                <w:rPr>
                                  <w:vanish/>
                                </w:rPr>
                              </w:pPr>
                            </w:p>
                          </w:tc>
                        </w:tr>
                      </w:tbl>
                      <w:p w14:paraId="61758D0D" w14:textId="77777777" w:rsidR="002D6AFD" w:rsidRPr="002D6AFD" w:rsidRDefault="002D6AFD" w:rsidP="002D6AFD"/>
                    </w:tc>
                  </w:tr>
                </w:tbl>
                <w:p w14:paraId="26797C8F"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7D5F266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2D6AFD" w:rsidRPr="002D6AFD" w14:paraId="7317EC18" w14:textId="77777777">
                          <w:tc>
                            <w:tcPr>
                              <w:tcW w:w="0" w:type="auto"/>
                              <w:tcMar>
                                <w:top w:w="0" w:type="dxa"/>
                                <w:left w:w="135" w:type="dxa"/>
                                <w:bottom w:w="0" w:type="dxa"/>
                                <w:right w:w="135" w:type="dxa"/>
                              </w:tcMar>
                              <w:hideMark/>
                            </w:tcPr>
                            <w:p w14:paraId="1DAC391E" w14:textId="03ACFE5A" w:rsidR="002D6AFD" w:rsidRPr="002D6AFD" w:rsidRDefault="002D6AFD" w:rsidP="002D6AFD">
                              <w:r w:rsidRPr="002D6AFD">
                                <w:lastRenderedPageBreak/>
                                <w:drawing>
                                  <wp:inline distT="0" distB="0" distL="0" distR="0" wp14:anchorId="2F3A6890" wp14:editId="621967B9">
                                    <wp:extent cx="5372100" cy="838200"/>
                                    <wp:effectExtent l="0" t="0" r="0" b="0"/>
                                    <wp:docPr id="221670317" name="Picture 14"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7C93765" w14:textId="77777777" w:rsidR="002D6AFD" w:rsidRPr="002D6AFD" w:rsidRDefault="002D6AFD" w:rsidP="002D6AFD"/>
                    </w:tc>
                  </w:tr>
                </w:tbl>
                <w:p w14:paraId="46525D32"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067BC0E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2D6AFD" w:rsidRPr="002D6AFD" w14:paraId="5E67B9F3" w14:textId="77777777">
                          <w:trPr>
                            <w:hidden/>
                          </w:trPr>
                          <w:tc>
                            <w:tcPr>
                              <w:tcW w:w="0" w:type="auto"/>
                              <w:tcBorders>
                                <w:top w:val="single" w:sz="12" w:space="0" w:color="106B62"/>
                                <w:left w:val="nil"/>
                                <w:bottom w:val="nil"/>
                                <w:right w:val="nil"/>
                              </w:tcBorders>
                              <w:vAlign w:val="center"/>
                              <w:hideMark/>
                            </w:tcPr>
                            <w:p w14:paraId="60CE1E27" w14:textId="77777777" w:rsidR="002D6AFD" w:rsidRPr="002D6AFD" w:rsidRDefault="002D6AFD" w:rsidP="002D6AFD">
                              <w:pPr>
                                <w:rPr>
                                  <w:vanish/>
                                </w:rPr>
                              </w:pPr>
                            </w:p>
                          </w:tc>
                        </w:tr>
                      </w:tbl>
                      <w:p w14:paraId="4C557BD0" w14:textId="77777777" w:rsidR="002D6AFD" w:rsidRPr="002D6AFD" w:rsidRDefault="002D6AFD" w:rsidP="002D6AFD"/>
                    </w:tc>
                  </w:tr>
                </w:tbl>
                <w:p w14:paraId="54A4AF7E" w14:textId="77777777" w:rsidR="002D6AFD" w:rsidRPr="002D6AFD" w:rsidRDefault="002D6AFD" w:rsidP="002D6AFD"/>
              </w:tc>
            </w:tr>
            <w:tr w:rsidR="002D6AFD" w:rsidRPr="002D6AFD" w14:paraId="2C842E3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2D6AFD" w:rsidRPr="002D6AFD" w14:paraId="0C8887A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2D6AFD" w:rsidRPr="002D6AFD" w14:paraId="3E15F1D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2D6AFD" w:rsidRPr="002D6AFD" w14:paraId="14C24FA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2D6AFD" w:rsidRPr="002D6AFD" w14:paraId="60A8F2C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2D6AFD" w:rsidRPr="002D6AFD" w14:paraId="022FCD1B"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D6AFD" w:rsidRPr="002D6AFD" w14:paraId="65BD735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D6AFD" w:rsidRPr="002D6AFD" w14:paraId="6887B02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D6AFD" w:rsidRPr="002D6AFD" w14:paraId="6C348668" w14:textId="77777777">
                                                              <w:tc>
                                                                <w:tcPr>
                                                                  <w:tcW w:w="360" w:type="dxa"/>
                                                                  <w:vAlign w:val="center"/>
                                                                  <w:hideMark/>
                                                                </w:tcPr>
                                                                <w:p w14:paraId="47358B79" w14:textId="5F96699E" w:rsidR="002D6AFD" w:rsidRPr="002D6AFD" w:rsidRDefault="002D6AFD" w:rsidP="002D6AFD">
                                                                  <w:r w:rsidRPr="002D6AFD">
                                                                    <w:lastRenderedPageBreak/>
                                                                    <w:drawing>
                                                                      <wp:inline distT="0" distB="0" distL="0" distR="0" wp14:anchorId="6ECA2870" wp14:editId="70D2BC80">
                                                                        <wp:extent cx="228600" cy="228600"/>
                                                                        <wp:effectExtent l="0" t="0" r="0" b="0"/>
                                                                        <wp:docPr id="131488199" name="Picture 13"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1541BD" w14:textId="77777777" w:rsidR="002D6AFD" w:rsidRPr="002D6AFD" w:rsidRDefault="002D6AFD" w:rsidP="002D6AFD"/>
                                                        </w:tc>
                                                      </w:tr>
                                                    </w:tbl>
                                                    <w:p w14:paraId="387E70E3" w14:textId="77777777" w:rsidR="002D6AFD" w:rsidRPr="002D6AFD" w:rsidRDefault="002D6AFD" w:rsidP="002D6AFD"/>
                                                  </w:tc>
                                                </w:tr>
                                              </w:tbl>
                                              <w:p w14:paraId="2FFE4691" w14:textId="77777777" w:rsidR="002D6AFD" w:rsidRPr="002D6AFD" w:rsidRDefault="002D6AFD" w:rsidP="002D6AF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D6AFD" w:rsidRPr="002D6AFD" w14:paraId="485BBF9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D6AFD" w:rsidRPr="002D6AFD" w14:paraId="798FE4E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D6AFD" w:rsidRPr="002D6AFD" w14:paraId="39072A21" w14:textId="77777777">
                                                              <w:tc>
                                                                <w:tcPr>
                                                                  <w:tcW w:w="360" w:type="dxa"/>
                                                                  <w:vAlign w:val="center"/>
                                                                  <w:hideMark/>
                                                                </w:tcPr>
                                                                <w:p w14:paraId="48E5F57A" w14:textId="4EED2A6A" w:rsidR="002D6AFD" w:rsidRPr="002D6AFD" w:rsidRDefault="002D6AFD" w:rsidP="002D6AFD">
                                                                  <w:r w:rsidRPr="002D6AFD">
                                                                    <w:drawing>
                                                                      <wp:inline distT="0" distB="0" distL="0" distR="0" wp14:anchorId="5C7E3F81" wp14:editId="005EC661">
                                                                        <wp:extent cx="228600" cy="228600"/>
                                                                        <wp:effectExtent l="0" t="0" r="0" b="0"/>
                                                                        <wp:docPr id="2010465382" name="Picture 12"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2E8018A" w14:textId="77777777" w:rsidR="002D6AFD" w:rsidRPr="002D6AFD" w:rsidRDefault="002D6AFD" w:rsidP="002D6AFD"/>
                                                        </w:tc>
                                                      </w:tr>
                                                    </w:tbl>
                                                    <w:p w14:paraId="204D1643" w14:textId="77777777" w:rsidR="002D6AFD" w:rsidRPr="002D6AFD" w:rsidRDefault="002D6AFD" w:rsidP="002D6AFD"/>
                                                  </w:tc>
                                                </w:tr>
                                              </w:tbl>
                                              <w:p w14:paraId="02D0CC23" w14:textId="77777777" w:rsidR="002D6AFD" w:rsidRPr="002D6AFD" w:rsidRDefault="002D6AFD" w:rsidP="002D6AF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D6AFD" w:rsidRPr="002D6AFD" w14:paraId="178008F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D6AFD" w:rsidRPr="002D6AFD" w14:paraId="18AFDB1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D6AFD" w:rsidRPr="002D6AFD" w14:paraId="28DDD8D3" w14:textId="77777777">
                                                              <w:tc>
                                                                <w:tcPr>
                                                                  <w:tcW w:w="360" w:type="dxa"/>
                                                                  <w:vAlign w:val="center"/>
                                                                  <w:hideMark/>
                                                                </w:tcPr>
                                                                <w:p w14:paraId="1F33FF82" w14:textId="645DC3DA" w:rsidR="002D6AFD" w:rsidRPr="002D6AFD" w:rsidRDefault="002D6AFD" w:rsidP="002D6AFD">
                                                                  <w:r w:rsidRPr="002D6AFD">
                                                                    <w:drawing>
                                                                      <wp:inline distT="0" distB="0" distL="0" distR="0" wp14:anchorId="72572A93" wp14:editId="5F3DE3EC">
                                                                        <wp:extent cx="228600" cy="228600"/>
                                                                        <wp:effectExtent l="0" t="0" r="0" b="0"/>
                                                                        <wp:docPr id="1717528865" name="Picture 11"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1D3E2C7" w14:textId="77777777" w:rsidR="002D6AFD" w:rsidRPr="002D6AFD" w:rsidRDefault="002D6AFD" w:rsidP="002D6AFD"/>
                                                        </w:tc>
                                                      </w:tr>
                                                    </w:tbl>
                                                    <w:p w14:paraId="2D75B3D0" w14:textId="77777777" w:rsidR="002D6AFD" w:rsidRPr="002D6AFD" w:rsidRDefault="002D6AFD" w:rsidP="002D6AFD"/>
                                                  </w:tc>
                                                </w:tr>
                                              </w:tbl>
                                              <w:p w14:paraId="25E4630A" w14:textId="77777777" w:rsidR="002D6AFD" w:rsidRPr="002D6AFD" w:rsidRDefault="002D6AFD" w:rsidP="002D6AF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2D6AFD" w:rsidRPr="002D6AFD" w14:paraId="00F3E86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D6AFD" w:rsidRPr="002D6AFD" w14:paraId="3AA50EA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D6AFD" w:rsidRPr="002D6AFD" w14:paraId="4A8C8849" w14:textId="77777777">
                                                              <w:tc>
                                                                <w:tcPr>
                                                                  <w:tcW w:w="360" w:type="dxa"/>
                                                                  <w:vAlign w:val="center"/>
                                                                  <w:hideMark/>
                                                                </w:tcPr>
                                                                <w:p w14:paraId="45B84DC6" w14:textId="330522C8" w:rsidR="002D6AFD" w:rsidRPr="002D6AFD" w:rsidRDefault="002D6AFD" w:rsidP="002D6AFD">
                                                                  <w:r w:rsidRPr="002D6AFD">
                                                                    <w:drawing>
                                                                      <wp:inline distT="0" distB="0" distL="0" distR="0" wp14:anchorId="15094D21" wp14:editId="15AD438D">
                                                                        <wp:extent cx="228600" cy="228600"/>
                                                                        <wp:effectExtent l="0" t="0" r="0" b="0"/>
                                                                        <wp:docPr id="1714021665" name="Picture 10"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552CD1" w14:textId="77777777" w:rsidR="002D6AFD" w:rsidRPr="002D6AFD" w:rsidRDefault="002D6AFD" w:rsidP="002D6AFD"/>
                                                        </w:tc>
                                                      </w:tr>
                                                    </w:tbl>
                                                    <w:p w14:paraId="69306732" w14:textId="77777777" w:rsidR="002D6AFD" w:rsidRPr="002D6AFD" w:rsidRDefault="002D6AFD" w:rsidP="002D6AFD"/>
                                                  </w:tc>
                                                </w:tr>
                                              </w:tbl>
                                              <w:p w14:paraId="28272E81" w14:textId="77777777" w:rsidR="002D6AFD" w:rsidRPr="002D6AFD" w:rsidRDefault="002D6AFD" w:rsidP="002D6AFD"/>
                                            </w:tc>
                                          </w:tr>
                                        </w:tbl>
                                        <w:p w14:paraId="7EDC334C" w14:textId="77777777" w:rsidR="002D6AFD" w:rsidRPr="002D6AFD" w:rsidRDefault="002D6AFD" w:rsidP="002D6AFD"/>
                                      </w:tc>
                                    </w:tr>
                                  </w:tbl>
                                  <w:p w14:paraId="4C773893" w14:textId="77777777" w:rsidR="002D6AFD" w:rsidRPr="002D6AFD" w:rsidRDefault="002D6AFD" w:rsidP="002D6AFD"/>
                                </w:tc>
                              </w:tr>
                            </w:tbl>
                            <w:p w14:paraId="7D764A86" w14:textId="77777777" w:rsidR="002D6AFD" w:rsidRPr="002D6AFD" w:rsidRDefault="002D6AFD" w:rsidP="002D6AFD"/>
                          </w:tc>
                        </w:tr>
                      </w:tbl>
                      <w:p w14:paraId="6AEC7670" w14:textId="77777777" w:rsidR="002D6AFD" w:rsidRPr="002D6AFD" w:rsidRDefault="002D6AFD" w:rsidP="002D6AFD"/>
                    </w:tc>
                  </w:tr>
                </w:tbl>
                <w:p w14:paraId="6CC8A094" w14:textId="77777777" w:rsidR="002D6AFD" w:rsidRPr="002D6AFD" w:rsidRDefault="002D6AFD" w:rsidP="002D6AFD">
                  <w:pPr>
                    <w:rPr>
                      <w:vanish/>
                    </w:rPr>
                  </w:pPr>
                </w:p>
                <w:tbl>
                  <w:tblPr>
                    <w:tblW w:w="5000" w:type="pct"/>
                    <w:tblCellMar>
                      <w:left w:w="0" w:type="dxa"/>
                      <w:right w:w="0" w:type="dxa"/>
                    </w:tblCellMar>
                    <w:tblLook w:val="04A0" w:firstRow="1" w:lastRow="0" w:firstColumn="1" w:lastColumn="0" w:noHBand="0" w:noVBand="1"/>
                  </w:tblPr>
                  <w:tblGrid>
                    <w:gridCol w:w="9000"/>
                  </w:tblGrid>
                  <w:tr w:rsidR="002D6AFD" w:rsidRPr="002D6AFD" w14:paraId="3BF38B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35A9A7D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2D6AFD" w:rsidRPr="002D6AFD" w14:paraId="6BD0BA52" w14:textId="77777777">
                                <w:tc>
                                  <w:tcPr>
                                    <w:tcW w:w="0" w:type="auto"/>
                                    <w:tcMar>
                                      <w:top w:w="0" w:type="dxa"/>
                                      <w:left w:w="270" w:type="dxa"/>
                                      <w:bottom w:w="135" w:type="dxa"/>
                                      <w:right w:w="270" w:type="dxa"/>
                                    </w:tcMar>
                                    <w:hideMark/>
                                  </w:tcPr>
                                  <w:p w14:paraId="67C52D39" w14:textId="77777777" w:rsidR="002D6AFD" w:rsidRPr="002D6AFD" w:rsidRDefault="002D6AFD" w:rsidP="002D6AFD">
                                    <w:pPr>
                                      <w:jc w:val="center"/>
                                    </w:pPr>
                                    <w:r w:rsidRPr="002D6AFD">
                                      <w:rPr>
                                        <w:b/>
                                        <w:bCs/>
                                      </w:rPr>
                                      <w:t>Community Pharmacy England</w:t>
                                    </w:r>
                                    <w:r w:rsidRPr="002D6AFD">
                                      <w:br/>
                                      <w:t>Address: 14 Hosier Lane, London EC1A 9LQ</w:t>
                                    </w:r>
                                    <w:r w:rsidRPr="002D6AFD">
                                      <w:br/>
                                      <w:t xml:space="preserve">Tel: 0203 1220 810 | Email: </w:t>
                                    </w:r>
                                    <w:hyperlink r:id="rId28" w:history="1">
                                      <w:r w:rsidRPr="002D6AFD">
                                        <w:rPr>
                                          <w:rStyle w:val="Hyperlink"/>
                                        </w:rPr>
                                        <w:t>comms.team@cpe.org.uk</w:t>
                                      </w:r>
                                    </w:hyperlink>
                                  </w:p>
                                  <w:p w14:paraId="1264CD6F" w14:textId="77777777" w:rsidR="002D6AFD" w:rsidRPr="002D6AFD" w:rsidRDefault="002D6AFD" w:rsidP="002D6AFD">
                                    <w:pPr>
                                      <w:jc w:val="center"/>
                                    </w:pPr>
                                    <w:r w:rsidRPr="002D6AFD">
                                      <w:rPr>
                                        <w:i/>
                                        <w:iCs/>
                                      </w:rPr>
                                      <w:t xml:space="preserve">Copyright © 2024 Community Pharmacy England, </w:t>
                                    </w:r>
                                    <w:proofErr w:type="gramStart"/>
                                    <w:r w:rsidRPr="002D6AFD">
                                      <w:rPr>
                                        <w:i/>
                                        <w:iCs/>
                                      </w:rPr>
                                      <w:t>All</w:t>
                                    </w:r>
                                    <w:proofErr w:type="gramEnd"/>
                                    <w:r w:rsidRPr="002D6AFD">
                                      <w:rPr>
                                        <w:i/>
                                        <w:iCs/>
                                      </w:rPr>
                                      <w:t xml:space="preserve"> rights reserved.</w:t>
                                    </w:r>
                                  </w:p>
                                  <w:p w14:paraId="20A16C9E" w14:textId="6D007CA7" w:rsidR="002D6AFD" w:rsidRPr="002D6AFD" w:rsidRDefault="002D6AFD" w:rsidP="002D6AFD">
                                    <w:pPr>
                                      <w:jc w:val="center"/>
                                    </w:pPr>
                                    <w:r w:rsidRPr="002D6AFD">
                                      <w:t>You are receiving this email because you are subscribed to our newsletters. Please note Community Pharmacy England is the operating name of the Pharmaceutical Services Negotiating Committee (PSNC).</w:t>
                                    </w:r>
                                  </w:p>
                                </w:tc>
                              </w:tr>
                            </w:tbl>
                            <w:p w14:paraId="4188BC39" w14:textId="77777777" w:rsidR="002D6AFD" w:rsidRPr="002D6AFD" w:rsidRDefault="002D6AFD" w:rsidP="002D6AFD"/>
                          </w:tc>
                        </w:tr>
                      </w:tbl>
                      <w:p w14:paraId="48994B88" w14:textId="77777777" w:rsidR="002D6AFD" w:rsidRPr="002D6AFD" w:rsidRDefault="002D6AFD" w:rsidP="002D6AFD"/>
                    </w:tc>
                  </w:tr>
                </w:tbl>
                <w:p w14:paraId="093AB6D1" w14:textId="77777777" w:rsidR="002D6AFD" w:rsidRPr="002D6AFD" w:rsidRDefault="002D6AFD" w:rsidP="002D6AFD"/>
              </w:tc>
            </w:tr>
          </w:tbl>
          <w:p w14:paraId="65ECE577" w14:textId="77777777" w:rsidR="002D6AFD" w:rsidRPr="002D6AFD" w:rsidRDefault="002D6AFD" w:rsidP="002D6AFD"/>
        </w:tc>
      </w:tr>
    </w:tbl>
    <w:p w14:paraId="43094CB0" w14:textId="57F2EDEE"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FD"/>
    <w:rsid w:val="000B18EA"/>
    <w:rsid w:val="0026350C"/>
    <w:rsid w:val="002D6AFD"/>
    <w:rsid w:val="005230FC"/>
    <w:rsid w:val="009144DC"/>
    <w:rsid w:val="009E36C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16F7"/>
  <w15:chartTrackingRefBased/>
  <w15:docId w15:val="{5B88D1C5-71D6-4BEE-A0D6-438F1BC0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A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A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A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A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AFD"/>
    <w:rPr>
      <w:rFonts w:eastAsiaTheme="majorEastAsia" w:cstheme="majorBidi"/>
      <w:color w:val="272727" w:themeColor="text1" w:themeTint="D8"/>
    </w:rPr>
  </w:style>
  <w:style w:type="paragraph" w:styleId="Title">
    <w:name w:val="Title"/>
    <w:basedOn w:val="Normal"/>
    <w:next w:val="Normal"/>
    <w:link w:val="TitleChar"/>
    <w:uiPriority w:val="10"/>
    <w:qFormat/>
    <w:rsid w:val="002D6A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A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A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6AFD"/>
    <w:rPr>
      <w:i/>
      <w:iCs/>
      <w:color w:val="404040" w:themeColor="text1" w:themeTint="BF"/>
    </w:rPr>
  </w:style>
  <w:style w:type="paragraph" w:styleId="ListParagraph">
    <w:name w:val="List Paragraph"/>
    <w:basedOn w:val="Normal"/>
    <w:uiPriority w:val="34"/>
    <w:qFormat/>
    <w:rsid w:val="002D6AFD"/>
    <w:pPr>
      <w:ind w:left="720"/>
      <w:contextualSpacing/>
    </w:pPr>
  </w:style>
  <w:style w:type="character" w:styleId="IntenseEmphasis">
    <w:name w:val="Intense Emphasis"/>
    <w:basedOn w:val="DefaultParagraphFont"/>
    <w:uiPriority w:val="21"/>
    <w:qFormat/>
    <w:rsid w:val="002D6AFD"/>
    <w:rPr>
      <w:i/>
      <w:iCs/>
      <w:color w:val="2F5496" w:themeColor="accent1" w:themeShade="BF"/>
    </w:rPr>
  </w:style>
  <w:style w:type="paragraph" w:styleId="IntenseQuote">
    <w:name w:val="Intense Quote"/>
    <w:basedOn w:val="Normal"/>
    <w:next w:val="Normal"/>
    <w:link w:val="IntenseQuoteChar"/>
    <w:uiPriority w:val="30"/>
    <w:qFormat/>
    <w:rsid w:val="002D6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AFD"/>
    <w:rPr>
      <w:i/>
      <w:iCs/>
      <w:color w:val="2F5496" w:themeColor="accent1" w:themeShade="BF"/>
    </w:rPr>
  </w:style>
  <w:style w:type="character" w:styleId="IntenseReference">
    <w:name w:val="Intense Reference"/>
    <w:basedOn w:val="DefaultParagraphFont"/>
    <w:uiPriority w:val="32"/>
    <w:qFormat/>
    <w:rsid w:val="002D6AFD"/>
    <w:rPr>
      <w:b/>
      <w:bCs/>
      <w:smallCaps/>
      <w:color w:val="2F5496" w:themeColor="accent1" w:themeShade="BF"/>
      <w:spacing w:val="5"/>
    </w:rPr>
  </w:style>
  <w:style w:type="character" w:styleId="Hyperlink">
    <w:name w:val="Hyperlink"/>
    <w:basedOn w:val="DefaultParagraphFont"/>
    <w:uiPriority w:val="99"/>
    <w:unhideWhenUsed/>
    <w:rsid w:val="002D6AFD"/>
    <w:rPr>
      <w:color w:val="0563C1" w:themeColor="hyperlink"/>
      <w:u w:val="single"/>
    </w:rPr>
  </w:style>
  <w:style w:type="character" w:styleId="UnresolvedMention">
    <w:name w:val="Unresolved Mention"/>
    <w:basedOn w:val="DefaultParagraphFont"/>
    <w:uiPriority w:val="99"/>
    <w:semiHidden/>
    <w:unhideWhenUsed/>
    <w:rsid w:val="002D6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322215">
      <w:bodyDiv w:val="1"/>
      <w:marLeft w:val="0"/>
      <w:marRight w:val="0"/>
      <w:marTop w:val="0"/>
      <w:marBottom w:val="0"/>
      <w:divBdr>
        <w:top w:val="none" w:sz="0" w:space="0" w:color="auto"/>
        <w:left w:val="none" w:sz="0" w:space="0" w:color="auto"/>
        <w:bottom w:val="none" w:sz="0" w:space="0" w:color="auto"/>
        <w:right w:val="none" w:sz="0" w:space="0" w:color="auto"/>
      </w:divBdr>
    </w:div>
    <w:div w:id="1229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ac030d8459&amp;e=d19e9fd41c" TargetMode="External"/><Relationship Id="rId18" Type="http://schemas.openxmlformats.org/officeDocument/2006/relationships/hyperlink" Target="https://cpe.us7.list-manage.com/track/click?u=86d41ab7fa4c7c2c5d7210782&amp;id=5b27be6f81&amp;e=d19e9fd41c" TargetMode="External"/><Relationship Id="rId26" Type="http://schemas.openxmlformats.org/officeDocument/2006/relationships/hyperlink" Target="https://cpe.us7.list-manage.com/track/click?u=86d41ab7fa4c7c2c5d7210782&amp;id=17b073b055&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cpe.us7.list-manage.com/track/click?u=86d41ab7fa4c7c2c5d7210782&amp;id=b7189f34ff&amp;e=d19e9fd41c" TargetMode="External"/><Relationship Id="rId12" Type="http://schemas.openxmlformats.org/officeDocument/2006/relationships/image" Target="media/image4.png"/><Relationship Id="rId17" Type="http://schemas.openxmlformats.org/officeDocument/2006/relationships/hyperlink" Target="https://cpe.us7.list-manage.com/track/click?u=86d41ab7fa4c7c2c5d7210782&amp;id=de85c0e109&amp;e=d19e9fd41c" TargetMode="External"/><Relationship Id="rId25"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cpe.us7.list-manage.com/track/click?u=86d41ab7fa4c7c2c5d7210782&amp;id=bffd8ab2d5&amp;e=d19e9fd41c" TargetMode="External"/><Relationship Id="rId20" Type="http://schemas.openxmlformats.org/officeDocument/2006/relationships/hyperlink" Target="https://cpe.us7.list-manage.com/track/click?u=86d41ab7fa4c7c2c5d7210782&amp;id=859decf508&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8ad7539de4&amp;e=d19e9fd41c" TargetMode="External"/><Relationship Id="rId24" Type="http://schemas.openxmlformats.org/officeDocument/2006/relationships/hyperlink" Target="https://cpe.us7.list-manage.com/track/click?u=86d41ab7fa4c7c2c5d7210782&amp;id=95f5db90aa&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e3e2daa105&amp;e=d19e9fd41c" TargetMode="External"/><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de3b7f0654&amp;e=d19e9fd41c" TargetMode="External"/><Relationship Id="rId19" Type="http://schemas.openxmlformats.org/officeDocument/2006/relationships/image" Target="media/image5.png"/><Relationship Id="rId4" Type="http://schemas.openxmlformats.org/officeDocument/2006/relationships/hyperlink" Target="https://cpe.us7.list-manage.com/track/click?u=86d41ab7fa4c7c2c5d7210782&amp;id=4d8e36bdc4&amp;e=d19e9fd41c" TargetMode="External"/><Relationship Id="rId9" Type="http://schemas.openxmlformats.org/officeDocument/2006/relationships/hyperlink" Target="https://cpe.us7.list-manage.com/track/click?u=86d41ab7fa4c7c2c5d7210782&amp;id=cb4e2c46f0&amp;e=d19e9fd41c" TargetMode="External"/><Relationship Id="rId14" Type="http://schemas.openxmlformats.org/officeDocument/2006/relationships/hyperlink" Target="https://cpe.us7.list-manage.com/track/click?u=86d41ab7fa4c7c2c5d7210782&amp;id=812a096dee&amp;e=d19e9fd41c" TargetMode="External"/><Relationship Id="rId22" Type="http://schemas.openxmlformats.org/officeDocument/2006/relationships/hyperlink" Target="https://cpe.us7.list-manage.com/track/click?u=86d41ab7fa4c7c2c5d7210782&amp;id=bc31f8be64&amp;e=d19e9fd41c" TargetMode="Externa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2024-11-04T08:39:00Z</dcterms:created>
  <dcterms:modified xsi:type="dcterms:W3CDTF">2024-11-04T08:41:00Z</dcterms:modified>
</cp:coreProperties>
</file>