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31522B" w14:paraId="0591E9EE" w14:textId="77777777" w:rsidTr="0031522B">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31522B" w14:paraId="7CC5C06D"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31522B" w:rsidRPr="0031522B" w14:paraId="0415A482"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31522B" w:rsidRPr="0031522B" w14:paraId="1C83175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31522B" w:rsidRPr="0031522B" w14:paraId="3D172CAC" w14:textId="77777777">
                                <w:tc>
                                  <w:tcPr>
                                    <w:tcW w:w="9000" w:type="dxa"/>
                                    <w:hideMark/>
                                  </w:tcPr>
                                  <w:p w14:paraId="38F57F08" w14:textId="77777777" w:rsidR="0031522B" w:rsidRPr="0031522B" w:rsidRDefault="0031522B" w:rsidP="0031522B">
                                    <w:pPr>
                                      <w:rPr>
                                        <w:rFonts w:ascii="Calibri" w:eastAsia="Times New Roman" w:hAnsi="Calibri" w:cs="Calibri"/>
                                        <w:sz w:val="20"/>
                                        <w:szCs w:val="20"/>
                                      </w:rPr>
                                    </w:pPr>
                                  </w:p>
                                </w:tc>
                              </w:tr>
                            </w:tbl>
                            <w:p w14:paraId="3D19A95D" w14:textId="77777777" w:rsidR="0031522B" w:rsidRPr="0031522B" w:rsidRDefault="0031522B" w:rsidP="0031522B">
                              <w:pPr>
                                <w:rPr>
                                  <w:rFonts w:ascii="Calibri" w:eastAsia="Times New Roman" w:hAnsi="Calibri" w:cs="Calibri"/>
                                  <w:sz w:val="20"/>
                                  <w:szCs w:val="20"/>
                                </w:rPr>
                              </w:pPr>
                            </w:p>
                          </w:tc>
                        </w:tr>
                      </w:tbl>
                      <w:p w14:paraId="6C228A04" w14:textId="77777777" w:rsidR="0031522B" w:rsidRPr="0031522B" w:rsidRDefault="0031522B" w:rsidP="0031522B">
                        <w:pPr>
                          <w:rPr>
                            <w:rFonts w:ascii="Calibri" w:eastAsia="Times New Roman" w:hAnsi="Calibri" w:cs="Calibri"/>
                            <w:sz w:val="20"/>
                            <w:szCs w:val="20"/>
                          </w:rPr>
                        </w:pPr>
                      </w:p>
                    </w:tc>
                  </w:tr>
                  <w:tr w:rsidR="0031522B" w:rsidRPr="0031522B" w14:paraId="6366B820"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31522B" w:rsidRPr="0031522B" w14:paraId="0F578656"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31522B" w:rsidRPr="0031522B" w14:paraId="7CDF3167"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31522B" w:rsidRPr="0031522B" w14:paraId="45CFDB4E" w14:textId="77777777">
                                      <w:tc>
                                        <w:tcPr>
                                          <w:tcW w:w="0" w:type="auto"/>
                                          <w:hideMark/>
                                        </w:tcPr>
                                        <w:p w14:paraId="4D54B5D0" w14:textId="526982F4" w:rsidR="0031522B" w:rsidRPr="0031522B" w:rsidRDefault="0031522B" w:rsidP="0031522B">
                                          <w:pPr>
                                            <w:jc w:val="center"/>
                                            <w:rPr>
                                              <w:rFonts w:ascii="Calibri" w:eastAsia="Times New Roman" w:hAnsi="Calibri" w:cs="Calibri"/>
                                            </w:rPr>
                                          </w:pPr>
                                          <w:r w:rsidRPr="0031522B">
                                            <w:rPr>
                                              <w:rFonts w:ascii="Calibri" w:eastAsia="Times New Roman" w:hAnsi="Calibri" w:cs="Calibri"/>
                                              <w:noProof/>
                                              <w:color w:val="0000FF"/>
                                            </w:rPr>
                                            <w:drawing>
                                              <wp:inline distT="0" distB="0" distL="0" distR="0" wp14:anchorId="11412985" wp14:editId="239CD379">
                                                <wp:extent cx="2514600" cy="809625"/>
                                                <wp:effectExtent l="0" t="0" r="0" b="9525"/>
                                                <wp:docPr id="348245889" name="Picture 10" descr="Community Pharmacy England logo">
                                                  <a:hlinkClick xmlns:a="http://schemas.openxmlformats.org/drawingml/2006/main" r:id="rId4"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ty Pharmacy England 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31522B" w:rsidRPr="0031522B" w14:paraId="794CFC2E" w14:textId="77777777">
                                      <w:tc>
                                        <w:tcPr>
                                          <w:tcW w:w="0" w:type="auto"/>
                                          <w:hideMark/>
                                        </w:tcPr>
                                        <w:p w14:paraId="521D2B02" w14:textId="77777777" w:rsidR="0031522B" w:rsidRPr="0031522B" w:rsidRDefault="0031522B" w:rsidP="0031522B">
                                          <w:pPr>
                                            <w:pStyle w:val="Heading1"/>
                                            <w:spacing w:before="0" w:after="0"/>
                                            <w:jc w:val="right"/>
                                            <w:rPr>
                                              <w:rFonts w:ascii="Calibri" w:eastAsia="Times New Roman" w:hAnsi="Calibri" w:cs="Calibri"/>
                                              <w:sz w:val="36"/>
                                              <w:szCs w:val="36"/>
                                            </w:rPr>
                                          </w:pPr>
                                          <w:r w:rsidRPr="0031522B">
                                            <w:rPr>
                                              <w:rFonts w:ascii="Calibri" w:eastAsia="Times New Roman" w:hAnsi="Calibri" w:cs="Calibri"/>
                                            </w:rPr>
                                            <w:t>Newsletter</w:t>
                                          </w:r>
                                        </w:p>
                                        <w:p w14:paraId="4407C63D" w14:textId="77777777" w:rsidR="0031522B" w:rsidRPr="0031522B" w:rsidRDefault="0031522B" w:rsidP="0031522B">
                                          <w:pPr>
                                            <w:jc w:val="right"/>
                                            <w:rPr>
                                              <w:rFonts w:ascii="Calibri" w:hAnsi="Calibri" w:cs="Calibri"/>
                                              <w:color w:val="106B62"/>
                                            </w:rPr>
                                          </w:pPr>
                                          <w:r w:rsidRPr="0031522B">
                                            <w:rPr>
                                              <w:rFonts w:ascii="Calibri" w:hAnsi="Calibri" w:cs="Calibri"/>
                                              <w:color w:val="106B62"/>
                                            </w:rPr>
                                            <w:t>29th April 2024</w:t>
                                          </w:r>
                                        </w:p>
                                      </w:tc>
                                    </w:tr>
                                  </w:tbl>
                                  <w:p w14:paraId="197371BD" w14:textId="77777777" w:rsidR="0031522B" w:rsidRPr="0031522B" w:rsidRDefault="0031522B" w:rsidP="0031522B">
                                    <w:pPr>
                                      <w:rPr>
                                        <w:rFonts w:ascii="Calibri" w:eastAsia="Times New Roman" w:hAnsi="Calibri" w:cs="Calibri"/>
                                        <w:sz w:val="20"/>
                                        <w:szCs w:val="20"/>
                                      </w:rPr>
                                    </w:pPr>
                                  </w:p>
                                </w:tc>
                              </w:tr>
                            </w:tbl>
                            <w:p w14:paraId="19774324" w14:textId="77777777" w:rsidR="0031522B" w:rsidRPr="0031522B" w:rsidRDefault="0031522B" w:rsidP="0031522B">
                              <w:pPr>
                                <w:rPr>
                                  <w:rFonts w:ascii="Calibri" w:eastAsia="Times New Roman" w:hAnsi="Calibri" w:cs="Calibri"/>
                                  <w:sz w:val="20"/>
                                  <w:szCs w:val="20"/>
                                </w:rPr>
                              </w:pPr>
                            </w:p>
                          </w:tc>
                        </w:tr>
                      </w:tbl>
                      <w:p w14:paraId="2BC944F2" w14:textId="77777777" w:rsidR="0031522B" w:rsidRPr="0031522B" w:rsidRDefault="0031522B" w:rsidP="0031522B">
                        <w:pPr>
                          <w:rPr>
                            <w:rFonts w:ascii="Calibri" w:eastAsia="Times New Roman" w:hAnsi="Calibri" w:cs="Calibri"/>
                            <w:sz w:val="20"/>
                            <w:szCs w:val="20"/>
                          </w:rPr>
                        </w:pPr>
                      </w:p>
                    </w:tc>
                  </w:tr>
                  <w:tr w:rsidR="0031522B" w:rsidRPr="0031522B" w14:paraId="2863103A"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31522B" w:rsidRPr="0031522B" w14:paraId="7B6D5BEF"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31522B" w:rsidRPr="0031522B" w14:paraId="3C5843CE" w14:textId="77777777">
                                <w:tc>
                                  <w:tcPr>
                                    <w:tcW w:w="0" w:type="auto"/>
                                    <w:tcMar>
                                      <w:top w:w="0" w:type="dxa"/>
                                      <w:left w:w="135" w:type="dxa"/>
                                      <w:bottom w:w="0" w:type="dxa"/>
                                      <w:right w:w="135" w:type="dxa"/>
                                    </w:tcMar>
                                    <w:hideMark/>
                                  </w:tcPr>
                                  <w:p w14:paraId="76B29703" w14:textId="6C8C5E33" w:rsidR="0031522B" w:rsidRPr="0031522B" w:rsidRDefault="0031522B" w:rsidP="0031522B">
                                    <w:pPr>
                                      <w:jc w:val="center"/>
                                      <w:rPr>
                                        <w:rFonts w:ascii="Calibri" w:eastAsia="Times New Roman" w:hAnsi="Calibri" w:cs="Calibri"/>
                                      </w:rPr>
                                    </w:pPr>
                                    <w:r w:rsidRPr="0031522B">
                                      <w:rPr>
                                        <w:rFonts w:ascii="Calibri" w:eastAsia="Times New Roman" w:hAnsi="Calibri" w:cs="Calibri"/>
                                        <w:noProof/>
                                      </w:rPr>
                                      <w:drawing>
                                        <wp:inline distT="0" distB="0" distL="0" distR="0" wp14:anchorId="0BE28B4B" wp14:editId="4BFAB8B2">
                                          <wp:extent cx="5372100" cy="333375"/>
                                          <wp:effectExtent l="0" t="0" r="0" b="9525"/>
                                          <wp:docPr id="181843166" name="Picture 9"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voice of community pharmacy (banner)"/>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212DF71A" w14:textId="77777777" w:rsidR="0031522B" w:rsidRPr="0031522B" w:rsidRDefault="0031522B" w:rsidP="0031522B">
                              <w:pPr>
                                <w:rPr>
                                  <w:rFonts w:ascii="Calibri" w:eastAsia="Times New Roman" w:hAnsi="Calibri" w:cs="Calibri"/>
                                  <w:sz w:val="20"/>
                                  <w:szCs w:val="20"/>
                                </w:rPr>
                              </w:pPr>
                            </w:p>
                          </w:tc>
                        </w:tr>
                        <w:tr w:rsidR="0031522B" w:rsidRPr="0031522B" w14:paraId="20C16D7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31522B" w:rsidRPr="0031522B" w14:paraId="27A63DAF"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31522B" w:rsidRPr="0031522B" w14:paraId="454CA4C7" w14:textId="77777777">
                                      <w:tc>
                                        <w:tcPr>
                                          <w:tcW w:w="0" w:type="auto"/>
                                          <w:tcMar>
                                            <w:top w:w="0" w:type="dxa"/>
                                            <w:left w:w="270" w:type="dxa"/>
                                            <w:bottom w:w="135" w:type="dxa"/>
                                            <w:right w:w="270" w:type="dxa"/>
                                          </w:tcMar>
                                          <w:hideMark/>
                                        </w:tcPr>
                                        <w:p w14:paraId="4622EF8C" w14:textId="77777777" w:rsidR="0031522B" w:rsidRPr="0031522B" w:rsidRDefault="0031522B" w:rsidP="0031522B">
                                          <w:pPr>
                                            <w:jc w:val="both"/>
                                            <w:rPr>
                                              <w:rFonts w:ascii="Calibri" w:eastAsia="Times New Roman" w:hAnsi="Calibri" w:cs="Calibri"/>
                                              <w:color w:val="106B62"/>
                                              <w:sz w:val="15"/>
                                              <w:szCs w:val="15"/>
                                            </w:rPr>
                                          </w:pPr>
                                          <w:r w:rsidRPr="0031522B">
                                            <w:rPr>
                                              <w:rStyle w:val="Strong"/>
                                              <w:rFonts w:ascii="Calibri" w:eastAsia="Times New Roman" w:hAnsi="Calibri" w:cs="Calibri"/>
                                              <w:color w:val="106B62"/>
                                              <w:sz w:val="20"/>
                                              <w:szCs w:val="20"/>
                                            </w:rPr>
                                            <w:t xml:space="preserve">This newsletter - sent on Mondays, </w:t>
                                          </w:r>
                                          <w:proofErr w:type="gramStart"/>
                                          <w:r w:rsidRPr="0031522B">
                                            <w:rPr>
                                              <w:rStyle w:val="Strong"/>
                                              <w:rFonts w:ascii="Calibri" w:eastAsia="Times New Roman" w:hAnsi="Calibri" w:cs="Calibri"/>
                                              <w:color w:val="106B62"/>
                                              <w:sz w:val="20"/>
                                              <w:szCs w:val="20"/>
                                            </w:rPr>
                                            <w:t>Wednesdays</w:t>
                                          </w:r>
                                          <w:proofErr w:type="gramEnd"/>
                                          <w:r w:rsidRPr="0031522B">
                                            <w:rPr>
                                              <w:rStyle w:val="Strong"/>
                                              <w:rFonts w:ascii="Calibri" w:eastAsia="Times New Roman" w:hAnsi="Calibri" w:cs="Calibri"/>
                                              <w:color w:val="106B62"/>
                                              <w:sz w:val="20"/>
                                              <w:szCs w:val="20"/>
                                            </w:rPr>
                                            <w:t xml:space="preserve"> and Fridays - contains important information and resources to support community pharmacies across England.</w:t>
                                          </w:r>
                                        </w:p>
                                      </w:tc>
                                    </w:tr>
                                  </w:tbl>
                                  <w:p w14:paraId="285A34BF" w14:textId="77777777" w:rsidR="0031522B" w:rsidRPr="0031522B" w:rsidRDefault="0031522B" w:rsidP="0031522B">
                                    <w:pPr>
                                      <w:rPr>
                                        <w:rFonts w:ascii="Calibri" w:eastAsia="Times New Roman" w:hAnsi="Calibri" w:cs="Calibri"/>
                                        <w:sz w:val="20"/>
                                        <w:szCs w:val="20"/>
                                      </w:rPr>
                                    </w:pPr>
                                  </w:p>
                                </w:tc>
                              </w:tr>
                            </w:tbl>
                            <w:p w14:paraId="2F992231" w14:textId="77777777" w:rsidR="0031522B" w:rsidRPr="0031522B" w:rsidRDefault="0031522B" w:rsidP="0031522B">
                              <w:pPr>
                                <w:rPr>
                                  <w:rFonts w:ascii="Calibri" w:eastAsia="Times New Roman" w:hAnsi="Calibri" w:cs="Calibri"/>
                                  <w:sz w:val="20"/>
                                  <w:szCs w:val="20"/>
                                </w:rPr>
                              </w:pPr>
                            </w:p>
                          </w:tc>
                        </w:tr>
                        <w:tr w:rsidR="0031522B" w:rsidRPr="0031522B" w14:paraId="67935889"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31522B" w:rsidRPr="0031522B" w14:paraId="4616D417" w14:textId="77777777">
                                <w:tc>
                                  <w:tcPr>
                                    <w:tcW w:w="0" w:type="auto"/>
                                    <w:tcBorders>
                                      <w:top w:val="single" w:sz="12" w:space="0" w:color="106B62"/>
                                      <w:left w:val="nil"/>
                                      <w:bottom w:val="nil"/>
                                      <w:right w:val="nil"/>
                                    </w:tcBorders>
                                    <w:vAlign w:val="center"/>
                                    <w:hideMark/>
                                  </w:tcPr>
                                  <w:p w14:paraId="3C6692B4" w14:textId="77777777" w:rsidR="0031522B" w:rsidRPr="0031522B" w:rsidRDefault="0031522B" w:rsidP="0031522B">
                                    <w:pPr>
                                      <w:rPr>
                                        <w:rFonts w:ascii="Calibri" w:eastAsia="Times New Roman" w:hAnsi="Calibri" w:cs="Calibri"/>
                                      </w:rPr>
                                    </w:pPr>
                                  </w:p>
                                </w:tc>
                              </w:tr>
                            </w:tbl>
                            <w:p w14:paraId="74D341E1" w14:textId="77777777" w:rsidR="0031522B" w:rsidRPr="0031522B" w:rsidRDefault="0031522B" w:rsidP="0031522B">
                              <w:pPr>
                                <w:rPr>
                                  <w:rFonts w:ascii="Calibri" w:eastAsia="Times New Roman" w:hAnsi="Calibri" w:cs="Calibri"/>
                                  <w:sz w:val="20"/>
                                  <w:szCs w:val="20"/>
                                </w:rPr>
                              </w:pPr>
                            </w:p>
                          </w:tc>
                        </w:tr>
                        <w:tr w:rsidR="0031522B" w:rsidRPr="0031522B" w14:paraId="6FC1B0C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31522B" w:rsidRPr="0031522B" w14:paraId="79BDF6FE"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31522B" w:rsidRPr="0031522B" w14:paraId="51A29FEE" w14:textId="77777777">
                                      <w:tc>
                                        <w:tcPr>
                                          <w:tcW w:w="0" w:type="auto"/>
                                          <w:tcMar>
                                            <w:top w:w="0" w:type="dxa"/>
                                            <w:left w:w="270" w:type="dxa"/>
                                            <w:bottom w:w="135" w:type="dxa"/>
                                            <w:right w:w="270" w:type="dxa"/>
                                          </w:tcMar>
                                          <w:hideMark/>
                                        </w:tcPr>
                                        <w:p w14:paraId="303DE5B8" w14:textId="77777777" w:rsidR="0031522B" w:rsidRPr="0031522B" w:rsidRDefault="0031522B" w:rsidP="0031522B">
                                          <w:pPr>
                                            <w:pStyle w:val="Heading1"/>
                                            <w:spacing w:before="0" w:after="0"/>
                                            <w:rPr>
                                              <w:rFonts w:ascii="Calibri" w:eastAsia="Times New Roman" w:hAnsi="Calibri" w:cs="Calibri"/>
                                            </w:rPr>
                                          </w:pPr>
                                          <w:r w:rsidRPr="0031522B">
                                            <w:rPr>
                                              <w:rFonts w:ascii="Calibri" w:eastAsia="Times New Roman" w:hAnsi="Calibri" w:cs="Calibri"/>
                                            </w:rPr>
                                            <w:t>In this update: Recent national press work on Medicines Supply; Products added to DND list; NHS Prescription Charge to increase from Wednesday; Tick bite resources.</w:t>
                                          </w:r>
                                        </w:p>
                                      </w:tc>
                                    </w:tr>
                                  </w:tbl>
                                  <w:p w14:paraId="66DE505D" w14:textId="77777777" w:rsidR="0031522B" w:rsidRPr="0031522B" w:rsidRDefault="0031522B" w:rsidP="0031522B">
                                    <w:pPr>
                                      <w:rPr>
                                        <w:rFonts w:ascii="Calibri" w:eastAsia="Times New Roman" w:hAnsi="Calibri" w:cs="Calibri"/>
                                        <w:sz w:val="20"/>
                                        <w:szCs w:val="20"/>
                                      </w:rPr>
                                    </w:pPr>
                                  </w:p>
                                </w:tc>
                              </w:tr>
                            </w:tbl>
                            <w:p w14:paraId="07B96E1B" w14:textId="77777777" w:rsidR="0031522B" w:rsidRPr="0031522B" w:rsidRDefault="0031522B" w:rsidP="0031522B">
                              <w:pPr>
                                <w:rPr>
                                  <w:rFonts w:ascii="Calibri" w:eastAsia="Times New Roman" w:hAnsi="Calibri" w:cs="Calibri"/>
                                  <w:sz w:val="20"/>
                                  <w:szCs w:val="20"/>
                                </w:rPr>
                              </w:pPr>
                            </w:p>
                          </w:tc>
                        </w:tr>
                        <w:tr w:rsidR="0031522B" w:rsidRPr="0031522B" w14:paraId="525AA171"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31522B" w:rsidRPr="0031522B" w14:paraId="6BE4C1AD" w14:textId="77777777">
                                <w:tc>
                                  <w:tcPr>
                                    <w:tcW w:w="0" w:type="auto"/>
                                    <w:tcBorders>
                                      <w:top w:val="single" w:sz="12" w:space="0" w:color="106B62"/>
                                      <w:left w:val="nil"/>
                                      <w:bottom w:val="nil"/>
                                      <w:right w:val="nil"/>
                                    </w:tcBorders>
                                    <w:vAlign w:val="center"/>
                                    <w:hideMark/>
                                  </w:tcPr>
                                  <w:p w14:paraId="6DB8F6E6" w14:textId="77777777" w:rsidR="0031522B" w:rsidRPr="0031522B" w:rsidRDefault="0031522B" w:rsidP="0031522B">
                                    <w:pPr>
                                      <w:rPr>
                                        <w:rFonts w:ascii="Calibri" w:eastAsia="Times New Roman" w:hAnsi="Calibri" w:cs="Calibri"/>
                                      </w:rPr>
                                    </w:pPr>
                                  </w:p>
                                </w:tc>
                              </w:tr>
                            </w:tbl>
                            <w:p w14:paraId="41E6E7E2" w14:textId="77777777" w:rsidR="0031522B" w:rsidRPr="0031522B" w:rsidRDefault="0031522B" w:rsidP="0031522B">
                              <w:pPr>
                                <w:rPr>
                                  <w:rFonts w:ascii="Calibri" w:eastAsia="Times New Roman" w:hAnsi="Calibri" w:cs="Calibri"/>
                                  <w:sz w:val="20"/>
                                  <w:szCs w:val="20"/>
                                </w:rPr>
                              </w:pPr>
                            </w:p>
                          </w:tc>
                        </w:tr>
                        <w:tr w:rsidR="0031522B" w:rsidRPr="0031522B" w14:paraId="6204F9E1"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31522B" w:rsidRPr="0031522B" w14:paraId="17EB6E54" w14:textId="77777777">
                                <w:tc>
                                  <w:tcPr>
                                    <w:tcW w:w="0" w:type="auto"/>
                                    <w:tcMar>
                                      <w:top w:w="0" w:type="dxa"/>
                                      <w:left w:w="135" w:type="dxa"/>
                                      <w:bottom w:w="0" w:type="dxa"/>
                                      <w:right w:w="135" w:type="dxa"/>
                                    </w:tcMar>
                                    <w:hideMark/>
                                  </w:tcPr>
                                  <w:p w14:paraId="12992349" w14:textId="5DD9178C" w:rsidR="0031522B" w:rsidRPr="0031522B" w:rsidRDefault="0031522B" w:rsidP="0031522B">
                                    <w:pPr>
                                      <w:jc w:val="center"/>
                                      <w:rPr>
                                        <w:rFonts w:ascii="Calibri" w:eastAsia="Times New Roman" w:hAnsi="Calibri" w:cs="Calibri"/>
                                      </w:rPr>
                                    </w:pPr>
                                    <w:r w:rsidRPr="0031522B">
                                      <w:rPr>
                                        <w:rFonts w:ascii="Calibri" w:eastAsia="Times New Roman" w:hAnsi="Calibri" w:cs="Calibri"/>
                                        <w:noProof/>
                                      </w:rPr>
                                      <w:drawing>
                                        <wp:inline distT="0" distB="0" distL="0" distR="0" wp14:anchorId="0D0663A9" wp14:editId="72BA29AA">
                                          <wp:extent cx="5372100" cy="1790700"/>
                                          <wp:effectExtent l="0" t="0" r="0" b="0"/>
                                          <wp:docPr id="95073435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3DF458F1" w14:textId="77777777" w:rsidR="0031522B" w:rsidRPr="0031522B" w:rsidRDefault="0031522B" w:rsidP="0031522B">
                              <w:pPr>
                                <w:rPr>
                                  <w:rFonts w:ascii="Calibri" w:eastAsia="Times New Roman" w:hAnsi="Calibri" w:cs="Calibri"/>
                                  <w:sz w:val="20"/>
                                  <w:szCs w:val="20"/>
                                </w:rPr>
                              </w:pPr>
                            </w:p>
                          </w:tc>
                        </w:tr>
                        <w:tr w:rsidR="0031522B" w:rsidRPr="0031522B" w14:paraId="336B153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31522B" w:rsidRPr="0031522B" w14:paraId="5BE60560"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31522B" w:rsidRPr="0031522B" w14:paraId="6873E503" w14:textId="77777777">
                                      <w:tc>
                                        <w:tcPr>
                                          <w:tcW w:w="0" w:type="auto"/>
                                          <w:tcMar>
                                            <w:top w:w="0" w:type="dxa"/>
                                            <w:left w:w="270" w:type="dxa"/>
                                            <w:bottom w:w="135" w:type="dxa"/>
                                            <w:right w:w="270" w:type="dxa"/>
                                          </w:tcMar>
                                          <w:hideMark/>
                                        </w:tcPr>
                                        <w:p w14:paraId="4E8F3F15" w14:textId="77777777" w:rsidR="0031522B" w:rsidRPr="0031522B" w:rsidRDefault="0031522B" w:rsidP="0031522B">
                                          <w:pPr>
                                            <w:rPr>
                                              <w:rFonts w:ascii="Calibri" w:hAnsi="Calibri" w:cs="Calibri"/>
                                              <w:color w:val="106B62"/>
                                            </w:rPr>
                                          </w:pPr>
                                          <w:r w:rsidRPr="0031522B">
                                            <w:rPr>
                                              <w:rFonts w:ascii="Calibri" w:hAnsi="Calibri" w:cs="Calibri"/>
                                              <w:color w:val="106B62"/>
                                            </w:rPr>
                                            <w:t>National media outlets are widely reporting on medicine supply issues, and we continue to emphasise the ongoing impact on community pharmacies and how this is exacerbating wider financial pressures on the sector, as well as the urgent need to review the supply chain.</w:t>
                                          </w:r>
                                          <w:r w:rsidRPr="0031522B">
                                            <w:rPr>
                                              <w:rFonts w:ascii="Calibri" w:hAnsi="Calibri" w:cs="Calibri"/>
                                              <w:color w:val="106B62"/>
                                            </w:rPr>
                                            <w:br/>
                                          </w:r>
                                          <w:r w:rsidRPr="0031522B">
                                            <w:rPr>
                                              <w:rFonts w:ascii="Calibri" w:hAnsi="Calibri" w:cs="Calibri"/>
                                              <w:color w:val="106B62"/>
                                            </w:rPr>
                                            <w:br/>
                                            <w:t xml:space="preserve">Today's front page of </w:t>
                                          </w:r>
                                          <w:hyperlink r:id="rId11" w:tgtFrame="_blank" w:history="1">
                                            <w:r w:rsidRPr="0031522B">
                                              <w:rPr>
                                                <w:rStyle w:val="Hyperlink"/>
                                                <w:rFonts w:ascii="Calibri" w:hAnsi="Calibri" w:cs="Calibri"/>
                                                <w:color w:val="C600B5"/>
                                              </w:rPr>
                                              <w:t>The Guardian</w:t>
                                            </w:r>
                                          </w:hyperlink>
                                          <w:r w:rsidRPr="0031522B">
                                            <w:rPr>
                                              <w:rFonts w:ascii="Calibri" w:hAnsi="Calibri" w:cs="Calibri"/>
                                              <w:color w:val="106B62"/>
                                            </w:rPr>
                                            <w:t xml:space="preserve"> and an article from the </w:t>
                                          </w:r>
                                          <w:hyperlink r:id="rId12" w:tgtFrame="_blank" w:history="1">
                                            <w:r w:rsidRPr="0031522B">
                                              <w:rPr>
                                                <w:rStyle w:val="Hyperlink"/>
                                                <w:rFonts w:ascii="Calibri" w:hAnsi="Calibri" w:cs="Calibri"/>
                                                <w:color w:val="C600B5"/>
                                              </w:rPr>
                                              <w:t>Daily Mail</w:t>
                                            </w:r>
                                          </w:hyperlink>
                                          <w:r w:rsidRPr="0031522B">
                                            <w:rPr>
                                              <w:rFonts w:ascii="Calibri" w:hAnsi="Calibri" w:cs="Calibri"/>
                                              <w:color w:val="106B62"/>
                                            </w:rPr>
                                            <w:t xml:space="preserve"> have drawn attention to the growing concern of insulin shortages and their impact on diabetes patients in the UK. We have been quoted in both articles after issuing a press statement highlighting the significant impact of medicine shortages on patients and community pharmacies.</w:t>
                                          </w:r>
                                          <w:r w:rsidRPr="0031522B">
                                            <w:rPr>
                                              <w:rFonts w:ascii="Calibri" w:hAnsi="Calibri" w:cs="Calibri"/>
                                              <w:color w:val="106B62"/>
                                            </w:rPr>
                                            <w:br/>
                                          </w:r>
                                          <w:r w:rsidRPr="0031522B">
                                            <w:rPr>
                                              <w:rFonts w:ascii="Calibri" w:hAnsi="Calibri" w:cs="Calibri"/>
                                              <w:color w:val="106B62"/>
                                            </w:rPr>
                                            <w:br/>
                                            <w:t xml:space="preserve">Mike Dent, our Director of Pharmacy Funding, has expressed deep concern over the </w:t>
                                          </w:r>
                                          <w:r w:rsidRPr="0031522B">
                                            <w:rPr>
                                              <w:rFonts w:ascii="Calibri" w:hAnsi="Calibri" w:cs="Calibri"/>
                                              <w:color w:val="106B62"/>
                                            </w:rPr>
                                            <w:lastRenderedPageBreak/>
                                            <w:t>ongoing shortages of medicines, particularly anti-epileptic drugs, insulins, and specific diabetes treatments. These shortages not only disrupt the timely dispensing of medications but also place immense operational and financial strain on community pharmacies.</w:t>
                                          </w:r>
                                        </w:p>
                                      </w:tc>
                                    </w:tr>
                                  </w:tbl>
                                  <w:p w14:paraId="4125A2DE" w14:textId="77777777" w:rsidR="0031522B" w:rsidRPr="0031522B" w:rsidRDefault="0031522B" w:rsidP="0031522B">
                                    <w:pPr>
                                      <w:rPr>
                                        <w:rFonts w:ascii="Calibri" w:eastAsia="Times New Roman" w:hAnsi="Calibri" w:cs="Calibri"/>
                                        <w:sz w:val="20"/>
                                        <w:szCs w:val="20"/>
                                      </w:rPr>
                                    </w:pPr>
                                  </w:p>
                                </w:tc>
                              </w:tr>
                            </w:tbl>
                            <w:p w14:paraId="22690ED7" w14:textId="77777777" w:rsidR="0031522B" w:rsidRPr="0031522B" w:rsidRDefault="0031522B" w:rsidP="0031522B">
                              <w:pPr>
                                <w:rPr>
                                  <w:rFonts w:ascii="Calibri" w:eastAsia="Times New Roman" w:hAnsi="Calibri" w:cs="Calibri"/>
                                  <w:sz w:val="20"/>
                                  <w:szCs w:val="20"/>
                                </w:rPr>
                              </w:pPr>
                            </w:p>
                          </w:tc>
                        </w:tr>
                        <w:tr w:rsidR="0031522B" w:rsidRPr="0031522B" w14:paraId="0D845170"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2651"/>
                              </w:tblGrid>
                              <w:tr w:rsidR="0031522B" w:rsidRPr="0031522B" w14:paraId="1A69C0A3"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283F2B38" w14:textId="77777777" w:rsidR="0031522B" w:rsidRPr="0031522B" w:rsidRDefault="0031522B" w:rsidP="0031522B">
                                    <w:pPr>
                                      <w:jc w:val="center"/>
                                      <w:rPr>
                                        <w:rFonts w:ascii="Calibri" w:eastAsia="Times New Roman" w:hAnsi="Calibri" w:cs="Calibri"/>
                                      </w:rPr>
                                    </w:pPr>
                                    <w:hyperlink r:id="rId13" w:tgtFrame="_blank" w:tooltip="Read the full statement" w:history="1">
                                      <w:r w:rsidRPr="0031522B">
                                        <w:rPr>
                                          <w:rStyle w:val="Hyperlink"/>
                                          <w:rFonts w:ascii="Calibri" w:eastAsia="Times New Roman" w:hAnsi="Calibri" w:cs="Calibri"/>
                                          <w:b/>
                                          <w:bCs/>
                                          <w:color w:val="CB00BA"/>
                                        </w:rPr>
                                        <w:t>Read the full statement</w:t>
                                      </w:r>
                                    </w:hyperlink>
                                    <w:r w:rsidRPr="0031522B">
                                      <w:rPr>
                                        <w:rFonts w:ascii="Calibri" w:eastAsia="Times New Roman" w:hAnsi="Calibri" w:cs="Calibri"/>
                                      </w:rPr>
                                      <w:t xml:space="preserve"> </w:t>
                                    </w:r>
                                  </w:p>
                                </w:tc>
                              </w:tr>
                            </w:tbl>
                            <w:p w14:paraId="660FF704" w14:textId="77777777" w:rsidR="0031522B" w:rsidRPr="0031522B" w:rsidRDefault="0031522B" w:rsidP="0031522B">
                              <w:pPr>
                                <w:rPr>
                                  <w:rFonts w:ascii="Calibri" w:eastAsia="Times New Roman" w:hAnsi="Calibri" w:cs="Calibri"/>
                                  <w:sz w:val="20"/>
                                  <w:szCs w:val="20"/>
                                </w:rPr>
                              </w:pPr>
                            </w:p>
                          </w:tc>
                        </w:tr>
                        <w:tr w:rsidR="0031522B" w:rsidRPr="0031522B" w14:paraId="180C7790"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31522B" w:rsidRPr="0031522B" w14:paraId="148CAA2A" w14:textId="77777777">
                                <w:tc>
                                  <w:tcPr>
                                    <w:tcW w:w="0" w:type="auto"/>
                                    <w:tcBorders>
                                      <w:top w:val="single" w:sz="12" w:space="0" w:color="106B62"/>
                                      <w:left w:val="nil"/>
                                      <w:bottom w:val="nil"/>
                                      <w:right w:val="nil"/>
                                    </w:tcBorders>
                                    <w:vAlign w:val="center"/>
                                    <w:hideMark/>
                                  </w:tcPr>
                                  <w:p w14:paraId="10BF437C" w14:textId="77777777" w:rsidR="0031522B" w:rsidRPr="0031522B" w:rsidRDefault="0031522B" w:rsidP="0031522B">
                                    <w:pPr>
                                      <w:rPr>
                                        <w:rFonts w:ascii="Calibri" w:eastAsia="Times New Roman" w:hAnsi="Calibri" w:cs="Calibri"/>
                                      </w:rPr>
                                    </w:pPr>
                                  </w:p>
                                </w:tc>
                              </w:tr>
                            </w:tbl>
                            <w:p w14:paraId="7368D6FC" w14:textId="77777777" w:rsidR="0031522B" w:rsidRPr="0031522B" w:rsidRDefault="0031522B" w:rsidP="0031522B">
                              <w:pPr>
                                <w:rPr>
                                  <w:rFonts w:ascii="Calibri" w:eastAsia="Times New Roman" w:hAnsi="Calibri" w:cs="Calibri"/>
                                  <w:sz w:val="20"/>
                                  <w:szCs w:val="20"/>
                                </w:rPr>
                              </w:pPr>
                            </w:p>
                          </w:tc>
                        </w:tr>
                        <w:tr w:rsidR="0031522B" w:rsidRPr="0031522B" w14:paraId="5087F74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31522B" w:rsidRPr="0031522B" w14:paraId="6D0E44F8"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31522B" w:rsidRPr="0031522B" w14:paraId="51093FB8" w14:textId="77777777">
                                      <w:tc>
                                        <w:tcPr>
                                          <w:tcW w:w="0" w:type="auto"/>
                                          <w:tcMar>
                                            <w:top w:w="0" w:type="dxa"/>
                                            <w:left w:w="270" w:type="dxa"/>
                                            <w:bottom w:w="135" w:type="dxa"/>
                                            <w:right w:w="270" w:type="dxa"/>
                                          </w:tcMar>
                                          <w:hideMark/>
                                        </w:tcPr>
                                        <w:p w14:paraId="6C4BCB5D" w14:textId="77777777" w:rsidR="0031522B" w:rsidRPr="0031522B" w:rsidRDefault="0031522B" w:rsidP="0031522B">
                                          <w:pPr>
                                            <w:pStyle w:val="Heading2"/>
                                            <w:spacing w:before="0" w:after="0"/>
                                            <w:rPr>
                                              <w:rFonts w:ascii="Calibri" w:eastAsia="Times New Roman" w:hAnsi="Calibri" w:cs="Calibri"/>
                                            </w:rPr>
                                          </w:pPr>
                                          <w:r w:rsidRPr="0031522B">
                                            <w:rPr>
                                              <w:rFonts w:ascii="Calibri" w:eastAsia="Times New Roman" w:hAnsi="Calibri" w:cs="Calibri"/>
                                            </w:rPr>
                                            <w:t>Ten products added to DND list from May 2024</w:t>
                                          </w:r>
                                        </w:p>
                                        <w:p w14:paraId="32C592AA" w14:textId="77777777" w:rsidR="0031522B" w:rsidRDefault="0031522B" w:rsidP="0031522B">
                                          <w:pPr>
                                            <w:jc w:val="both"/>
                                            <w:rPr>
                                              <w:rFonts w:ascii="Calibri" w:hAnsi="Calibri" w:cs="Calibri"/>
                                              <w:color w:val="106B62"/>
                                            </w:rPr>
                                          </w:pPr>
                                          <w:r w:rsidRPr="0031522B">
                                            <w:rPr>
                                              <w:rFonts w:ascii="Calibri" w:hAnsi="Calibri" w:cs="Calibri"/>
                                              <w:color w:val="106B62"/>
                                            </w:rPr>
                                            <w:t>We have successfully applied for 10 new products to be added to the list of 'Drugs for which Discount is Not Deducted' (DND). Coming into effect from 1st May 2024, this takes the total number of products granted DND status following our checks to 630 in the past three years. Our Dispensing and Supply Team will continue this important work to ensure fair reimbursement for pharmacy owners.</w:t>
                                          </w:r>
                                        </w:p>
                                        <w:p w14:paraId="6C8D1F12" w14:textId="77777777" w:rsidR="0031522B" w:rsidRPr="0031522B" w:rsidRDefault="0031522B" w:rsidP="0031522B">
                                          <w:pPr>
                                            <w:jc w:val="both"/>
                                            <w:rPr>
                                              <w:rFonts w:ascii="Calibri" w:hAnsi="Calibri" w:cs="Calibri"/>
                                              <w:color w:val="106B62"/>
                                            </w:rPr>
                                          </w:pPr>
                                        </w:p>
                                        <w:p w14:paraId="6098628A" w14:textId="77777777" w:rsidR="0031522B" w:rsidRPr="0031522B" w:rsidRDefault="0031522B" w:rsidP="0031522B">
                                          <w:pPr>
                                            <w:rPr>
                                              <w:rFonts w:ascii="Calibri" w:eastAsia="Times New Roman" w:hAnsi="Calibri" w:cs="Calibri"/>
                                              <w:color w:val="106B62"/>
                                            </w:rPr>
                                          </w:pPr>
                                          <w:hyperlink r:id="rId14" w:tgtFrame="_blank" w:history="1">
                                            <w:r w:rsidRPr="0031522B">
                                              <w:rPr>
                                                <w:rStyle w:val="Hyperlink"/>
                                                <w:rFonts w:ascii="Calibri" w:eastAsia="Times New Roman" w:hAnsi="Calibri" w:cs="Calibri"/>
                                                <w:color w:val="C600B5"/>
                                              </w:rPr>
                                              <w:t>See the new additions to the DND list</w:t>
                                            </w:r>
                                          </w:hyperlink>
                                          <w:r w:rsidRPr="0031522B">
                                            <w:rPr>
                                              <w:rFonts w:ascii="Calibri" w:eastAsia="Times New Roman" w:hAnsi="Calibri" w:cs="Calibri"/>
                                              <w:color w:val="106B62"/>
                                            </w:rPr>
                                            <w:t xml:space="preserve"> </w:t>
                                          </w:r>
                                        </w:p>
                                      </w:tc>
                                    </w:tr>
                                  </w:tbl>
                                  <w:p w14:paraId="6ADE4BC9" w14:textId="77777777" w:rsidR="0031522B" w:rsidRPr="0031522B" w:rsidRDefault="0031522B" w:rsidP="0031522B">
                                    <w:pPr>
                                      <w:rPr>
                                        <w:rFonts w:ascii="Calibri" w:eastAsia="Times New Roman" w:hAnsi="Calibri" w:cs="Calibri"/>
                                        <w:sz w:val="20"/>
                                        <w:szCs w:val="20"/>
                                      </w:rPr>
                                    </w:pPr>
                                  </w:p>
                                </w:tc>
                              </w:tr>
                            </w:tbl>
                            <w:p w14:paraId="5778CE1C" w14:textId="77777777" w:rsidR="0031522B" w:rsidRPr="0031522B" w:rsidRDefault="0031522B" w:rsidP="0031522B">
                              <w:pPr>
                                <w:rPr>
                                  <w:rFonts w:ascii="Calibri" w:eastAsia="Times New Roman" w:hAnsi="Calibri" w:cs="Calibri"/>
                                  <w:sz w:val="20"/>
                                  <w:szCs w:val="20"/>
                                </w:rPr>
                              </w:pPr>
                            </w:p>
                          </w:tc>
                        </w:tr>
                        <w:tr w:rsidR="0031522B" w:rsidRPr="0031522B" w14:paraId="679E9F36"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31522B" w:rsidRPr="0031522B" w14:paraId="2688F73F" w14:textId="77777777">
                                <w:tc>
                                  <w:tcPr>
                                    <w:tcW w:w="0" w:type="auto"/>
                                    <w:tcBorders>
                                      <w:top w:val="single" w:sz="12" w:space="0" w:color="106B62"/>
                                      <w:left w:val="nil"/>
                                      <w:bottom w:val="nil"/>
                                      <w:right w:val="nil"/>
                                    </w:tcBorders>
                                    <w:vAlign w:val="center"/>
                                    <w:hideMark/>
                                  </w:tcPr>
                                  <w:p w14:paraId="67BBB12D" w14:textId="77777777" w:rsidR="0031522B" w:rsidRPr="0031522B" w:rsidRDefault="0031522B" w:rsidP="0031522B">
                                    <w:pPr>
                                      <w:rPr>
                                        <w:rFonts w:ascii="Calibri" w:eastAsia="Times New Roman" w:hAnsi="Calibri" w:cs="Calibri"/>
                                      </w:rPr>
                                    </w:pPr>
                                  </w:p>
                                </w:tc>
                              </w:tr>
                            </w:tbl>
                            <w:p w14:paraId="6F81F4F0" w14:textId="77777777" w:rsidR="0031522B" w:rsidRPr="0031522B" w:rsidRDefault="0031522B" w:rsidP="0031522B">
                              <w:pPr>
                                <w:rPr>
                                  <w:rFonts w:ascii="Calibri" w:eastAsia="Times New Roman" w:hAnsi="Calibri" w:cs="Calibri"/>
                                  <w:sz w:val="20"/>
                                  <w:szCs w:val="20"/>
                                </w:rPr>
                              </w:pPr>
                            </w:p>
                          </w:tc>
                        </w:tr>
                        <w:tr w:rsidR="0031522B" w:rsidRPr="0031522B" w14:paraId="40E8438D"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31522B" w:rsidRPr="0031522B" w14:paraId="0DD932AE" w14:textId="77777777">
                                <w:tc>
                                  <w:tcPr>
                                    <w:tcW w:w="0" w:type="auto"/>
                                    <w:tcMar>
                                      <w:top w:w="0" w:type="dxa"/>
                                      <w:left w:w="135" w:type="dxa"/>
                                      <w:bottom w:w="0" w:type="dxa"/>
                                      <w:right w:w="135" w:type="dxa"/>
                                    </w:tcMar>
                                    <w:hideMark/>
                                  </w:tcPr>
                                  <w:p w14:paraId="25BE3A8E" w14:textId="376FFDB1" w:rsidR="0031522B" w:rsidRPr="0031522B" w:rsidRDefault="0031522B" w:rsidP="0031522B">
                                    <w:pPr>
                                      <w:jc w:val="center"/>
                                      <w:rPr>
                                        <w:rFonts w:ascii="Calibri" w:eastAsia="Times New Roman" w:hAnsi="Calibri" w:cs="Calibri"/>
                                      </w:rPr>
                                    </w:pPr>
                                    <w:r w:rsidRPr="0031522B">
                                      <w:rPr>
                                        <w:rFonts w:ascii="Calibri" w:eastAsia="Times New Roman" w:hAnsi="Calibri" w:cs="Calibri"/>
                                        <w:noProof/>
                                        <w:color w:val="0000FF"/>
                                      </w:rPr>
                                      <w:drawing>
                                        <wp:inline distT="0" distB="0" distL="0" distR="0" wp14:anchorId="492A12B3" wp14:editId="59F04CAB">
                                          <wp:extent cx="5372100" cy="1790700"/>
                                          <wp:effectExtent l="0" t="0" r="0" b="0"/>
                                          <wp:docPr id="1375653792" name="Picture 7">
                                            <a:hlinkClick xmlns:a="http://schemas.openxmlformats.org/drawingml/2006/main" r:id="rId15"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6079EF90" w14:textId="77777777" w:rsidR="0031522B" w:rsidRPr="0031522B" w:rsidRDefault="0031522B" w:rsidP="0031522B">
                              <w:pPr>
                                <w:rPr>
                                  <w:rFonts w:ascii="Calibri" w:eastAsia="Times New Roman" w:hAnsi="Calibri" w:cs="Calibri"/>
                                  <w:sz w:val="20"/>
                                  <w:szCs w:val="20"/>
                                </w:rPr>
                              </w:pPr>
                            </w:p>
                          </w:tc>
                        </w:tr>
                        <w:tr w:rsidR="0031522B" w:rsidRPr="0031522B" w14:paraId="7BD4960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31522B" w:rsidRPr="0031522B" w14:paraId="40834731"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31522B" w:rsidRPr="0031522B" w14:paraId="7E4BFFD9" w14:textId="77777777">
                                      <w:tc>
                                        <w:tcPr>
                                          <w:tcW w:w="0" w:type="auto"/>
                                          <w:tcMar>
                                            <w:top w:w="0" w:type="dxa"/>
                                            <w:left w:w="270" w:type="dxa"/>
                                            <w:bottom w:w="135" w:type="dxa"/>
                                            <w:right w:w="270" w:type="dxa"/>
                                          </w:tcMar>
                                          <w:hideMark/>
                                        </w:tcPr>
                                        <w:p w14:paraId="6C2FBBFE" w14:textId="77777777" w:rsidR="0031522B" w:rsidRPr="0031522B" w:rsidRDefault="0031522B" w:rsidP="0031522B">
                                          <w:pPr>
                                            <w:rPr>
                                              <w:rFonts w:ascii="Calibri" w:eastAsia="Times New Roman" w:hAnsi="Calibri" w:cs="Calibri"/>
                                              <w:color w:val="106B62"/>
                                            </w:rPr>
                                          </w:pPr>
                                          <w:r w:rsidRPr="0031522B">
                                            <w:rPr>
                                              <w:rFonts w:ascii="Calibri" w:eastAsia="Times New Roman" w:hAnsi="Calibri" w:cs="Calibri"/>
                                              <w:color w:val="106B62"/>
                                            </w:rPr>
                                            <w:t>We would like to remind pharmacy owners and their teams that from</w:t>
                                          </w:r>
                                          <w:r w:rsidRPr="0031522B">
                                            <w:rPr>
                                              <w:rStyle w:val="Strong"/>
                                              <w:rFonts w:ascii="Calibri" w:eastAsia="Times New Roman" w:hAnsi="Calibri" w:cs="Calibri"/>
                                              <w:color w:val="106B62"/>
                                            </w:rPr>
                                            <w:t xml:space="preserve"> Wednesday, 1st May 2024,</w:t>
                                          </w:r>
                                          <w:r w:rsidRPr="0031522B">
                                            <w:rPr>
                                              <w:rFonts w:ascii="Calibri" w:eastAsia="Times New Roman" w:hAnsi="Calibri" w:cs="Calibri"/>
                                              <w:color w:val="106B62"/>
                                            </w:rPr>
                                            <w:t xml:space="preserve"> the NHS prescription charge will become </w:t>
                                          </w:r>
                                          <w:r w:rsidRPr="0031522B">
                                            <w:rPr>
                                              <w:rStyle w:val="Strong"/>
                                              <w:rFonts w:ascii="Calibri" w:eastAsia="Times New Roman" w:hAnsi="Calibri" w:cs="Calibri"/>
                                              <w:color w:val="106B62"/>
                                            </w:rPr>
                                            <w:t>£9.90 per prescription item </w:t>
                                          </w:r>
                                          <w:r w:rsidRPr="0031522B">
                                            <w:rPr>
                                              <w:rFonts w:ascii="Calibri" w:eastAsia="Times New Roman" w:hAnsi="Calibri" w:cs="Calibri"/>
                                              <w:color w:val="106B62"/>
                                            </w:rPr>
                                            <w:t>(note: some items may incur more than one charge). The cost of prescription prepayment certificates (PPCs) will also increase.</w:t>
                                          </w:r>
                                          <w:r w:rsidRPr="0031522B">
                                            <w:rPr>
                                              <w:rFonts w:ascii="Calibri" w:eastAsia="Times New Roman" w:hAnsi="Calibri" w:cs="Calibri"/>
                                              <w:color w:val="106B62"/>
                                            </w:rPr>
                                            <w:br/>
                                            <w:t> </w:t>
                                          </w:r>
                                          <w:r w:rsidRPr="0031522B">
                                            <w:rPr>
                                              <w:rFonts w:ascii="Calibri" w:eastAsia="Times New Roman" w:hAnsi="Calibri" w:cs="Calibri"/>
                                              <w:color w:val="106B62"/>
                                            </w:rPr>
                                            <w:br/>
                                            <w:t>Following the Government announcement, we designed two posters to help community pharmacies to communicate this information to their patients. </w:t>
                                          </w:r>
                                          <w:r w:rsidRPr="0031522B">
                                            <w:rPr>
                                              <w:rFonts w:ascii="Calibri" w:eastAsia="Times New Roman" w:hAnsi="Calibri" w:cs="Calibri"/>
                                              <w:color w:val="106B62"/>
                                            </w:rPr>
                                            <w:br/>
                                          </w:r>
                                          <w:r w:rsidRPr="0031522B">
                                            <w:rPr>
                                              <w:rFonts w:ascii="Calibri" w:eastAsia="Times New Roman" w:hAnsi="Calibri" w:cs="Calibri"/>
                                              <w:color w:val="106B62"/>
                                            </w:rPr>
                                            <w:br/>
                                          </w:r>
                                          <w:hyperlink r:id="rId18" w:tgtFrame="_blank" w:history="1">
                                            <w:r w:rsidRPr="0031522B">
                                              <w:rPr>
                                                <w:rStyle w:val="Hyperlink"/>
                                                <w:rFonts w:ascii="Calibri" w:eastAsia="Times New Roman" w:hAnsi="Calibri" w:cs="Calibri"/>
                                                <w:color w:val="C600B5"/>
                                              </w:rPr>
                                              <w:t>Read more and download our Prescription Charge Card</w:t>
                                            </w:r>
                                          </w:hyperlink>
                                          <w:hyperlink r:id="rId19" w:tgtFrame="_blank" w:history="1">
                                            <w:r w:rsidRPr="0031522B">
                                              <w:rPr>
                                                <w:rStyle w:val="Hyperlink"/>
                                                <w:rFonts w:ascii="Calibri" w:eastAsia="Times New Roman" w:hAnsi="Calibri" w:cs="Calibri"/>
                                                <w:color w:val="C600B5"/>
                                              </w:rPr>
                                              <w:t> and PPC Poster</w:t>
                                            </w:r>
                                          </w:hyperlink>
                                        </w:p>
                                      </w:tc>
                                    </w:tr>
                                  </w:tbl>
                                  <w:p w14:paraId="44A31C58" w14:textId="77777777" w:rsidR="0031522B" w:rsidRPr="0031522B" w:rsidRDefault="0031522B" w:rsidP="0031522B">
                                    <w:pPr>
                                      <w:rPr>
                                        <w:rFonts w:ascii="Calibri" w:eastAsia="Times New Roman" w:hAnsi="Calibri" w:cs="Calibri"/>
                                        <w:sz w:val="20"/>
                                        <w:szCs w:val="20"/>
                                      </w:rPr>
                                    </w:pPr>
                                  </w:p>
                                </w:tc>
                              </w:tr>
                            </w:tbl>
                            <w:p w14:paraId="074EF9DF" w14:textId="77777777" w:rsidR="0031522B" w:rsidRPr="0031522B" w:rsidRDefault="0031522B" w:rsidP="0031522B">
                              <w:pPr>
                                <w:rPr>
                                  <w:rFonts w:ascii="Calibri" w:eastAsia="Times New Roman" w:hAnsi="Calibri" w:cs="Calibri"/>
                                  <w:sz w:val="20"/>
                                  <w:szCs w:val="20"/>
                                </w:rPr>
                              </w:pPr>
                            </w:p>
                          </w:tc>
                        </w:tr>
                        <w:tr w:rsidR="0031522B" w:rsidRPr="0031522B" w14:paraId="37032E8C"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31522B" w:rsidRPr="0031522B" w14:paraId="30B76BF0" w14:textId="77777777">
                                <w:tc>
                                  <w:tcPr>
                                    <w:tcW w:w="0" w:type="auto"/>
                                    <w:tcBorders>
                                      <w:top w:val="single" w:sz="12" w:space="0" w:color="106B62"/>
                                      <w:left w:val="nil"/>
                                      <w:bottom w:val="nil"/>
                                      <w:right w:val="nil"/>
                                    </w:tcBorders>
                                    <w:vAlign w:val="center"/>
                                    <w:hideMark/>
                                  </w:tcPr>
                                  <w:p w14:paraId="213CB34E" w14:textId="77777777" w:rsidR="0031522B" w:rsidRPr="0031522B" w:rsidRDefault="0031522B" w:rsidP="0031522B">
                                    <w:pPr>
                                      <w:rPr>
                                        <w:rFonts w:ascii="Calibri" w:eastAsia="Times New Roman" w:hAnsi="Calibri" w:cs="Calibri"/>
                                      </w:rPr>
                                    </w:pPr>
                                  </w:p>
                                </w:tc>
                              </w:tr>
                            </w:tbl>
                            <w:p w14:paraId="07B49D4C" w14:textId="77777777" w:rsidR="0031522B" w:rsidRPr="0031522B" w:rsidRDefault="0031522B" w:rsidP="0031522B">
                              <w:pPr>
                                <w:rPr>
                                  <w:rFonts w:ascii="Calibri" w:eastAsia="Times New Roman" w:hAnsi="Calibri" w:cs="Calibri"/>
                                  <w:sz w:val="20"/>
                                  <w:szCs w:val="20"/>
                                </w:rPr>
                              </w:pPr>
                            </w:p>
                          </w:tc>
                        </w:tr>
                        <w:tr w:rsidR="0031522B" w:rsidRPr="0031522B" w14:paraId="59C3C13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31522B" w:rsidRPr="0031522B" w14:paraId="1345E835"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31522B" w:rsidRPr="0031522B" w14:paraId="68CCB8DF" w14:textId="77777777">
                                      <w:tc>
                                        <w:tcPr>
                                          <w:tcW w:w="0" w:type="auto"/>
                                          <w:tcMar>
                                            <w:top w:w="0" w:type="dxa"/>
                                            <w:left w:w="270" w:type="dxa"/>
                                            <w:bottom w:w="135" w:type="dxa"/>
                                            <w:right w:w="270" w:type="dxa"/>
                                          </w:tcMar>
                                          <w:hideMark/>
                                        </w:tcPr>
                                        <w:p w14:paraId="5778D10B" w14:textId="77777777" w:rsidR="0031522B" w:rsidRPr="0031522B" w:rsidRDefault="0031522B" w:rsidP="0031522B">
                                          <w:pPr>
                                            <w:pStyle w:val="Heading2"/>
                                            <w:spacing w:before="0" w:after="0"/>
                                            <w:rPr>
                                              <w:rFonts w:ascii="Calibri" w:eastAsia="Times New Roman" w:hAnsi="Calibri" w:cs="Calibri"/>
                                            </w:rPr>
                                          </w:pPr>
                                          <w:r w:rsidRPr="0031522B">
                                            <w:rPr>
                                              <w:rFonts w:ascii="Calibri" w:eastAsia="Times New Roman" w:hAnsi="Calibri" w:cs="Calibri"/>
                                            </w:rPr>
                                            <w:t>Pharmacy First: Recognition of tick bites and the symptoms of Lyme disease</w:t>
                                          </w:r>
                                        </w:p>
                                        <w:p w14:paraId="50F8832A" w14:textId="77777777" w:rsidR="0031522B" w:rsidRPr="0031522B" w:rsidRDefault="0031522B" w:rsidP="0031522B">
                                          <w:pPr>
                                            <w:rPr>
                                              <w:rFonts w:ascii="Calibri" w:hAnsi="Calibri" w:cs="Calibri"/>
                                              <w:color w:val="106B62"/>
                                            </w:rPr>
                                          </w:pPr>
                                          <w:r w:rsidRPr="0031522B">
                                            <w:rPr>
                                              <w:rFonts w:ascii="Calibri" w:hAnsi="Calibri" w:cs="Calibri"/>
                                              <w:color w:val="106B62"/>
                                            </w:rPr>
                                            <w:t xml:space="preserve">As we enter the Spring season, pharmacy teams may see patients presenting with tick bites and potential symptoms of Lyme disease. Although tick bites and Lyme </w:t>
                                          </w:r>
                                          <w:r w:rsidRPr="0031522B">
                                            <w:rPr>
                                              <w:rFonts w:ascii="Calibri" w:hAnsi="Calibri" w:cs="Calibri"/>
                                              <w:color w:val="106B62"/>
                                            </w:rPr>
                                            <w:lastRenderedPageBreak/>
                                            <w:t>disease are not treatable under the Pharmacy First clinical pathway, it is important for pharmacy teams to be able to recognise the signs and symptoms and appropriately signpost patients for further care.</w:t>
                                          </w:r>
                                          <w:r w:rsidRPr="0031522B">
                                            <w:rPr>
                                              <w:rFonts w:ascii="Calibri" w:hAnsi="Calibri" w:cs="Calibri"/>
                                              <w:color w:val="106B62"/>
                                            </w:rPr>
                                            <w:br/>
                                          </w:r>
                                          <w:r w:rsidRPr="0031522B">
                                            <w:rPr>
                                              <w:rFonts w:ascii="Calibri" w:hAnsi="Calibri" w:cs="Calibri"/>
                                              <w:color w:val="106B62"/>
                                            </w:rPr>
                                            <w:br/>
                                            <w:t>Lyme Disease UK's 'Wake Up to Lyme' campaign in May aims to raise awareness of tick bite prevention and offers resources such as diagnosis help, awareness packs, and an animation. The Royal College of General Practitioners also provides an e-learning toolkit for healthcare professionals.</w:t>
                                          </w:r>
                                          <w:r w:rsidRPr="0031522B">
                                            <w:rPr>
                                              <w:rFonts w:ascii="Calibri" w:hAnsi="Calibri" w:cs="Calibri"/>
                                              <w:color w:val="106B62"/>
                                            </w:rPr>
                                            <w:br/>
                                          </w:r>
                                          <w:r w:rsidRPr="0031522B">
                                            <w:rPr>
                                              <w:rFonts w:ascii="Calibri" w:hAnsi="Calibri" w:cs="Calibri"/>
                                              <w:color w:val="106B62"/>
                                            </w:rPr>
                                            <w:br/>
                                          </w:r>
                                          <w:hyperlink r:id="rId20" w:tgtFrame="_blank" w:history="1">
                                            <w:r w:rsidRPr="0031522B">
                                              <w:rPr>
                                                <w:rStyle w:val="Hyperlink"/>
                                                <w:rFonts w:ascii="Calibri" w:hAnsi="Calibri" w:cs="Calibri"/>
                                                <w:color w:val="C600B5"/>
                                              </w:rPr>
                                              <w:t>Learn more and access available resources</w:t>
                                            </w:r>
                                          </w:hyperlink>
                                        </w:p>
                                      </w:tc>
                                    </w:tr>
                                  </w:tbl>
                                  <w:p w14:paraId="10DD4251" w14:textId="77777777" w:rsidR="0031522B" w:rsidRPr="0031522B" w:rsidRDefault="0031522B" w:rsidP="0031522B">
                                    <w:pPr>
                                      <w:rPr>
                                        <w:rFonts w:ascii="Calibri" w:eastAsia="Times New Roman" w:hAnsi="Calibri" w:cs="Calibri"/>
                                        <w:sz w:val="20"/>
                                        <w:szCs w:val="20"/>
                                      </w:rPr>
                                    </w:pPr>
                                  </w:p>
                                </w:tc>
                              </w:tr>
                            </w:tbl>
                            <w:p w14:paraId="7BE9F75E" w14:textId="77777777" w:rsidR="0031522B" w:rsidRPr="0031522B" w:rsidRDefault="0031522B" w:rsidP="0031522B">
                              <w:pPr>
                                <w:rPr>
                                  <w:rFonts w:ascii="Calibri" w:eastAsia="Times New Roman" w:hAnsi="Calibri" w:cs="Calibri"/>
                                  <w:sz w:val="20"/>
                                  <w:szCs w:val="20"/>
                                </w:rPr>
                              </w:pPr>
                            </w:p>
                          </w:tc>
                        </w:tr>
                        <w:tr w:rsidR="0031522B" w:rsidRPr="0031522B" w14:paraId="1CACAC71"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31522B" w:rsidRPr="0031522B" w14:paraId="12A546C4" w14:textId="77777777">
                                <w:tc>
                                  <w:tcPr>
                                    <w:tcW w:w="0" w:type="auto"/>
                                    <w:tcBorders>
                                      <w:top w:val="single" w:sz="12" w:space="0" w:color="106B62"/>
                                      <w:left w:val="nil"/>
                                      <w:bottom w:val="nil"/>
                                      <w:right w:val="nil"/>
                                    </w:tcBorders>
                                    <w:vAlign w:val="center"/>
                                    <w:hideMark/>
                                  </w:tcPr>
                                  <w:p w14:paraId="3926700C" w14:textId="77777777" w:rsidR="0031522B" w:rsidRPr="0031522B" w:rsidRDefault="0031522B" w:rsidP="0031522B">
                                    <w:pPr>
                                      <w:rPr>
                                        <w:rFonts w:ascii="Calibri" w:eastAsia="Times New Roman" w:hAnsi="Calibri" w:cs="Calibri"/>
                                      </w:rPr>
                                    </w:pPr>
                                  </w:p>
                                </w:tc>
                              </w:tr>
                            </w:tbl>
                            <w:p w14:paraId="69988ED7" w14:textId="77777777" w:rsidR="0031522B" w:rsidRPr="0031522B" w:rsidRDefault="0031522B" w:rsidP="0031522B">
                              <w:pPr>
                                <w:rPr>
                                  <w:rFonts w:ascii="Calibri" w:eastAsia="Times New Roman" w:hAnsi="Calibri" w:cs="Calibri"/>
                                  <w:sz w:val="20"/>
                                  <w:szCs w:val="20"/>
                                </w:rPr>
                              </w:pPr>
                            </w:p>
                          </w:tc>
                        </w:tr>
                        <w:tr w:rsidR="0031522B" w:rsidRPr="0031522B" w14:paraId="44FCD66E"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31522B" w:rsidRPr="0031522B" w14:paraId="531A5F7E" w14:textId="77777777">
                                <w:tc>
                                  <w:tcPr>
                                    <w:tcW w:w="0" w:type="auto"/>
                                    <w:tcMar>
                                      <w:top w:w="0" w:type="dxa"/>
                                      <w:left w:w="135" w:type="dxa"/>
                                      <w:bottom w:w="0" w:type="dxa"/>
                                      <w:right w:w="135" w:type="dxa"/>
                                    </w:tcMar>
                                    <w:hideMark/>
                                  </w:tcPr>
                                  <w:p w14:paraId="3170E553" w14:textId="3E3A8141" w:rsidR="0031522B" w:rsidRPr="0031522B" w:rsidRDefault="0031522B" w:rsidP="0031522B">
                                    <w:pPr>
                                      <w:jc w:val="center"/>
                                      <w:rPr>
                                        <w:rFonts w:ascii="Calibri" w:eastAsia="Times New Roman" w:hAnsi="Calibri" w:cs="Calibri"/>
                                      </w:rPr>
                                    </w:pPr>
                                    <w:r w:rsidRPr="0031522B">
                                      <w:rPr>
                                        <w:rFonts w:ascii="Calibri" w:eastAsia="Times New Roman" w:hAnsi="Calibri" w:cs="Calibri"/>
                                        <w:noProof/>
                                        <w:color w:val="0000FF"/>
                                      </w:rPr>
                                      <w:drawing>
                                        <wp:inline distT="0" distB="0" distL="0" distR="0" wp14:anchorId="6E1C41BA" wp14:editId="270321F5">
                                          <wp:extent cx="5372100" cy="838200"/>
                                          <wp:effectExtent l="0" t="0" r="0" b="0"/>
                                          <wp:docPr id="792412703" name="Picture 6" descr="Community Pharmacy England banner">
                                            <a:hlinkClick xmlns:a="http://schemas.openxmlformats.org/drawingml/2006/main" r:id="rId21"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mmunity Pharmacy England banner"/>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35CE4369" w14:textId="77777777" w:rsidR="0031522B" w:rsidRPr="0031522B" w:rsidRDefault="0031522B" w:rsidP="0031522B">
                              <w:pPr>
                                <w:rPr>
                                  <w:rFonts w:ascii="Calibri" w:eastAsia="Times New Roman" w:hAnsi="Calibri" w:cs="Calibri"/>
                                  <w:sz w:val="20"/>
                                  <w:szCs w:val="20"/>
                                </w:rPr>
                              </w:pPr>
                            </w:p>
                          </w:tc>
                        </w:tr>
                        <w:tr w:rsidR="0031522B" w:rsidRPr="0031522B" w14:paraId="6897BF76"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31522B" w:rsidRPr="0031522B" w14:paraId="0B3C6F7E" w14:textId="77777777">
                                <w:tc>
                                  <w:tcPr>
                                    <w:tcW w:w="0" w:type="auto"/>
                                    <w:tcBorders>
                                      <w:top w:val="single" w:sz="12" w:space="0" w:color="106B62"/>
                                      <w:left w:val="nil"/>
                                      <w:bottom w:val="nil"/>
                                      <w:right w:val="nil"/>
                                    </w:tcBorders>
                                    <w:vAlign w:val="center"/>
                                    <w:hideMark/>
                                  </w:tcPr>
                                  <w:p w14:paraId="4E9A29A5" w14:textId="77777777" w:rsidR="0031522B" w:rsidRPr="0031522B" w:rsidRDefault="0031522B" w:rsidP="0031522B">
                                    <w:pPr>
                                      <w:rPr>
                                        <w:rFonts w:ascii="Calibri" w:eastAsia="Times New Roman" w:hAnsi="Calibri" w:cs="Calibri"/>
                                      </w:rPr>
                                    </w:pPr>
                                  </w:p>
                                </w:tc>
                              </w:tr>
                            </w:tbl>
                            <w:p w14:paraId="288DF25E" w14:textId="77777777" w:rsidR="0031522B" w:rsidRPr="0031522B" w:rsidRDefault="0031522B" w:rsidP="0031522B">
                              <w:pPr>
                                <w:rPr>
                                  <w:rFonts w:ascii="Calibri" w:eastAsia="Times New Roman" w:hAnsi="Calibri" w:cs="Calibri"/>
                                  <w:sz w:val="20"/>
                                  <w:szCs w:val="20"/>
                                </w:rPr>
                              </w:pPr>
                            </w:p>
                          </w:tc>
                        </w:tr>
                      </w:tbl>
                      <w:p w14:paraId="2098FE5E" w14:textId="77777777" w:rsidR="0031522B" w:rsidRPr="0031522B" w:rsidRDefault="0031522B" w:rsidP="0031522B">
                        <w:pPr>
                          <w:rPr>
                            <w:rFonts w:ascii="Calibri" w:eastAsia="Times New Roman" w:hAnsi="Calibri" w:cs="Calibri"/>
                            <w:sz w:val="20"/>
                            <w:szCs w:val="20"/>
                          </w:rPr>
                        </w:pPr>
                      </w:p>
                    </w:tc>
                  </w:tr>
                  <w:tr w:rsidR="0031522B" w:rsidRPr="0031522B" w14:paraId="7025ED64"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31522B" w:rsidRPr="0031522B" w14:paraId="74069BA1"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31522B" w:rsidRPr="0031522B" w14:paraId="7D94EDFF"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31522B" w:rsidRPr="0031522B" w14:paraId="600CFD54"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31522B" w:rsidRPr="0031522B" w14:paraId="7067903D"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31522B" w:rsidRPr="0031522B" w14:paraId="3CDC3909"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31522B" w:rsidRPr="0031522B" w14:paraId="1443E063"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31522B" w:rsidRPr="0031522B" w14:paraId="6D870B25"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31522B" w:rsidRPr="0031522B" w14:paraId="68B8409F" w14:textId="77777777">
                                                                    <w:tc>
                                                                      <w:tcPr>
                                                                        <w:tcW w:w="360" w:type="dxa"/>
                                                                        <w:vAlign w:val="center"/>
                                                                        <w:hideMark/>
                                                                      </w:tcPr>
                                                                      <w:p w14:paraId="7B723DC2" w14:textId="78F27B3C" w:rsidR="0031522B" w:rsidRPr="0031522B" w:rsidRDefault="0031522B" w:rsidP="0031522B">
                                                                        <w:pPr>
                                                                          <w:jc w:val="center"/>
                                                                          <w:rPr>
                                                                            <w:rFonts w:ascii="Calibri" w:eastAsia="Times New Roman" w:hAnsi="Calibri" w:cs="Calibri"/>
                                                                          </w:rPr>
                                                                        </w:pPr>
                                                                        <w:r w:rsidRPr="0031522B">
                                                                          <w:rPr>
                                                                            <w:rFonts w:ascii="Calibri" w:eastAsia="Times New Roman" w:hAnsi="Calibri" w:cs="Calibri"/>
                                                                            <w:noProof/>
                                                                            <w:color w:val="0000FF"/>
                                                                          </w:rPr>
                                                                          <w:lastRenderedPageBreak/>
                                                                          <w:drawing>
                                                                            <wp:inline distT="0" distB="0" distL="0" distR="0" wp14:anchorId="4D128191" wp14:editId="1139FED9">
                                                                              <wp:extent cx="228600" cy="228600"/>
                                                                              <wp:effectExtent l="0" t="0" r="0" b="0"/>
                                                                              <wp:docPr id="917655936" name="Picture 5" descr="Twitter">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witter"/>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F940B6B" w14:textId="77777777" w:rsidR="0031522B" w:rsidRPr="0031522B" w:rsidRDefault="0031522B" w:rsidP="0031522B">
                                                                  <w:pPr>
                                                                    <w:rPr>
                                                                      <w:rFonts w:ascii="Calibri" w:eastAsia="Times New Roman" w:hAnsi="Calibri" w:cs="Calibri"/>
                                                                      <w:sz w:val="20"/>
                                                                      <w:szCs w:val="20"/>
                                                                    </w:rPr>
                                                                  </w:pPr>
                                                                </w:p>
                                                              </w:tc>
                                                            </w:tr>
                                                          </w:tbl>
                                                          <w:p w14:paraId="70C36D45" w14:textId="77777777" w:rsidR="0031522B" w:rsidRPr="0031522B" w:rsidRDefault="0031522B" w:rsidP="0031522B">
                                                            <w:pPr>
                                                              <w:rPr>
                                                                <w:rFonts w:ascii="Calibri" w:eastAsia="Times New Roman" w:hAnsi="Calibri" w:cs="Calibri"/>
                                                                <w:sz w:val="20"/>
                                                                <w:szCs w:val="20"/>
                                                              </w:rPr>
                                                            </w:pPr>
                                                          </w:p>
                                                        </w:tc>
                                                      </w:tr>
                                                    </w:tbl>
                                                    <w:p w14:paraId="0B03F43C" w14:textId="77777777" w:rsidR="0031522B" w:rsidRPr="0031522B" w:rsidRDefault="0031522B" w:rsidP="0031522B">
                                                      <w:pPr>
                                                        <w:rPr>
                                                          <w:rFonts w:ascii="Calibri" w:eastAsia="Times New Roman" w:hAnsi="Calibri" w:cs="Calibr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31522B" w:rsidRPr="0031522B" w14:paraId="7C41BA85"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31522B" w:rsidRPr="0031522B" w14:paraId="6A8B8016"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31522B" w:rsidRPr="0031522B" w14:paraId="4729D3DA" w14:textId="77777777">
                                                                    <w:tc>
                                                                      <w:tcPr>
                                                                        <w:tcW w:w="360" w:type="dxa"/>
                                                                        <w:vAlign w:val="center"/>
                                                                        <w:hideMark/>
                                                                      </w:tcPr>
                                                                      <w:p w14:paraId="31BD531A" w14:textId="066A5AEC" w:rsidR="0031522B" w:rsidRPr="0031522B" w:rsidRDefault="0031522B" w:rsidP="0031522B">
                                                                        <w:pPr>
                                                                          <w:jc w:val="center"/>
                                                                          <w:rPr>
                                                                            <w:rFonts w:ascii="Calibri" w:eastAsia="Times New Roman" w:hAnsi="Calibri" w:cs="Calibri"/>
                                                                          </w:rPr>
                                                                        </w:pPr>
                                                                        <w:r w:rsidRPr="0031522B">
                                                                          <w:rPr>
                                                                            <w:rFonts w:ascii="Calibri" w:eastAsia="Times New Roman" w:hAnsi="Calibri" w:cs="Calibri"/>
                                                                            <w:noProof/>
                                                                            <w:color w:val="0000FF"/>
                                                                          </w:rPr>
                                                                          <w:drawing>
                                                                            <wp:inline distT="0" distB="0" distL="0" distR="0" wp14:anchorId="5A018166" wp14:editId="05256397">
                                                                              <wp:extent cx="228600" cy="228600"/>
                                                                              <wp:effectExtent l="0" t="0" r="0" b="0"/>
                                                                              <wp:docPr id="958073232" name="Picture 4" descr="Facebook">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acebook"/>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AB13002" w14:textId="77777777" w:rsidR="0031522B" w:rsidRPr="0031522B" w:rsidRDefault="0031522B" w:rsidP="0031522B">
                                                                  <w:pPr>
                                                                    <w:rPr>
                                                                      <w:rFonts w:ascii="Calibri" w:eastAsia="Times New Roman" w:hAnsi="Calibri" w:cs="Calibri"/>
                                                                      <w:sz w:val="20"/>
                                                                      <w:szCs w:val="20"/>
                                                                    </w:rPr>
                                                                  </w:pPr>
                                                                </w:p>
                                                              </w:tc>
                                                            </w:tr>
                                                          </w:tbl>
                                                          <w:p w14:paraId="04BDB126" w14:textId="77777777" w:rsidR="0031522B" w:rsidRPr="0031522B" w:rsidRDefault="0031522B" w:rsidP="0031522B">
                                                            <w:pPr>
                                                              <w:rPr>
                                                                <w:rFonts w:ascii="Calibri" w:eastAsia="Times New Roman" w:hAnsi="Calibri" w:cs="Calibri"/>
                                                                <w:sz w:val="20"/>
                                                                <w:szCs w:val="20"/>
                                                              </w:rPr>
                                                            </w:pPr>
                                                          </w:p>
                                                        </w:tc>
                                                      </w:tr>
                                                    </w:tbl>
                                                    <w:p w14:paraId="009D779B" w14:textId="77777777" w:rsidR="0031522B" w:rsidRPr="0031522B" w:rsidRDefault="0031522B" w:rsidP="0031522B">
                                                      <w:pPr>
                                                        <w:rPr>
                                                          <w:rFonts w:ascii="Calibri" w:eastAsia="Times New Roman" w:hAnsi="Calibri" w:cs="Calibr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31522B" w:rsidRPr="0031522B" w14:paraId="2F799EED"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31522B" w:rsidRPr="0031522B" w14:paraId="37B4DD8E"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31522B" w:rsidRPr="0031522B" w14:paraId="52E06D50" w14:textId="77777777">
                                                                    <w:tc>
                                                                      <w:tcPr>
                                                                        <w:tcW w:w="360" w:type="dxa"/>
                                                                        <w:vAlign w:val="center"/>
                                                                        <w:hideMark/>
                                                                      </w:tcPr>
                                                                      <w:p w14:paraId="34022F61" w14:textId="4D8FDAF4" w:rsidR="0031522B" w:rsidRPr="0031522B" w:rsidRDefault="0031522B" w:rsidP="0031522B">
                                                                        <w:pPr>
                                                                          <w:jc w:val="center"/>
                                                                          <w:rPr>
                                                                            <w:rFonts w:ascii="Calibri" w:eastAsia="Times New Roman" w:hAnsi="Calibri" w:cs="Calibri"/>
                                                                          </w:rPr>
                                                                        </w:pPr>
                                                                        <w:r w:rsidRPr="0031522B">
                                                                          <w:rPr>
                                                                            <w:rFonts w:ascii="Calibri" w:eastAsia="Times New Roman" w:hAnsi="Calibri" w:cs="Calibri"/>
                                                                            <w:noProof/>
                                                                            <w:color w:val="0000FF"/>
                                                                          </w:rPr>
                                                                          <w:drawing>
                                                                            <wp:inline distT="0" distB="0" distL="0" distR="0" wp14:anchorId="06CE0B36" wp14:editId="2F1B837B">
                                                                              <wp:extent cx="228600" cy="228600"/>
                                                                              <wp:effectExtent l="0" t="0" r="0" b="0"/>
                                                                              <wp:docPr id="1115896110" name="Picture 3" descr="LinkedIn">
                                                                                <a:hlinkClick xmlns:a="http://schemas.openxmlformats.org/drawingml/2006/main" r:id="rId3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inkedIn"/>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6CE6993" w14:textId="77777777" w:rsidR="0031522B" w:rsidRPr="0031522B" w:rsidRDefault="0031522B" w:rsidP="0031522B">
                                                                  <w:pPr>
                                                                    <w:rPr>
                                                                      <w:rFonts w:ascii="Calibri" w:eastAsia="Times New Roman" w:hAnsi="Calibri" w:cs="Calibri"/>
                                                                      <w:sz w:val="20"/>
                                                                      <w:szCs w:val="20"/>
                                                                    </w:rPr>
                                                                  </w:pPr>
                                                                </w:p>
                                                              </w:tc>
                                                            </w:tr>
                                                          </w:tbl>
                                                          <w:p w14:paraId="30A4706C" w14:textId="77777777" w:rsidR="0031522B" w:rsidRPr="0031522B" w:rsidRDefault="0031522B" w:rsidP="0031522B">
                                                            <w:pPr>
                                                              <w:rPr>
                                                                <w:rFonts w:ascii="Calibri" w:eastAsia="Times New Roman" w:hAnsi="Calibri" w:cs="Calibri"/>
                                                                <w:sz w:val="20"/>
                                                                <w:szCs w:val="20"/>
                                                              </w:rPr>
                                                            </w:pPr>
                                                          </w:p>
                                                        </w:tc>
                                                      </w:tr>
                                                    </w:tbl>
                                                    <w:p w14:paraId="67D2ACB5" w14:textId="77777777" w:rsidR="0031522B" w:rsidRPr="0031522B" w:rsidRDefault="0031522B" w:rsidP="0031522B">
                                                      <w:pPr>
                                                        <w:rPr>
                                                          <w:rFonts w:ascii="Calibri" w:eastAsia="Times New Roman" w:hAnsi="Calibri" w:cs="Calibr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31522B" w:rsidRPr="0031522B" w14:paraId="0F2A7ACE"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31522B" w:rsidRPr="0031522B" w14:paraId="1F770940"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31522B" w:rsidRPr="0031522B" w14:paraId="4BC45A35" w14:textId="77777777">
                                                                    <w:tc>
                                                                      <w:tcPr>
                                                                        <w:tcW w:w="360" w:type="dxa"/>
                                                                        <w:vAlign w:val="center"/>
                                                                        <w:hideMark/>
                                                                      </w:tcPr>
                                                                      <w:p w14:paraId="183887F4" w14:textId="506B2FF1" w:rsidR="0031522B" w:rsidRPr="0031522B" w:rsidRDefault="0031522B" w:rsidP="0031522B">
                                                                        <w:pPr>
                                                                          <w:jc w:val="center"/>
                                                                          <w:rPr>
                                                                            <w:rFonts w:ascii="Calibri" w:eastAsia="Times New Roman" w:hAnsi="Calibri" w:cs="Calibri"/>
                                                                          </w:rPr>
                                                                        </w:pPr>
                                                                        <w:r w:rsidRPr="0031522B">
                                                                          <w:rPr>
                                                                            <w:rFonts w:ascii="Calibri" w:eastAsia="Times New Roman" w:hAnsi="Calibri" w:cs="Calibri"/>
                                                                            <w:noProof/>
                                                                            <w:color w:val="0000FF"/>
                                                                          </w:rPr>
                                                                          <w:drawing>
                                                                            <wp:inline distT="0" distB="0" distL="0" distR="0" wp14:anchorId="2990D256" wp14:editId="1B34B75D">
                                                                              <wp:extent cx="228600" cy="228600"/>
                                                                              <wp:effectExtent l="0" t="0" r="0" b="0"/>
                                                                              <wp:docPr id="1451790278" name="Picture 2" descr="Website">
                                                                                <a:hlinkClick xmlns:a="http://schemas.openxmlformats.org/drawingml/2006/main" r:id="rId3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ebsite"/>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6C5706E" w14:textId="77777777" w:rsidR="0031522B" w:rsidRPr="0031522B" w:rsidRDefault="0031522B" w:rsidP="0031522B">
                                                                  <w:pPr>
                                                                    <w:rPr>
                                                                      <w:rFonts w:ascii="Calibri" w:eastAsia="Times New Roman" w:hAnsi="Calibri" w:cs="Calibri"/>
                                                                      <w:sz w:val="20"/>
                                                                      <w:szCs w:val="20"/>
                                                                    </w:rPr>
                                                                  </w:pPr>
                                                                </w:p>
                                                              </w:tc>
                                                            </w:tr>
                                                          </w:tbl>
                                                          <w:p w14:paraId="34AA9532" w14:textId="77777777" w:rsidR="0031522B" w:rsidRPr="0031522B" w:rsidRDefault="0031522B" w:rsidP="0031522B">
                                                            <w:pPr>
                                                              <w:rPr>
                                                                <w:rFonts w:ascii="Calibri" w:eastAsia="Times New Roman" w:hAnsi="Calibri" w:cs="Calibri"/>
                                                                <w:sz w:val="20"/>
                                                                <w:szCs w:val="20"/>
                                                              </w:rPr>
                                                            </w:pPr>
                                                          </w:p>
                                                        </w:tc>
                                                      </w:tr>
                                                    </w:tbl>
                                                    <w:p w14:paraId="6BB5E9EE" w14:textId="77777777" w:rsidR="0031522B" w:rsidRPr="0031522B" w:rsidRDefault="0031522B" w:rsidP="0031522B">
                                                      <w:pPr>
                                                        <w:rPr>
                                                          <w:rFonts w:ascii="Calibri" w:eastAsia="Times New Roman" w:hAnsi="Calibri" w:cs="Calibri"/>
                                                          <w:sz w:val="20"/>
                                                          <w:szCs w:val="20"/>
                                                        </w:rPr>
                                                      </w:pPr>
                                                    </w:p>
                                                  </w:tc>
                                                </w:tr>
                                              </w:tbl>
                                              <w:p w14:paraId="6784E58F" w14:textId="77777777" w:rsidR="0031522B" w:rsidRPr="0031522B" w:rsidRDefault="0031522B" w:rsidP="0031522B">
                                                <w:pPr>
                                                  <w:jc w:val="center"/>
                                                  <w:rPr>
                                                    <w:rFonts w:ascii="Calibri" w:eastAsia="Times New Roman" w:hAnsi="Calibri" w:cs="Calibri"/>
                                                    <w:sz w:val="20"/>
                                                    <w:szCs w:val="20"/>
                                                  </w:rPr>
                                                </w:pPr>
                                              </w:p>
                                            </w:tc>
                                          </w:tr>
                                        </w:tbl>
                                        <w:p w14:paraId="50156693" w14:textId="77777777" w:rsidR="0031522B" w:rsidRPr="0031522B" w:rsidRDefault="0031522B" w:rsidP="0031522B">
                                          <w:pPr>
                                            <w:jc w:val="center"/>
                                            <w:rPr>
                                              <w:rFonts w:ascii="Calibri" w:eastAsia="Times New Roman" w:hAnsi="Calibri" w:cs="Calibri"/>
                                              <w:sz w:val="20"/>
                                              <w:szCs w:val="20"/>
                                            </w:rPr>
                                          </w:pPr>
                                        </w:p>
                                      </w:tc>
                                    </w:tr>
                                  </w:tbl>
                                  <w:p w14:paraId="6D5F56E1" w14:textId="77777777" w:rsidR="0031522B" w:rsidRPr="0031522B" w:rsidRDefault="0031522B" w:rsidP="0031522B">
                                    <w:pPr>
                                      <w:jc w:val="center"/>
                                      <w:rPr>
                                        <w:rFonts w:ascii="Calibri" w:eastAsia="Times New Roman" w:hAnsi="Calibri" w:cs="Calibri"/>
                                        <w:sz w:val="20"/>
                                        <w:szCs w:val="20"/>
                                      </w:rPr>
                                    </w:pPr>
                                  </w:p>
                                </w:tc>
                              </w:tr>
                            </w:tbl>
                            <w:p w14:paraId="557B3E01" w14:textId="77777777" w:rsidR="0031522B" w:rsidRPr="0031522B" w:rsidRDefault="0031522B" w:rsidP="0031522B">
                              <w:pPr>
                                <w:jc w:val="center"/>
                                <w:rPr>
                                  <w:rFonts w:ascii="Calibri" w:eastAsia="Times New Roman" w:hAnsi="Calibri" w:cs="Calibri"/>
                                  <w:sz w:val="20"/>
                                  <w:szCs w:val="20"/>
                                </w:rPr>
                              </w:pPr>
                            </w:p>
                          </w:tc>
                        </w:tr>
                        <w:tr w:rsidR="0031522B" w:rsidRPr="0031522B" w14:paraId="019DCEB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31522B" w:rsidRPr="0031522B" w14:paraId="168A1596"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31522B" w:rsidRPr="0031522B" w14:paraId="77B5EF5E" w14:textId="77777777">
                                      <w:tc>
                                        <w:tcPr>
                                          <w:tcW w:w="0" w:type="auto"/>
                                          <w:tcMar>
                                            <w:top w:w="0" w:type="dxa"/>
                                            <w:left w:w="270" w:type="dxa"/>
                                            <w:bottom w:w="135" w:type="dxa"/>
                                            <w:right w:w="270" w:type="dxa"/>
                                          </w:tcMar>
                                          <w:hideMark/>
                                        </w:tcPr>
                                        <w:p w14:paraId="177E9C6F" w14:textId="77777777" w:rsidR="0031522B" w:rsidRPr="0031522B" w:rsidRDefault="0031522B" w:rsidP="0031522B">
                                          <w:pPr>
                                            <w:jc w:val="center"/>
                                            <w:rPr>
                                              <w:rFonts w:ascii="Calibri" w:hAnsi="Calibri" w:cs="Calibri"/>
                                              <w:color w:val="106B62"/>
                                              <w:sz w:val="18"/>
                                              <w:szCs w:val="18"/>
                                            </w:rPr>
                                          </w:pPr>
                                          <w:r w:rsidRPr="0031522B">
                                            <w:rPr>
                                              <w:rStyle w:val="Strong"/>
                                              <w:rFonts w:ascii="Calibri" w:hAnsi="Calibri" w:cs="Calibri"/>
                                              <w:color w:val="106B62"/>
                                              <w:sz w:val="18"/>
                                              <w:szCs w:val="18"/>
                                            </w:rPr>
                                            <w:t>Community Pharmacy England</w:t>
                                          </w:r>
                                          <w:r w:rsidRPr="0031522B">
                                            <w:rPr>
                                              <w:rFonts w:ascii="Calibri" w:hAnsi="Calibri" w:cs="Calibri"/>
                                              <w:color w:val="106B62"/>
                                              <w:sz w:val="18"/>
                                              <w:szCs w:val="18"/>
                                            </w:rPr>
                                            <w:br/>
                                            <w:t>Address: 14 Hosier Lane, London EC1A 9LQ</w:t>
                                          </w:r>
                                          <w:r w:rsidRPr="0031522B">
                                            <w:rPr>
                                              <w:rFonts w:ascii="Calibri" w:hAnsi="Calibri" w:cs="Calibri"/>
                                              <w:color w:val="106B62"/>
                                              <w:sz w:val="18"/>
                                              <w:szCs w:val="18"/>
                                            </w:rPr>
                                            <w:br/>
                                            <w:t xml:space="preserve">Tel: 0203 1220 810 | Email: </w:t>
                                          </w:r>
                                          <w:hyperlink r:id="rId36" w:history="1">
                                            <w:r w:rsidRPr="0031522B">
                                              <w:rPr>
                                                <w:rStyle w:val="Hyperlink"/>
                                                <w:rFonts w:ascii="Calibri" w:hAnsi="Calibri" w:cs="Calibri"/>
                                                <w:color w:val="106B62"/>
                                                <w:sz w:val="18"/>
                                                <w:szCs w:val="18"/>
                                              </w:rPr>
                                              <w:t>comms.team@cpe.org.uk</w:t>
                                            </w:r>
                                          </w:hyperlink>
                                        </w:p>
                                        <w:p w14:paraId="6F44149B" w14:textId="77777777" w:rsidR="0031522B" w:rsidRPr="0031522B" w:rsidRDefault="0031522B" w:rsidP="0031522B">
                                          <w:pPr>
                                            <w:jc w:val="center"/>
                                            <w:rPr>
                                              <w:rFonts w:ascii="Calibri" w:hAnsi="Calibri" w:cs="Calibri"/>
                                              <w:color w:val="106B62"/>
                                              <w:sz w:val="18"/>
                                              <w:szCs w:val="18"/>
                                            </w:rPr>
                                          </w:pPr>
                                          <w:r w:rsidRPr="0031522B">
                                            <w:rPr>
                                              <w:rStyle w:val="Emphasis"/>
                                              <w:rFonts w:ascii="Calibri" w:hAnsi="Calibri" w:cs="Calibri"/>
                                              <w:color w:val="106B62"/>
                                              <w:sz w:val="18"/>
                                              <w:szCs w:val="18"/>
                                            </w:rPr>
                                            <w:t xml:space="preserve">Copyright © 2024 Community Pharmacy England, </w:t>
                                          </w:r>
                                          <w:proofErr w:type="gramStart"/>
                                          <w:r w:rsidRPr="0031522B">
                                            <w:rPr>
                                              <w:rStyle w:val="Emphasis"/>
                                              <w:rFonts w:ascii="Calibri" w:hAnsi="Calibri" w:cs="Calibri"/>
                                              <w:color w:val="106B62"/>
                                              <w:sz w:val="18"/>
                                              <w:szCs w:val="18"/>
                                            </w:rPr>
                                            <w:t>All</w:t>
                                          </w:r>
                                          <w:proofErr w:type="gramEnd"/>
                                          <w:r w:rsidRPr="0031522B">
                                            <w:rPr>
                                              <w:rStyle w:val="Emphasis"/>
                                              <w:rFonts w:ascii="Calibri" w:hAnsi="Calibri" w:cs="Calibri"/>
                                              <w:color w:val="106B62"/>
                                              <w:sz w:val="18"/>
                                              <w:szCs w:val="18"/>
                                            </w:rPr>
                                            <w:t xml:space="preserve"> rights reserved.</w:t>
                                          </w:r>
                                        </w:p>
                                        <w:p w14:paraId="5F8B2276" w14:textId="4B140428" w:rsidR="0031522B" w:rsidRPr="0031522B" w:rsidRDefault="0031522B" w:rsidP="0031522B">
                                          <w:pPr>
                                            <w:jc w:val="center"/>
                                            <w:rPr>
                                              <w:rFonts w:ascii="Calibri" w:hAnsi="Calibri" w:cs="Calibri"/>
                                              <w:color w:val="106B62"/>
                                              <w:sz w:val="18"/>
                                              <w:szCs w:val="18"/>
                                            </w:rPr>
                                          </w:pPr>
                                          <w:r w:rsidRPr="0031522B">
                                            <w:rPr>
                                              <w:rFonts w:ascii="Calibri" w:hAnsi="Calibri" w:cs="Calibri"/>
                                              <w:color w:val="106B62"/>
                                              <w:sz w:val="18"/>
                                              <w:szCs w:val="18"/>
                                            </w:rPr>
                                            <w:t>You are receiving this email because you are subscribed to our newsletters. Please note Community Pharmacy England is the operating name of the Pharmaceutical Services Negotiating Committee (PSNC).</w:t>
                                          </w:r>
                                        </w:p>
                                      </w:tc>
                                    </w:tr>
                                  </w:tbl>
                                  <w:p w14:paraId="19ACD593" w14:textId="77777777" w:rsidR="0031522B" w:rsidRPr="0031522B" w:rsidRDefault="0031522B" w:rsidP="0031522B">
                                    <w:pPr>
                                      <w:rPr>
                                        <w:rFonts w:ascii="Calibri" w:eastAsia="Times New Roman" w:hAnsi="Calibri" w:cs="Calibri"/>
                                        <w:sz w:val="20"/>
                                        <w:szCs w:val="20"/>
                                      </w:rPr>
                                    </w:pPr>
                                  </w:p>
                                </w:tc>
                              </w:tr>
                            </w:tbl>
                            <w:p w14:paraId="4A6AE346" w14:textId="77777777" w:rsidR="0031522B" w:rsidRPr="0031522B" w:rsidRDefault="0031522B" w:rsidP="0031522B">
                              <w:pPr>
                                <w:rPr>
                                  <w:rFonts w:ascii="Calibri" w:eastAsia="Times New Roman" w:hAnsi="Calibri" w:cs="Calibri"/>
                                  <w:sz w:val="20"/>
                                  <w:szCs w:val="20"/>
                                </w:rPr>
                              </w:pPr>
                            </w:p>
                          </w:tc>
                        </w:tr>
                      </w:tbl>
                      <w:p w14:paraId="1E103DF7" w14:textId="77777777" w:rsidR="0031522B" w:rsidRPr="0031522B" w:rsidRDefault="0031522B" w:rsidP="0031522B">
                        <w:pPr>
                          <w:rPr>
                            <w:rFonts w:ascii="Calibri" w:eastAsia="Times New Roman" w:hAnsi="Calibri" w:cs="Calibri"/>
                            <w:sz w:val="20"/>
                            <w:szCs w:val="20"/>
                          </w:rPr>
                        </w:pPr>
                      </w:p>
                    </w:tc>
                  </w:tr>
                </w:tbl>
                <w:p w14:paraId="7A1117AA" w14:textId="77777777" w:rsidR="0031522B" w:rsidRDefault="0031522B">
                  <w:pPr>
                    <w:jc w:val="center"/>
                    <w:rPr>
                      <w:rFonts w:ascii="Times New Roman" w:eastAsia="Times New Roman" w:hAnsi="Times New Roman" w:cs="Times New Roman"/>
                      <w:sz w:val="20"/>
                      <w:szCs w:val="20"/>
                    </w:rPr>
                  </w:pPr>
                </w:p>
              </w:tc>
            </w:tr>
          </w:tbl>
          <w:p w14:paraId="4974168D" w14:textId="77777777" w:rsidR="0031522B" w:rsidRDefault="0031522B">
            <w:pPr>
              <w:jc w:val="center"/>
              <w:rPr>
                <w:rFonts w:ascii="Times New Roman" w:eastAsia="Times New Roman" w:hAnsi="Times New Roman" w:cs="Times New Roman"/>
                <w:sz w:val="20"/>
                <w:szCs w:val="20"/>
              </w:rPr>
            </w:pPr>
          </w:p>
        </w:tc>
      </w:tr>
    </w:tbl>
    <w:p w14:paraId="49C8069C" w14:textId="5861BB9B" w:rsidR="0031522B" w:rsidRDefault="0031522B" w:rsidP="0031522B">
      <w:pPr>
        <w:rPr>
          <w:rFonts w:eastAsia="Times New Roman"/>
        </w:rPr>
      </w:pPr>
      <w:r>
        <w:rPr>
          <w:rFonts w:eastAsia="Times New Roman"/>
          <w:noProof/>
        </w:rPr>
        <w:lastRenderedPageBreak/>
        <w:drawing>
          <wp:inline distT="0" distB="0" distL="0" distR="0" wp14:anchorId="33E1FE2A" wp14:editId="70967DB7">
            <wp:extent cx="9525" cy="9525"/>
            <wp:effectExtent l="0" t="0" r="0" b="0"/>
            <wp:docPr id="6965065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93529A2"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22B"/>
    <w:rsid w:val="0026350C"/>
    <w:rsid w:val="0031522B"/>
    <w:rsid w:val="005230FC"/>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D913B"/>
  <w15:chartTrackingRefBased/>
  <w15:docId w15:val="{2ED87112-CCC5-4CA2-8032-80CD66BD0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22B"/>
    <w:rPr>
      <w:rFonts w:ascii="Aptos" w:hAnsi="Aptos" w:cs="Aptos"/>
      <w:kern w:val="0"/>
      <w:sz w:val="24"/>
      <w:szCs w:val="24"/>
      <w:lang w:eastAsia="en-GB"/>
      <w14:ligatures w14:val="none"/>
    </w:rPr>
  </w:style>
  <w:style w:type="paragraph" w:styleId="Heading1">
    <w:name w:val="heading 1"/>
    <w:basedOn w:val="Normal"/>
    <w:next w:val="Normal"/>
    <w:link w:val="Heading1Char"/>
    <w:uiPriority w:val="9"/>
    <w:qFormat/>
    <w:rsid w:val="0031522B"/>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31522B"/>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31522B"/>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31522B"/>
    <w:pPr>
      <w:keepNext/>
      <w:keepLines/>
      <w:spacing w:before="80" w:after="40"/>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31522B"/>
    <w:pPr>
      <w:keepNext/>
      <w:keepLines/>
      <w:spacing w:before="80" w:after="40"/>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31522B"/>
    <w:pPr>
      <w:keepNext/>
      <w:keepLines/>
      <w:spacing w:before="40"/>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31522B"/>
    <w:pPr>
      <w:keepNext/>
      <w:keepLines/>
      <w:spacing w:before="40"/>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31522B"/>
    <w:pPr>
      <w:keepNext/>
      <w:keepLines/>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31522B"/>
    <w:pPr>
      <w:keepNext/>
      <w:keepLines/>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2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52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52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52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52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52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52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52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522B"/>
    <w:rPr>
      <w:rFonts w:eastAsiaTheme="majorEastAsia" w:cstheme="majorBidi"/>
      <w:color w:val="272727" w:themeColor="text1" w:themeTint="D8"/>
    </w:rPr>
  </w:style>
  <w:style w:type="paragraph" w:styleId="Title">
    <w:name w:val="Title"/>
    <w:basedOn w:val="Normal"/>
    <w:next w:val="Normal"/>
    <w:link w:val="TitleChar"/>
    <w:uiPriority w:val="10"/>
    <w:qFormat/>
    <w:rsid w:val="0031522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3152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522B"/>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3152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522B"/>
    <w:pPr>
      <w:spacing w:before="160" w:after="160"/>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31522B"/>
    <w:rPr>
      <w:i/>
      <w:iCs/>
      <w:color w:val="404040" w:themeColor="text1" w:themeTint="BF"/>
    </w:rPr>
  </w:style>
  <w:style w:type="paragraph" w:styleId="ListParagraph">
    <w:name w:val="List Paragraph"/>
    <w:basedOn w:val="Normal"/>
    <w:uiPriority w:val="34"/>
    <w:qFormat/>
    <w:rsid w:val="0031522B"/>
    <w:pPr>
      <w:ind w:left="720"/>
      <w:contextualSpacing/>
    </w:pPr>
    <w:rPr>
      <w:rFonts w:ascii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31522B"/>
    <w:rPr>
      <w:i/>
      <w:iCs/>
      <w:color w:val="0F4761" w:themeColor="accent1" w:themeShade="BF"/>
    </w:rPr>
  </w:style>
  <w:style w:type="paragraph" w:styleId="IntenseQuote">
    <w:name w:val="Intense Quote"/>
    <w:basedOn w:val="Normal"/>
    <w:next w:val="Normal"/>
    <w:link w:val="IntenseQuoteChar"/>
    <w:uiPriority w:val="30"/>
    <w:qFormat/>
    <w:rsid w:val="0031522B"/>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31522B"/>
    <w:rPr>
      <w:i/>
      <w:iCs/>
      <w:color w:val="0F4761" w:themeColor="accent1" w:themeShade="BF"/>
    </w:rPr>
  </w:style>
  <w:style w:type="character" w:styleId="IntenseReference">
    <w:name w:val="Intense Reference"/>
    <w:basedOn w:val="DefaultParagraphFont"/>
    <w:uiPriority w:val="32"/>
    <w:qFormat/>
    <w:rsid w:val="0031522B"/>
    <w:rPr>
      <w:b/>
      <w:bCs/>
      <w:smallCaps/>
      <w:color w:val="0F4761" w:themeColor="accent1" w:themeShade="BF"/>
      <w:spacing w:val="5"/>
    </w:rPr>
  </w:style>
  <w:style w:type="character" w:styleId="Hyperlink">
    <w:name w:val="Hyperlink"/>
    <w:basedOn w:val="DefaultParagraphFont"/>
    <w:uiPriority w:val="99"/>
    <w:semiHidden/>
    <w:unhideWhenUsed/>
    <w:rsid w:val="0031522B"/>
    <w:rPr>
      <w:color w:val="0000FF"/>
      <w:u w:val="single"/>
    </w:rPr>
  </w:style>
  <w:style w:type="character" w:styleId="Strong">
    <w:name w:val="Strong"/>
    <w:basedOn w:val="DefaultParagraphFont"/>
    <w:uiPriority w:val="22"/>
    <w:qFormat/>
    <w:rsid w:val="0031522B"/>
    <w:rPr>
      <w:b/>
      <w:bCs/>
    </w:rPr>
  </w:style>
  <w:style w:type="character" w:styleId="Emphasis">
    <w:name w:val="Emphasis"/>
    <w:basedOn w:val="DefaultParagraphFont"/>
    <w:uiPriority w:val="20"/>
    <w:qFormat/>
    <w:rsid w:val="003152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785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mcusercontent.com/86d41ab7fa4c7c2c5d7210782/images/184b1219-1d34-33de-afcc-0ece65be3131.png" TargetMode="External"/><Relationship Id="rId13" Type="http://schemas.openxmlformats.org/officeDocument/2006/relationships/hyperlink" Target="https://cpe.us7.list-manage.com/track/click?u=86d41ab7fa4c7c2c5d7210782&amp;id=46a74481dc&amp;e=d19e9fd41c" TargetMode="External"/><Relationship Id="rId18" Type="http://schemas.openxmlformats.org/officeDocument/2006/relationships/hyperlink" Target="https://cpe.us7.list-manage.com/track/click?u=86d41ab7fa4c7c2c5d7210782&amp;id=4a98689d2e&amp;e=d19e9fd41c" TargetMode="External"/><Relationship Id="rId26" Type="http://schemas.openxmlformats.org/officeDocument/2006/relationships/image" Target="https://cdn-images.mailchimp.com/icons/social-block-v2/light-twitter-48.png"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cpe.us7.list-manage.com/track/click?u=86d41ab7fa4c7c2c5d7210782&amp;id=4c871740a3&amp;e=d19e9fd41c" TargetMode="External"/><Relationship Id="rId34" Type="http://schemas.openxmlformats.org/officeDocument/2006/relationships/image" Target="media/image9.png"/><Relationship Id="rId7" Type="http://schemas.openxmlformats.org/officeDocument/2006/relationships/image" Target="media/image2.png"/><Relationship Id="rId12" Type="http://schemas.openxmlformats.org/officeDocument/2006/relationships/hyperlink" Target="https://cpe.us7.list-manage.com/track/click?u=86d41ab7fa4c7c2c5d7210782&amp;id=b3689ccd80&amp;e=d19e9fd41c" TargetMode="External"/><Relationship Id="rId17" Type="http://schemas.openxmlformats.org/officeDocument/2006/relationships/image" Target="https://mcusercontent.com/86d41ab7fa4c7c2c5d7210782/images/7cb5cd77-948b-d8e6-6a7a-3a57f4973acd.png" TargetMode="External"/><Relationship Id="rId25" Type="http://schemas.openxmlformats.org/officeDocument/2006/relationships/image" Target="media/image6.png"/><Relationship Id="rId33" Type="http://schemas.openxmlformats.org/officeDocument/2006/relationships/hyperlink" Target="https://cpe.us7.list-manage.com/track/click?u=86d41ab7fa4c7c2c5d7210782&amp;id=e8fd5031a5&amp;e=d19e9fd41c" TargetMode="External"/><Relationship Id="rId38" Type="http://schemas.openxmlformats.org/officeDocument/2006/relationships/image" Target="https://cpe.us7.list-manage.com/track/open.php?u=86d41ab7fa4c7c2c5d7210782&amp;id=89313aee1f&amp;e=d19e9fd41c" TargetMode="External"/><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hyperlink" Target="https://cpe.us7.list-manage.com/track/click?u=86d41ab7fa4c7c2c5d7210782&amp;id=215607eb19&amp;e=d19e9fd41c" TargetMode="External"/><Relationship Id="rId29" Type="http://schemas.openxmlformats.org/officeDocument/2006/relationships/image" Target="https://cdn-images.mailchimp.com/icons/social-block-v2/light-facebook-48.png" TargetMode="External"/><Relationship Id="rId1" Type="http://schemas.openxmlformats.org/officeDocument/2006/relationships/styles" Target="styles.xml"/><Relationship Id="rId6" Type="http://schemas.openxmlformats.org/officeDocument/2006/relationships/image" Target="https://mcusercontent.com/86d41ab7fa4c7c2c5d7210782/images/bfa1e0e7-b0fb-799f-47c4-f815f5ca139a.png" TargetMode="External"/><Relationship Id="rId11" Type="http://schemas.openxmlformats.org/officeDocument/2006/relationships/hyperlink" Target="https://cpe.us7.list-manage.com/track/click?u=86d41ab7fa4c7c2c5d7210782&amp;id=b4c1536762&amp;e=d19e9fd41c" TargetMode="External"/><Relationship Id="rId24" Type="http://schemas.openxmlformats.org/officeDocument/2006/relationships/hyperlink" Target="https://cpe.us7.list-manage.com/track/click?u=86d41ab7fa4c7c2c5d7210782&amp;id=935281183e&amp;e=d19e9fd41c" TargetMode="External"/><Relationship Id="rId32" Type="http://schemas.openxmlformats.org/officeDocument/2006/relationships/image" Target="https://cdn-images.mailchimp.com/icons/social-block-v2/light-linkedin-48.png" TargetMode="External"/><Relationship Id="rId37" Type="http://schemas.openxmlformats.org/officeDocument/2006/relationships/image" Target="media/image10.gif"/><Relationship Id="rId40"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cpe.us7.list-manage.com/track/click?u=86d41ab7fa4c7c2c5d7210782&amp;id=9b9feb3677&amp;e=d19e9fd41c" TargetMode="External"/><Relationship Id="rId23" Type="http://schemas.openxmlformats.org/officeDocument/2006/relationships/image" Target="https://mcusercontent.com/86d41ab7fa4c7c2c5d7210782/images/7dd25f18-3689-aa98-f45a-a0346a806f26.png" TargetMode="External"/><Relationship Id="rId28" Type="http://schemas.openxmlformats.org/officeDocument/2006/relationships/image" Target="media/image7.png"/><Relationship Id="rId36" Type="http://schemas.openxmlformats.org/officeDocument/2006/relationships/hyperlink" Target="mailto:comms.team@cpe.org.uk" TargetMode="External"/><Relationship Id="rId10" Type="http://schemas.openxmlformats.org/officeDocument/2006/relationships/image" Target="https://mcusercontent.com/86d41ab7fa4c7c2c5d7210782/images/07f8264e-7458-10ef-302c-87bedbfafff2.png" TargetMode="External"/><Relationship Id="rId19" Type="http://schemas.openxmlformats.org/officeDocument/2006/relationships/hyperlink" Target="https://cpe.us7.list-manage.com/track/click?u=86d41ab7fa4c7c2c5d7210782&amp;id=4e79f67c24&amp;e=d19e9fd41c" TargetMode="External"/><Relationship Id="rId31" Type="http://schemas.openxmlformats.org/officeDocument/2006/relationships/image" Target="media/image8.png"/><Relationship Id="rId4" Type="http://schemas.openxmlformats.org/officeDocument/2006/relationships/hyperlink" Target="https://cpe.us7.list-manage.com/track/click?u=86d41ab7fa4c7c2c5d7210782&amp;id=35cd0384c1&amp;e=d19e9fd41c" TargetMode="External"/><Relationship Id="rId9" Type="http://schemas.openxmlformats.org/officeDocument/2006/relationships/image" Target="media/image3.png"/><Relationship Id="rId14" Type="http://schemas.openxmlformats.org/officeDocument/2006/relationships/hyperlink" Target="https://cpe.us7.list-manage.com/track/click?u=86d41ab7fa4c7c2c5d7210782&amp;id=6b8620c420&amp;e=d19e9fd41c" TargetMode="External"/><Relationship Id="rId22" Type="http://schemas.openxmlformats.org/officeDocument/2006/relationships/image" Target="media/image5.png"/><Relationship Id="rId27" Type="http://schemas.openxmlformats.org/officeDocument/2006/relationships/hyperlink" Target="https://cpe.us7.list-manage.com/track/click?u=86d41ab7fa4c7c2c5d7210782&amp;id=1518f44f8b&amp;e=d19e9fd41c" TargetMode="External"/><Relationship Id="rId30" Type="http://schemas.openxmlformats.org/officeDocument/2006/relationships/hyperlink" Target="https://cpe.us7.list-manage.com/track/click?u=86d41ab7fa4c7c2c5d7210782&amp;id=ee9ab2e75e&amp;e=d19e9fd41c" TargetMode="External"/><Relationship Id="rId35" Type="http://schemas.openxmlformats.org/officeDocument/2006/relationships/image" Target="https://cdn-images.mailchimp.com/icons/social-block-v2/light-link-48.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682</Words>
  <Characters>3889</Characters>
  <Application>Microsoft Office Word</Application>
  <DocSecurity>0</DocSecurity>
  <Lines>32</Lines>
  <Paragraphs>9</Paragraphs>
  <ScaleCrop>false</ScaleCrop>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2024-05-07T06:57:00Z</dcterms:created>
  <dcterms:modified xsi:type="dcterms:W3CDTF">2024-05-07T07:50:00Z</dcterms:modified>
</cp:coreProperties>
</file>