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581A14" w14:paraId="6E65C9E4" w14:textId="77777777" w:rsidTr="00581A14">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581A14" w14:paraId="1084D160"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581A14" w14:paraId="56874335"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581A14" w14:paraId="10686B3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81A14" w14:paraId="305F548F" w14:textId="77777777">
                                <w:tc>
                                  <w:tcPr>
                                    <w:tcW w:w="9000" w:type="dxa"/>
                                    <w:hideMark/>
                                  </w:tcPr>
                                  <w:p w14:paraId="241E102D" w14:textId="77777777" w:rsidR="00581A14" w:rsidRDefault="00581A14" w:rsidP="00581A14">
                                    <w:pPr>
                                      <w:rPr>
                                        <w:rFonts w:ascii="Times New Roman" w:eastAsia="Times New Roman" w:hAnsi="Times New Roman" w:cs="Times New Roman"/>
                                        <w:sz w:val="20"/>
                                        <w:szCs w:val="20"/>
                                      </w:rPr>
                                    </w:pPr>
                                  </w:p>
                                </w:tc>
                              </w:tr>
                            </w:tbl>
                            <w:p w14:paraId="543BACFE" w14:textId="77777777" w:rsidR="00581A14" w:rsidRDefault="00581A14" w:rsidP="00581A14">
                              <w:pPr>
                                <w:rPr>
                                  <w:rFonts w:ascii="Times New Roman" w:eastAsia="Times New Roman" w:hAnsi="Times New Roman" w:cs="Times New Roman"/>
                                  <w:sz w:val="20"/>
                                  <w:szCs w:val="20"/>
                                </w:rPr>
                              </w:pPr>
                            </w:p>
                          </w:tc>
                        </w:tr>
                      </w:tbl>
                      <w:p w14:paraId="10E5AF6B" w14:textId="77777777" w:rsidR="00581A14" w:rsidRDefault="00581A14" w:rsidP="00581A14">
                        <w:pPr>
                          <w:rPr>
                            <w:rFonts w:ascii="Times New Roman" w:eastAsia="Times New Roman" w:hAnsi="Times New Roman" w:cs="Times New Roman"/>
                            <w:sz w:val="20"/>
                            <w:szCs w:val="20"/>
                          </w:rPr>
                        </w:pPr>
                      </w:p>
                    </w:tc>
                  </w:tr>
                  <w:tr w:rsidR="00581A14" w14:paraId="74A360D0"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581A14" w14:paraId="50C8861E"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581A14" w14:paraId="221AB92B"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581A14" w14:paraId="537E8C77" w14:textId="77777777">
                                      <w:tc>
                                        <w:tcPr>
                                          <w:tcW w:w="0" w:type="auto"/>
                                          <w:hideMark/>
                                        </w:tcPr>
                                        <w:p w14:paraId="1E2A2FF5" w14:textId="7F2E413E" w:rsidR="00581A14" w:rsidRDefault="00581A14" w:rsidP="00581A14">
                                          <w:pPr>
                                            <w:jc w:val="center"/>
                                            <w:rPr>
                                              <w:rFonts w:eastAsia="Times New Roman"/>
                                            </w:rPr>
                                          </w:pPr>
                                          <w:r>
                                            <w:rPr>
                                              <w:rFonts w:eastAsia="Times New Roman"/>
                                              <w:noProof/>
                                              <w:color w:val="0000FF"/>
                                            </w:rPr>
                                            <w:drawing>
                                              <wp:inline distT="0" distB="0" distL="0" distR="0" wp14:anchorId="3CAC3449" wp14:editId="4CDE173C">
                                                <wp:extent cx="2511425" cy="805180"/>
                                                <wp:effectExtent l="0" t="0" r="3175" b="13970"/>
                                                <wp:docPr id="431380584" name="Picture 10" descr="Community Pharmacy England logo">
                                                  <a:hlinkClick xmlns:a="http://schemas.openxmlformats.org/drawingml/2006/main" r:id="rId5"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511425" cy="80518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581A14" w14:paraId="0DAD6F8F" w14:textId="77777777">
                                      <w:tc>
                                        <w:tcPr>
                                          <w:tcW w:w="0" w:type="auto"/>
                                          <w:hideMark/>
                                        </w:tcPr>
                                        <w:p w14:paraId="38DF8F7E" w14:textId="77777777" w:rsidR="00581A14" w:rsidRDefault="00581A14" w:rsidP="00581A14">
                                          <w:pPr>
                                            <w:pStyle w:val="Heading1"/>
                                            <w:spacing w:before="0" w:after="0"/>
                                            <w:jc w:val="right"/>
                                            <w:rPr>
                                              <w:rFonts w:ascii="Helvetica" w:eastAsia="Times New Roman" w:hAnsi="Helvetica" w:cs="Helvetica"/>
                                              <w:sz w:val="36"/>
                                              <w:szCs w:val="36"/>
                                            </w:rPr>
                                          </w:pPr>
                                          <w:r>
                                            <w:rPr>
                                              <w:rFonts w:eastAsia="Times New Roman"/>
                                            </w:rPr>
                                            <w:t>Newsletter</w:t>
                                          </w:r>
                                        </w:p>
                                        <w:p w14:paraId="73909B94" w14:textId="77777777" w:rsidR="00581A14" w:rsidRDefault="00581A14" w:rsidP="00581A14">
                                          <w:pPr>
                                            <w:jc w:val="right"/>
                                            <w:rPr>
                                              <w:rFonts w:ascii="Helvetica" w:hAnsi="Helvetica" w:cs="Helvetica"/>
                                              <w:color w:val="106B62"/>
                                            </w:rPr>
                                          </w:pPr>
                                          <w:r>
                                            <w:rPr>
                                              <w:rFonts w:ascii="Helvetica" w:hAnsi="Helvetica" w:cs="Helvetica"/>
                                              <w:color w:val="106B62"/>
                                            </w:rPr>
                                            <w:t>24th April 2024</w:t>
                                          </w:r>
                                        </w:p>
                                      </w:tc>
                                    </w:tr>
                                  </w:tbl>
                                  <w:p w14:paraId="519D7EEA" w14:textId="77777777" w:rsidR="00581A14" w:rsidRDefault="00581A14" w:rsidP="00581A14">
                                    <w:pPr>
                                      <w:rPr>
                                        <w:rFonts w:ascii="Times New Roman" w:eastAsia="Times New Roman" w:hAnsi="Times New Roman" w:cs="Times New Roman"/>
                                        <w:sz w:val="20"/>
                                        <w:szCs w:val="20"/>
                                      </w:rPr>
                                    </w:pPr>
                                  </w:p>
                                </w:tc>
                              </w:tr>
                            </w:tbl>
                            <w:p w14:paraId="763E5825" w14:textId="77777777" w:rsidR="00581A14" w:rsidRDefault="00581A14" w:rsidP="00581A14">
                              <w:pPr>
                                <w:rPr>
                                  <w:rFonts w:ascii="Times New Roman" w:eastAsia="Times New Roman" w:hAnsi="Times New Roman" w:cs="Times New Roman"/>
                                  <w:sz w:val="20"/>
                                  <w:szCs w:val="20"/>
                                </w:rPr>
                              </w:pPr>
                            </w:p>
                          </w:tc>
                        </w:tr>
                      </w:tbl>
                      <w:p w14:paraId="37CDFE59" w14:textId="77777777" w:rsidR="00581A14" w:rsidRDefault="00581A14" w:rsidP="00581A14">
                        <w:pPr>
                          <w:rPr>
                            <w:rFonts w:ascii="Times New Roman" w:eastAsia="Times New Roman" w:hAnsi="Times New Roman" w:cs="Times New Roman"/>
                            <w:sz w:val="20"/>
                            <w:szCs w:val="20"/>
                          </w:rPr>
                        </w:pPr>
                      </w:p>
                    </w:tc>
                  </w:tr>
                  <w:tr w:rsidR="00581A14" w14:paraId="5C609BC5"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581A14" w14:paraId="270A2259"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581A14" w14:paraId="5ADAEEA8" w14:textId="77777777">
                                <w:tc>
                                  <w:tcPr>
                                    <w:tcW w:w="0" w:type="auto"/>
                                    <w:tcMar>
                                      <w:top w:w="0" w:type="dxa"/>
                                      <w:left w:w="135" w:type="dxa"/>
                                      <w:bottom w:w="0" w:type="dxa"/>
                                      <w:right w:w="135" w:type="dxa"/>
                                    </w:tcMar>
                                    <w:hideMark/>
                                  </w:tcPr>
                                  <w:p w14:paraId="3AC60C84" w14:textId="102E317C" w:rsidR="00581A14" w:rsidRDefault="00581A14" w:rsidP="00581A14">
                                    <w:pPr>
                                      <w:jc w:val="center"/>
                                      <w:rPr>
                                        <w:rFonts w:eastAsia="Times New Roman"/>
                                      </w:rPr>
                                    </w:pPr>
                                    <w:r>
                                      <w:rPr>
                                        <w:rFonts w:eastAsia="Times New Roman"/>
                                        <w:noProof/>
                                      </w:rPr>
                                      <w:drawing>
                                        <wp:inline distT="0" distB="0" distL="0" distR="0" wp14:anchorId="355EA106" wp14:editId="67826373">
                                          <wp:extent cx="5377180" cy="327660"/>
                                          <wp:effectExtent l="0" t="0" r="13970" b="15240"/>
                                          <wp:docPr id="1936221493" name="Picture 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377180" cy="327660"/>
                                                  </a:xfrm>
                                                  <a:prstGeom prst="rect">
                                                    <a:avLst/>
                                                  </a:prstGeom>
                                                  <a:noFill/>
                                                  <a:ln>
                                                    <a:noFill/>
                                                  </a:ln>
                                                </pic:spPr>
                                              </pic:pic>
                                            </a:graphicData>
                                          </a:graphic>
                                        </wp:inline>
                                      </w:drawing>
                                    </w:r>
                                  </w:p>
                                </w:tc>
                              </w:tr>
                            </w:tbl>
                            <w:p w14:paraId="1C02808B" w14:textId="77777777" w:rsidR="00581A14" w:rsidRDefault="00581A14" w:rsidP="00581A14">
                              <w:pPr>
                                <w:rPr>
                                  <w:rFonts w:ascii="Times New Roman" w:eastAsia="Times New Roman" w:hAnsi="Times New Roman" w:cs="Times New Roman"/>
                                  <w:sz w:val="20"/>
                                  <w:szCs w:val="20"/>
                                </w:rPr>
                              </w:pPr>
                            </w:p>
                          </w:tc>
                        </w:tr>
                        <w:tr w:rsidR="00581A14" w14:paraId="394C308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81A14" w14:paraId="105A319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581A14" w14:paraId="36C332D7" w14:textId="77777777">
                                      <w:tc>
                                        <w:tcPr>
                                          <w:tcW w:w="0" w:type="auto"/>
                                          <w:tcMar>
                                            <w:top w:w="0" w:type="dxa"/>
                                            <w:left w:w="270" w:type="dxa"/>
                                            <w:bottom w:w="135" w:type="dxa"/>
                                            <w:right w:w="270" w:type="dxa"/>
                                          </w:tcMar>
                                          <w:hideMark/>
                                        </w:tcPr>
                                        <w:p w14:paraId="55303DE4" w14:textId="77777777" w:rsidR="00581A14" w:rsidRDefault="00581A14" w:rsidP="00581A14">
                                          <w:pPr>
                                            <w:jc w:val="both"/>
                                            <w:rPr>
                                              <w:rFonts w:ascii="Open Sans" w:eastAsia="Times New Roman" w:hAnsi="Open Sans" w:cs="Open Sans"/>
                                              <w:color w:val="106B62"/>
                                              <w:sz w:val="15"/>
                                              <w:szCs w:val="15"/>
                                            </w:rPr>
                                          </w:pPr>
                                          <w:r>
                                            <w:rPr>
                                              <w:rStyle w:val="Strong"/>
                                              <w:rFonts w:ascii="Open Sans" w:eastAsia="Times New Roman" w:hAnsi="Open Sans" w:cs="Open Sans"/>
                                              <w:color w:val="106B62"/>
                                              <w:sz w:val="20"/>
                                              <w:szCs w:val="20"/>
                                            </w:rPr>
                                            <w:t xml:space="preserve">This newsletter - sent on Mondays, </w:t>
                                          </w:r>
                                          <w:proofErr w:type="gramStart"/>
                                          <w:r>
                                            <w:rPr>
                                              <w:rStyle w:val="Strong"/>
                                              <w:rFonts w:ascii="Open Sans" w:eastAsia="Times New Roman" w:hAnsi="Open Sans" w:cs="Open Sans"/>
                                              <w:color w:val="106B62"/>
                                              <w:sz w:val="20"/>
                                              <w:szCs w:val="20"/>
                                            </w:rPr>
                                            <w:t>Wednesdays</w:t>
                                          </w:r>
                                          <w:proofErr w:type="gramEnd"/>
                                          <w:r>
                                            <w:rPr>
                                              <w:rStyle w:val="Strong"/>
                                              <w:rFonts w:ascii="Open Sans" w:eastAsia="Times New Roman" w:hAnsi="Open Sans" w:cs="Open Sans"/>
                                              <w:color w:val="106B62"/>
                                              <w:sz w:val="20"/>
                                              <w:szCs w:val="20"/>
                                            </w:rPr>
                                            <w:t xml:space="preserve"> and Fridays - contains important information and resources to support community pharmacies across England.</w:t>
                                          </w:r>
                                        </w:p>
                                      </w:tc>
                                    </w:tr>
                                  </w:tbl>
                                  <w:p w14:paraId="798221DE" w14:textId="77777777" w:rsidR="00581A14" w:rsidRDefault="00581A14" w:rsidP="00581A14">
                                    <w:pPr>
                                      <w:rPr>
                                        <w:rFonts w:ascii="Times New Roman" w:eastAsia="Times New Roman" w:hAnsi="Times New Roman" w:cs="Times New Roman"/>
                                        <w:sz w:val="20"/>
                                        <w:szCs w:val="20"/>
                                      </w:rPr>
                                    </w:pPr>
                                  </w:p>
                                </w:tc>
                              </w:tr>
                            </w:tbl>
                            <w:p w14:paraId="6F2D5614" w14:textId="77777777" w:rsidR="00581A14" w:rsidRDefault="00581A14" w:rsidP="00581A14">
                              <w:pPr>
                                <w:rPr>
                                  <w:rFonts w:ascii="Times New Roman" w:eastAsia="Times New Roman" w:hAnsi="Times New Roman" w:cs="Times New Roman"/>
                                  <w:sz w:val="20"/>
                                  <w:szCs w:val="20"/>
                                </w:rPr>
                              </w:pPr>
                            </w:p>
                          </w:tc>
                        </w:tr>
                        <w:tr w:rsidR="00581A14" w14:paraId="45CB750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581A14" w14:paraId="7092CFA5" w14:textId="77777777">
                                <w:tc>
                                  <w:tcPr>
                                    <w:tcW w:w="0" w:type="auto"/>
                                    <w:tcBorders>
                                      <w:top w:val="single" w:sz="12" w:space="0" w:color="106B62"/>
                                      <w:left w:val="nil"/>
                                      <w:bottom w:val="nil"/>
                                      <w:right w:val="nil"/>
                                    </w:tcBorders>
                                    <w:vAlign w:val="center"/>
                                    <w:hideMark/>
                                  </w:tcPr>
                                  <w:p w14:paraId="4B0A98C0" w14:textId="77777777" w:rsidR="00581A14" w:rsidRDefault="00581A14" w:rsidP="00581A14">
                                    <w:pPr>
                                      <w:rPr>
                                        <w:rFonts w:eastAsia="Times New Roman"/>
                                      </w:rPr>
                                    </w:pPr>
                                  </w:p>
                                </w:tc>
                              </w:tr>
                            </w:tbl>
                            <w:p w14:paraId="4B34DB3C" w14:textId="77777777" w:rsidR="00581A14" w:rsidRDefault="00581A14" w:rsidP="00581A14">
                              <w:pPr>
                                <w:rPr>
                                  <w:rFonts w:ascii="Times New Roman" w:eastAsia="Times New Roman" w:hAnsi="Times New Roman" w:cs="Times New Roman"/>
                                  <w:sz w:val="20"/>
                                  <w:szCs w:val="20"/>
                                </w:rPr>
                              </w:pPr>
                            </w:p>
                          </w:tc>
                        </w:tr>
                        <w:tr w:rsidR="00581A14" w14:paraId="108D970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81A14" w14:paraId="4C85DBF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581A14" w14:paraId="50EABBB7" w14:textId="77777777">
                                      <w:tc>
                                        <w:tcPr>
                                          <w:tcW w:w="0" w:type="auto"/>
                                          <w:tcMar>
                                            <w:top w:w="0" w:type="dxa"/>
                                            <w:left w:w="270" w:type="dxa"/>
                                            <w:bottom w:w="135" w:type="dxa"/>
                                            <w:right w:w="270" w:type="dxa"/>
                                          </w:tcMar>
                                          <w:hideMark/>
                                        </w:tcPr>
                                        <w:p w14:paraId="44BAE4DD" w14:textId="77777777" w:rsidR="00581A14" w:rsidRDefault="00581A14" w:rsidP="00581A14">
                                          <w:pPr>
                                            <w:pStyle w:val="Heading1"/>
                                            <w:spacing w:before="0" w:after="0"/>
                                            <w:rPr>
                                              <w:rFonts w:eastAsia="Times New Roman"/>
                                            </w:rPr>
                                          </w:pPr>
                                          <w:r>
                                            <w:rPr>
                                              <w:rFonts w:eastAsia="Times New Roman"/>
                                            </w:rPr>
                                            <w:t>In this update: April price concessions; Patient Safety Professional Standards; Prescription charge posters; Medicine supply notices.</w:t>
                                          </w:r>
                                        </w:p>
                                      </w:tc>
                                    </w:tr>
                                  </w:tbl>
                                  <w:p w14:paraId="5830359E" w14:textId="77777777" w:rsidR="00581A14" w:rsidRDefault="00581A14" w:rsidP="00581A14">
                                    <w:pPr>
                                      <w:rPr>
                                        <w:rFonts w:ascii="Times New Roman" w:eastAsia="Times New Roman" w:hAnsi="Times New Roman" w:cs="Times New Roman"/>
                                        <w:sz w:val="20"/>
                                        <w:szCs w:val="20"/>
                                      </w:rPr>
                                    </w:pPr>
                                  </w:p>
                                </w:tc>
                              </w:tr>
                            </w:tbl>
                            <w:p w14:paraId="46539BD2" w14:textId="77777777" w:rsidR="00581A14" w:rsidRDefault="00581A14" w:rsidP="00581A14">
                              <w:pPr>
                                <w:rPr>
                                  <w:rFonts w:ascii="Times New Roman" w:eastAsia="Times New Roman" w:hAnsi="Times New Roman" w:cs="Times New Roman"/>
                                  <w:sz w:val="20"/>
                                  <w:szCs w:val="20"/>
                                </w:rPr>
                              </w:pPr>
                            </w:p>
                          </w:tc>
                        </w:tr>
                        <w:tr w:rsidR="00581A14" w14:paraId="6A4F142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581A14" w14:paraId="6BC7DDDE" w14:textId="77777777">
                                <w:tc>
                                  <w:tcPr>
                                    <w:tcW w:w="0" w:type="auto"/>
                                    <w:tcBorders>
                                      <w:top w:val="single" w:sz="12" w:space="0" w:color="106B62"/>
                                      <w:left w:val="nil"/>
                                      <w:bottom w:val="nil"/>
                                      <w:right w:val="nil"/>
                                    </w:tcBorders>
                                    <w:vAlign w:val="center"/>
                                    <w:hideMark/>
                                  </w:tcPr>
                                  <w:p w14:paraId="1A7A958C" w14:textId="77777777" w:rsidR="00581A14" w:rsidRDefault="00581A14" w:rsidP="00581A14">
                                    <w:pPr>
                                      <w:rPr>
                                        <w:rFonts w:eastAsia="Times New Roman"/>
                                      </w:rPr>
                                    </w:pPr>
                                  </w:p>
                                </w:tc>
                              </w:tr>
                            </w:tbl>
                            <w:p w14:paraId="6D978ED3" w14:textId="77777777" w:rsidR="00581A14" w:rsidRDefault="00581A14" w:rsidP="00581A14">
                              <w:pPr>
                                <w:rPr>
                                  <w:rFonts w:ascii="Times New Roman" w:eastAsia="Times New Roman" w:hAnsi="Times New Roman" w:cs="Times New Roman"/>
                                  <w:sz w:val="20"/>
                                  <w:szCs w:val="20"/>
                                </w:rPr>
                              </w:pPr>
                            </w:p>
                          </w:tc>
                        </w:tr>
                        <w:tr w:rsidR="00581A14" w14:paraId="1CA7EF1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81A14" w14:paraId="67D43D7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581A14" w14:paraId="11F58158" w14:textId="77777777">
                                      <w:tc>
                                        <w:tcPr>
                                          <w:tcW w:w="0" w:type="auto"/>
                                          <w:tcMar>
                                            <w:top w:w="0" w:type="dxa"/>
                                            <w:left w:w="270" w:type="dxa"/>
                                            <w:bottom w:w="135" w:type="dxa"/>
                                            <w:right w:w="270" w:type="dxa"/>
                                          </w:tcMar>
                                          <w:hideMark/>
                                        </w:tcPr>
                                        <w:p w14:paraId="2E86435E" w14:textId="77777777" w:rsidR="00581A14" w:rsidRDefault="00581A14" w:rsidP="00581A14">
                                          <w:pPr>
                                            <w:pStyle w:val="Heading2"/>
                                            <w:spacing w:before="0" w:after="0"/>
                                            <w:rPr>
                                              <w:rFonts w:eastAsia="Times New Roman"/>
                                            </w:rPr>
                                          </w:pPr>
                                          <w:r>
                                            <w:rPr>
                                              <w:rFonts w:eastAsia="Times New Roman"/>
                                            </w:rPr>
                                            <w:t>April price concessions</w:t>
                                          </w:r>
                                        </w:p>
                                        <w:p w14:paraId="6FD32D82" w14:textId="77777777" w:rsidR="00581A14" w:rsidRDefault="00581A14" w:rsidP="00581A14">
                                          <w:pPr>
                                            <w:jc w:val="both"/>
                                            <w:rPr>
                                              <w:rFonts w:ascii="Open Sans" w:hAnsi="Open Sans" w:cs="Open Sans"/>
                                              <w:color w:val="106B62"/>
                                            </w:rPr>
                                          </w:pPr>
                                          <w:r>
                                            <w:rPr>
                                              <w:rFonts w:ascii="Open Sans" w:hAnsi="Open Sans" w:cs="Open Sans"/>
                                              <w:color w:val="106B62"/>
                                            </w:rPr>
                                            <w:t xml:space="preserve">Community Pharmacy England submitted a large number of price concession applications at the start of April in the usual </w:t>
                                          </w:r>
                                          <w:proofErr w:type="gramStart"/>
                                          <w:r>
                                            <w:rPr>
                                              <w:rFonts w:ascii="Open Sans" w:hAnsi="Open Sans" w:cs="Open Sans"/>
                                              <w:color w:val="106B62"/>
                                            </w:rPr>
                                            <w:t>way, but</w:t>
                                          </w:r>
                                          <w:proofErr w:type="gramEnd"/>
                                          <w:r>
                                            <w:rPr>
                                              <w:rFonts w:ascii="Open Sans" w:hAnsi="Open Sans" w:cs="Open Sans"/>
                                              <w:color w:val="106B62"/>
                                            </w:rPr>
                                            <w:t xml:space="preserve"> is yet to hear back from the Department of Health and Social Care (DHSC) on the final outcome of our requests.</w:t>
                                          </w:r>
                                        </w:p>
                                        <w:p w14:paraId="1DA58671" w14:textId="77777777" w:rsidR="00581A14" w:rsidRDefault="00581A14" w:rsidP="00581A14">
                                          <w:pPr>
                                            <w:jc w:val="both"/>
                                            <w:rPr>
                                              <w:rFonts w:ascii="Open Sans" w:hAnsi="Open Sans" w:cs="Open Sans"/>
                                              <w:color w:val="106B62"/>
                                            </w:rPr>
                                          </w:pPr>
                                        </w:p>
                                        <w:p w14:paraId="1385D58E" w14:textId="77777777" w:rsidR="00581A14" w:rsidRDefault="00581A14" w:rsidP="00581A14">
                                          <w:pPr>
                                            <w:jc w:val="both"/>
                                            <w:rPr>
                                              <w:rFonts w:ascii="Open Sans" w:hAnsi="Open Sans" w:cs="Open Sans"/>
                                              <w:color w:val="106B62"/>
                                            </w:rPr>
                                          </w:pPr>
                                          <w:r>
                                            <w:rPr>
                                              <w:rFonts w:ascii="Open Sans" w:hAnsi="Open Sans" w:cs="Open Sans"/>
                                              <w:color w:val="106B62"/>
                                            </w:rPr>
                                            <w:t xml:space="preserve">The extended </w:t>
                                          </w:r>
                                          <w:proofErr w:type="gramStart"/>
                                          <w:r>
                                            <w:rPr>
                                              <w:rFonts w:ascii="Open Sans" w:hAnsi="Open Sans" w:cs="Open Sans"/>
                                              <w:color w:val="106B62"/>
                                            </w:rPr>
                                            <w:t>period of time</w:t>
                                          </w:r>
                                          <w:proofErr w:type="gramEnd"/>
                                          <w:r>
                                            <w:rPr>
                                              <w:rFonts w:ascii="Open Sans" w:hAnsi="Open Sans" w:cs="Open Sans"/>
                                              <w:color w:val="106B62"/>
                                            </w:rPr>
                                            <w:t xml:space="preserve"> is likely due to the decision by DHSC, under the direction of Ministers, to make changes to concessions pricing from April to try to manage purchase margins. Community Pharmacy England opposed these changes in the strongest terms, outlining how any recovery or downward pressure on margin is unacceptable given the financial fragility of community pharmacies. We also raised concerns about potential delays to concessions announcements by adding another layer of complexity to the process.</w:t>
                                          </w:r>
                                        </w:p>
                                        <w:p w14:paraId="4FACDE86" w14:textId="77777777" w:rsidR="00581A14" w:rsidRDefault="00581A14" w:rsidP="00581A14">
                                          <w:pPr>
                                            <w:jc w:val="both"/>
                                            <w:rPr>
                                              <w:rFonts w:ascii="Open Sans" w:hAnsi="Open Sans" w:cs="Open Sans"/>
                                              <w:color w:val="106B62"/>
                                            </w:rPr>
                                          </w:pPr>
                                        </w:p>
                                        <w:p w14:paraId="105E6FD9" w14:textId="77777777" w:rsidR="00581A14" w:rsidRDefault="00581A14" w:rsidP="00581A14">
                                          <w:pPr>
                                            <w:jc w:val="both"/>
                                            <w:rPr>
                                              <w:rFonts w:ascii="Open Sans" w:hAnsi="Open Sans" w:cs="Open Sans"/>
                                              <w:color w:val="106B62"/>
                                            </w:rPr>
                                          </w:pPr>
                                          <w:r>
                                            <w:rPr>
                                              <w:rFonts w:ascii="Open Sans" w:hAnsi="Open Sans" w:cs="Open Sans"/>
                                              <w:color w:val="106B62"/>
                                            </w:rPr>
                                            <w:t>We will share the Department's final concessionary prices as soon as they determine them.</w:t>
                                          </w:r>
                                        </w:p>
                                      </w:tc>
                                    </w:tr>
                                  </w:tbl>
                                  <w:p w14:paraId="126FD893" w14:textId="77777777" w:rsidR="00581A14" w:rsidRDefault="00581A14" w:rsidP="00581A14">
                                    <w:pPr>
                                      <w:rPr>
                                        <w:rFonts w:ascii="Times New Roman" w:eastAsia="Times New Roman" w:hAnsi="Times New Roman" w:cs="Times New Roman"/>
                                        <w:sz w:val="20"/>
                                        <w:szCs w:val="20"/>
                                      </w:rPr>
                                    </w:pPr>
                                  </w:p>
                                </w:tc>
                              </w:tr>
                            </w:tbl>
                            <w:p w14:paraId="5446012D" w14:textId="77777777" w:rsidR="00581A14" w:rsidRDefault="00581A14" w:rsidP="00581A14">
                              <w:pPr>
                                <w:rPr>
                                  <w:rFonts w:ascii="Times New Roman" w:eastAsia="Times New Roman" w:hAnsi="Times New Roman" w:cs="Times New Roman"/>
                                  <w:sz w:val="20"/>
                                  <w:szCs w:val="20"/>
                                </w:rPr>
                              </w:pPr>
                            </w:p>
                          </w:tc>
                        </w:tr>
                        <w:tr w:rsidR="00581A14" w14:paraId="2B2E070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581A14" w14:paraId="686D251D" w14:textId="77777777">
                                <w:tc>
                                  <w:tcPr>
                                    <w:tcW w:w="0" w:type="auto"/>
                                    <w:tcBorders>
                                      <w:top w:val="single" w:sz="12" w:space="0" w:color="106B62"/>
                                      <w:left w:val="nil"/>
                                      <w:bottom w:val="nil"/>
                                      <w:right w:val="nil"/>
                                    </w:tcBorders>
                                    <w:vAlign w:val="center"/>
                                    <w:hideMark/>
                                  </w:tcPr>
                                  <w:p w14:paraId="5040FE6B" w14:textId="77777777" w:rsidR="00581A14" w:rsidRDefault="00581A14" w:rsidP="00581A14">
                                    <w:pPr>
                                      <w:rPr>
                                        <w:rFonts w:eastAsia="Times New Roman"/>
                                      </w:rPr>
                                    </w:pPr>
                                  </w:p>
                                </w:tc>
                              </w:tr>
                            </w:tbl>
                            <w:p w14:paraId="3E35A5FF" w14:textId="77777777" w:rsidR="00581A14" w:rsidRDefault="00581A14" w:rsidP="00581A14">
                              <w:pPr>
                                <w:rPr>
                                  <w:rFonts w:ascii="Times New Roman" w:eastAsia="Times New Roman" w:hAnsi="Times New Roman" w:cs="Times New Roman"/>
                                  <w:sz w:val="20"/>
                                  <w:szCs w:val="20"/>
                                </w:rPr>
                              </w:pPr>
                            </w:p>
                          </w:tc>
                        </w:tr>
                      </w:tbl>
                      <w:p w14:paraId="1FD02D6D" w14:textId="77777777" w:rsidR="00581A14" w:rsidRDefault="00581A14" w:rsidP="00581A14">
                        <w:pPr>
                          <w:rPr>
                            <w:rFonts w:eastAsia="Times New Roman"/>
                          </w:rPr>
                        </w:pPr>
                      </w:p>
                      <w:tbl>
                        <w:tblPr>
                          <w:tblW w:w="5000" w:type="pct"/>
                          <w:tblCellMar>
                            <w:left w:w="0" w:type="dxa"/>
                            <w:right w:w="0" w:type="dxa"/>
                          </w:tblCellMar>
                          <w:tblLook w:val="04A0" w:firstRow="1" w:lastRow="0" w:firstColumn="1" w:lastColumn="0" w:noHBand="0" w:noVBand="1"/>
                        </w:tblPr>
                        <w:tblGrid>
                          <w:gridCol w:w="8726"/>
                        </w:tblGrid>
                        <w:tr w:rsidR="00581A14" w14:paraId="08844208"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581A14" w14:paraId="02D7C1FE" w14:textId="77777777">
                                <w:tc>
                                  <w:tcPr>
                                    <w:tcW w:w="0" w:type="auto"/>
                                    <w:tcMar>
                                      <w:top w:w="0" w:type="dxa"/>
                                      <w:left w:w="135" w:type="dxa"/>
                                      <w:bottom w:w="0" w:type="dxa"/>
                                      <w:right w:w="135" w:type="dxa"/>
                                    </w:tcMar>
                                    <w:hideMark/>
                                  </w:tcPr>
                                  <w:p w14:paraId="106B6393" w14:textId="4978984A" w:rsidR="00581A14" w:rsidRDefault="00581A14" w:rsidP="00581A14">
                                    <w:pPr>
                                      <w:jc w:val="center"/>
                                      <w:rPr>
                                        <w:rFonts w:eastAsia="Times New Roman"/>
                                      </w:rPr>
                                    </w:pPr>
                                    <w:r>
                                      <w:rPr>
                                        <w:rFonts w:eastAsia="Times New Roman"/>
                                        <w:noProof/>
                                        <w:color w:val="0000FF"/>
                                      </w:rPr>
                                      <w:lastRenderedPageBreak/>
                                      <w:drawing>
                                        <wp:inline distT="0" distB="0" distL="0" distR="0" wp14:anchorId="0A54281E" wp14:editId="1DF48AAC">
                                          <wp:extent cx="5377180" cy="1788160"/>
                                          <wp:effectExtent l="0" t="0" r="13970" b="2540"/>
                                          <wp:docPr id="1397208863" name="Picture 8" descr="CPE supports creation of patient safety standards">
                                            <a:hlinkClick xmlns:a="http://schemas.openxmlformats.org/drawingml/2006/main" r:id="rId10"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E supports creation of patient safety standards"/>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377180" cy="1788160"/>
                                                  </a:xfrm>
                                                  <a:prstGeom prst="rect">
                                                    <a:avLst/>
                                                  </a:prstGeom>
                                                  <a:noFill/>
                                                  <a:ln>
                                                    <a:noFill/>
                                                  </a:ln>
                                                </pic:spPr>
                                              </pic:pic>
                                            </a:graphicData>
                                          </a:graphic>
                                        </wp:inline>
                                      </w:drawing>
                                    </w:r>
                                  </w:p>
                                </w:tc>
                              </w:tr>
                            </w:tbl>
                            <w:p w14:paraId="2A39DA9B" w14:textId="77777777" w:rsidR="00581A14" w:rsidRDefault="00581A14" w:rsidP="00581A14">
                              <w:pPr>
                                <w:rPr>
                                  <w:rFonts w:ascii="Times New Roman" w:eastAsia="Times New Roman" w:hAnsi="Times New Roman" w:cs="Times New Roman"/>
                                  <w:sz w:val="20"/>
                                  <w:szCs w:val="20"/>
                                </w:rPr>
                              </w:pPr>
                            </w:p>
                          </w:tc>
                        </w:tr>
                        <w:tr w:rsidR="00581A14" w14:paraId="16FE7BF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81A14" w14:paraId="2CC4430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581A14" w14:paraId="14AA959D" w14:textId="77777777">
                                      <w:tc>
                                        <w:tcPr>
                                          <w:tcW w:w="0" w:type="auto"/>
                                          <w:tcMar>
                                            <w:top w:w="0" w:type="dxa"/>
                                            <w:left w:w="270" w:type="dxa"/>
                                            <w:bottom w:w="135" w:type="dxa"/>
                                            <w:right w:w="270" w:type="dxa"/>
                                          </w:tcMar>
                                          <w:hideMark/>
                                        </w:tcPr>
                                        <w:p w14:paraId="14256706" w14:textId="77777777" w:rsidR="00581A14" w:rsidRDefault="00581A14" w:rsidP="00581A14">
                                          <w:pPr>
                                            <w:jc w:val="both"/>
                                            <w:rPr>
                                              <w:rFonts w:ascii="Open Sans" w:hAnsi="Open Sans" w:cs="Open Sans"/>
                                              <w:color w:val="106B62"/>
                                            </w:rPr>
                                          </w:pPr>
                                          <w:r>
                                            <w:rPr>
                                              <w:rFonts w:ascii="Open Sans" w:hAnsi="Open Sans" w:cs="Open Sans"/>
                                              <w:color w:val="106B62"/>
                                            </w:rPr>
                                            <w:t>Community Pharmacy England and others have contributed to the Royal Pharmaceutical Society's (RPS) revised professional standards for responding to patient safety incidents.</w:t>
                                          </w:r>
                                        </w:p>
                                        <w:p w14:paraId="2CDFE366" w14:textId="77777777" w:rsidR="00581A14" w:rsidRDefault="00581A14" w:rsidP="00581A14">
                                          <w:pPr>
                                            <w:jc w:val="both"/>
                                            <w:rPr>
                                              <w:rFonts w:ascii="Open Sans" w:hAnsi="Open Sans" w:cs="Open Sans"/>
                                              <w:color w:val="106B62"/>
                                            </w:rPr>
                                          </w:pPr>
                                        </w:p>
                                        <w:p w14:paraId="79EE0B9F" w14:textId="77777777" w:rsidR="00581A14" w:rsidRDefault="00581A14" w:rsidP="00581A14">
                                          <w:pPr>
                                            <w:jc w:val="both"/>
                                            <w:rPr>
                                              <w:rFonts w:ascii="Open Sans" w:hAnsi="Open Sans" w:cs="Open Sans"/>
                                              <w:color w:val="106B62"/>
                                            </w:rPr>
                                          </w:pPr>
                                          <w:r>
                                            <w:rPr>
                                              <w:rFonts w:ascii="Open Sans" w:hAnsi="Open Sans" w:cs="Open Sans"/>
                                              <w:color w:val="106B62"/>
                                            </w:rPr>
                                            <w:t xml:space="preserve">The </w:t>
                                          </w:r>
                                          <w:hyperlink r:id="rId13" w:tgtFrame="_blank" w:history="1">
                                            <w:r>
                                              <w:rPr>
                                                <w:rStyle w:val="Hyperlink"/>
                                                <w:rFonts w:ascii="Open Sans" w:hAnsi="Open Sans" w:cs="Open Sans"/>
                                                <w:color w:val="C600B5"/>
                                              </w:rPr>
                                              <w:t>Patient Safety Professional Standards: Responding to Patient Safety Incidents</w:t>
                                            </w:r>
                                          </w:hyperlink>
                                          <w:r>
                                            <w:rPr>
                                              <w:rFonts w:ascii="Open Sans" w:hAnsi="Open Sans" w:cs="Open Sans"/>
                                              <w:color w:val="106B62"/>
                                            </w:rPr>
                                            <w:t xml:space="preserve"> has been developed by the RPS, Association of Pharmacy Technicians UK and Pharmacy Forum NI, with the support of a steering group which included Community Pharmacy England.</w:t>
                                          </w:r>
                                        </w:p>
                                        <w:p w14:paraId="045AFD4D" w14:textId="77777777" w:rsidR="00581A14" w:rsidRDefault="00581A14" w:rsidP="00581A14">
                                          <w:pPr>
                                            <w:jc w:val="both"/>
                                            <w:rPr>
                                              <w:rFonts w:ascii="Open Sans" w:hAnsi="Open Sans" w:cs="Open Sans"/>
                                              <w:color w:val="106B62"/>
                                            </w:rPr>
                                          </w:pPr>
                                        </w:p>
                                        <w:p w14:paraId="3C40C6AD" w14:textId="77777777" w:rsidR="00581A14" w:rsidRDefault="00581A14" w:rsidP="00581A14">
                                          <w:pPr>
                                            <w:jc w:val="both"/>
                                            <w:rPr>
                                              <w:rFonts w:ascii="Open Sans" w:hAnsi="Open Sans" w:cs="Open Sans"/>
                                              <w:color w:val="106B62"/>
                                            </w:rPr>
                                          </w:pPr>
                                          <w:r>
                                            <w:rPr>
                                              <w:rFonts w:ascii="Open Sans" w:hAnsi="Open Sans" w:cs="Open Sans"/>
                                              <w:color w:val="106B62"/>
                                            </w:rPr>
                                            <w:t>The work on the standards was prompted by a review and was updated to incorporate key regulation changes and guidance from NHS England and the General Pharmaceutical Council (</w:t>
                                          </w:r>
                                          <w:proofErr w:type="spellStart"/>
                                          <w:r>
                                            <w:rPr>
                                              <w:rFonts w:ascii="Open Sans" w:hAnsi="Open Sans" w:cs="Open Sans"/>
                                              <w:color w:val="106B62"/>
                                            </w:rPr>
                                            <w:t>GPhC</w:t>
                                          </w:r>
                                          <w:proofErr w:type="spellEnd"/>
                                          <w:r>
                                            <w:rPr>
                                              <w:rFonts w:ascii="Open Sans" w:hAnsi="Open Sans" w:cs="Open Sans"/>
                                              <w:color w:val="106B62"/>
                                            </w:rPr>
                                            <w:t>).</w:t>
                                          </w:r>
                                        </w:p>
                                        <w:p w14:paraId="6453FC8E" w14:textId="77777777" w:rsidR="00581A14" w:rsidRDefault="00581A14" w:rsidP="00581A14">
                                          <w:pPr>
                                            <w:jc w:val="both"/>
                                            <w:rPr>
                                              <w:rFonts w:ascii="Open Sans" w:hAnsi="Open Sans" w:cs="Open Sans"/>
                                              <w:color w:val="106B62"/>
                                            </w:rPr>
                                          </w:pPr>
                                        </w:p>
                                        <w:p w14:paraId="1C12B4B0" w14:textId="77777777" w:rsidR="00581A14" w:rsidRDefault="00581A14" w:rsidP="00581A14">
                                          <w:pPr>
                                            <w:rPr>
                                              <w:rFonts w:ascii="Open Sans" w:hAnsi="Open Sans" w:cs="Open Sans"/>
                                              <w:color w:val="106B62"/>
                                            </w:rPr>
                                          </w:pPr>
                                          <w:hyperlink r:id="rId14" w:tgtFrame="_blank" w:history="1">
                                            <w:r>
                                              <w:rPr>
                                                <w:rStyle w:val="Hyperlink"/>
                                                <w:rFonts w:ascii="Open Sans" w:hAnsi="Open Sans" w:cs="Open Sans"/>
                                                <w:color w:val="C600B5"/>
                                              </w:rPr>
                                              <w:t>Learn more and read the standards</w:t>
                                            </w:r>
                                          </w:hyperlink>
                                        </w:p>
                                      </w:tc>
                                    </w:tr>
                                  </w:tbl>
                                  <w:p w14:paraId="6F3A5B0F" w14:textId="77777777" w:rsidR="00581A14" w:rsidRDefault="00581A14" w:rsidP="00581A14">
                                    <w:pPr>
                                      <w:rPr>
                                        <w:rFonts w:ascii="Times New Roman" w:eastAsia="Times New Roman" w:hAnsi="Times New Roman" w:cs="Times New Roman"/>
                                        <w:sz w:val="20"/>
                                        <w:szCs w:val="20"/>
                                      </w:rPr>
                                    </w:pPr>
                                  </w:p>
                                </w:tc>
                              </w:tr>
                            </w:tbl>
                            <w:p w14:paraId="004CA264" w14:textId="77777777" w:rsidR="00581A14" w:rsidRDefault="00581A14" w:rsidP="00581A14">
                              <w:pPr>
                                <w:rPr>
                                  <w:rFonts w:ascii="Times New Roman" w:eastAsia="Times New Roman" w:hAnsi="Times New Roman" w:cs="Times New Roman"/>
                                  <w:sz w:val="20"/>
                                  <w:szCs w:val="20"/>
                                </w:rPr>
                              </w:pPr>
                            </w:p>
                          </w:tc>
                        </w:tr>
                        <w:tr w:rsidR="00581A14" w14:paraId="2E4D246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581A14" w14:paraId="019A1656" w14:textId="77777777">
                                <w:tc>
                                  <w:tcPr>
                                    <w:tcW w:w="0" w:type="auto"/>
                                    <w:tcBorders>
                                      <w:top w:val="single" w:sz="12" w:space="0" w:color="106B62"/>
                                      <w:left w:val="nil"/>
                                      <w:bottom w:val="nil"/>
                                      <w:right w:val="nil"/>
                                    </w:tcBorders>
                                    <w:vAlign w:val="center"/>
                                    <w:hideMark/>
                                  </w:tcPr>
                                  <w:p w14:paraId="753B5E35" w14:textId="77777777" w:rsidR="00581A14" w:rsidRDefault="00581A14" w:rsidP="00581A14">
                                    <w:pPr>
                                      <w:rPr>
                                        <w:rFonts w:eastAsia="Times New Roman"/>
                                      </w:rPr>
                                    </w:pPr>
                                  </w:p>
                                </w:tc>
                              </w:tr>
                            </w:tbl>
                            <w:p w14:paraId="0F57971E" w14:textId="77777777" w:rsidR="00581A14" w:rsidRDefault="00581A14" w:rsidP="00581A14">
                              <w:pPr>
                                <w:rPr>
                                  <w:rFonts w:ascii="Times New Roman" w:eastAsia="Times New Roman" w:hAnsi="Times New Roman" w:cs="Times New Roman"/>
                                  <w:sz w:val="20"/>
                                  <w:szCs w:val="20"/>
                                </w:rPr>
                              </w:pPr>
                            </w:p>
                          </w:tc>
                        </w:tr>
                        <w:tr w:rsidR="00581A14" w14:paraId="5CB4015A"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581A14" w14:paraId="09FE2AE8" w14:textId="77777777">
                                <w:tc>
                                  <w:tcPr>
                                    <w:tcW w:w="0" w:type="auto"/>
                                    <w:tcMar>
                                      <w:top w:w="0" w:type="dxa"/>
                                      <w:left w:w="135" w:type="dxa"/>
                                      <w:bottom w:w="0" w:type="dxa"/>
                                      <w:right w:w="135" w:type="dxa"/>
                                    </w:tcMar>
                                    <w:hideMark/>
                                  </w:tcPr>
                                  <w:p w14:paraId="2DFE25D5" w14:textId="0ED1D40A" w:rsidR="00581A14" w:rsidRDefault="00581A14" w:rsidP="00581A14">
                                    <w:pPr>
                                      <w:jc w:val="center"/>
                                      <w:rPr>
                                        <w:rFonts w:eastAsia="Times New Roman"/>
                                      </w:rPr>
                                    </w:pPr>
                                    <w:r>
                                      <w:rPr>
                                        <w:rFonts w:eastAsia="Times New Roman"/>
                                        <w:noProof/>
                                        <w:color w:val="0000FF"/>
                                      </w:rPr>
                                      <w:drawing>
                                        <wp:inline distT="0" distB="0" distL="0" distR="0" wp14:anchorId="5993BE92" wp14:editId="0CC22353">
                                          <wp:extent cx="5377180" cy="1788160"/>
                                          <wp:effectExtent l="0" t="0" r="13970" b="2540"/>
                                          <wp:docPr id="402619756" name="Picture 7" descr="New prescription charge posters available">
                                            <a:hlinkClick xmlns:a="http://schemas.openxmlformats.org/drawingml/2006/main" r:id="rId15"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prescription charge posters available"/>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377180" cy="1788160"/>
                                                  </a:xfrm>
                                                  <a:prstGeom prst="rect">
                                                    <a:avLst/>
                                                  </a:prstGeom>
                                                  <a:noFill/>
                                                  <a:ln>
                                                    <a:noFill/>
                                                  </a:ln>
                                                </pic:spPr>
                                              </pic:pic>
                                            </a:graphicData>
                                          </a:graphic>
                                        </wp:inline>
                                      </w:drawing>
                                    </w:r>
                                  </w:p>
                                </w:tc>
                              </w:tr>
                            </w:tbl>
                            <w:p w14:paraId="76C0C78A" w14:textId="77777777" w:rsidR="00581A14" w:rsidRDefault="00581A14" w:rsidP="00581A14">
                              <w:pPr>
                                <w:rPr>
                                  <w:rFonts w:ascii="Times New Roman" w:eastAsia="Times New Roman" w:hAnsi="Times New Roman" w:cs="Times New Roman"/>
                                  <w:sz w:val="20"/>
                                  <w:szCs w:val="20"/>
                                </w:rPr>
                              </w:pPr>
                            </w:p>
                          </w:tc>
                        </w:tr>
                        <w:tr w:rsidR="00581A14" w14:paraId="6998212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81A14" w14:paraId="7038614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581A14" w14:paraId="6A272842" w14:textId="77777777">
                                      <w:tc>
                                        <w:tcPr>
                                          <w:tcW w:w="0" w:type="auto"/>
                                          <w:tcMar>
                                            <w:top w:w="0" w:type="dxa"/>
                                            <w:left w:w="270" w:type="dxa"/>
                                            <w:bottom w:w="135" w:type="dxa"/>
                                            <w:right w:w="270" w:type="dxa"/>
                                          </w:tcMar>
                                          <w:hideMark/>
                                        </w:tcPr>
                                        <w:p w14:paraId="4AD5D170" w14:textId="77777777" w:rsidR="00581A14" w:rsidRDefault="00581A14" w:rsidP="00581A14">
                                          <w:pPr>
                                            <w:jc w:val="both"/>
                                            <w:rPr>
                                              <w:rFonts w:ascii="Open Sans" w:hAnsi="Open Sans" w:cs="Open Sans"/>
                                              <w:color w:val="106B62"/>
                                            </w:rPr>
                                          </w:pPr>
                                          <w:r>
                                            <w:rPr>
                                              <w:rFonts w:ascii="Open Sans" w:hAnsi="Open Sans" w:cs="Open Sans"/>
                                              <w:color w:val="106B62"/>
                                            </w:rPr>
                                            <w:t>We have produced posters to support community pharmacies in displaying the new NHS prescription charge, following the Government announcing an increase effective from 1st May.</w:t>
                                          </w:r>
                                        </w:p>
                                        <w:p w14:paraId="55349FF0" w14:textId="77777777" w:rsidR="00581A14" w:rsidRDefault="00581A14" w:rsidP="00581A14">
                                          <w:pPr>
                                            <w:jc w:val="both"/>
                                            <w:rPr>
                                              <w:rFonts w:ascii="Open Sans" w:hAnsi="Open Sans" w:cs="Open Sans"/>
                                              <w:color w:val="106B62"/>
                                            </w:rPr>
                                          </w:pPr>
                                        </w:p>
                                        <w:p w14:paraId="07D0A3C3" w14:textId="77777777" w:rsidR="00581A14" w:rsidRDefault="00581A14" w:rsidP="00581A14">
                                          <w:pPr>
                                            <w:rPr>
                                              <w:rFonts w:ascii="Open Sans" w:hAnsi="Open Sans" w:cs="Open Sans"/>
                                              <w:color w:val="106B62"/>
                                            </w:rPr>
                                          </w:pPr>
                                          <w:hyperlink r:id="rId18" w:tgtFrame="_blank" w:history="1">
                                            <w:r>
                                              <w:rPr>
                                                <w:rStyle w:val="Hyperlink"/>
                                                <w:rFonts w:ascii="Open Sans" w:hAnsi="Open Sans" w:cs="Open Sans"/>
                                                <w:color w:val="C600B5"/>
                                              </w:rPr>
                                              <w:t>Download the posters and view related resources</w:t>
                                            </w:r>
                                          </w:hyperlink>
                                        </w:p>
                                      </w:tc>
                                    </w:tr>
                                  </w:tbl>
                                  <w:p w14:paraId="7B40638F" w14:textId="77777777" w:rsidR="00581A14" w:rsidRDefault="00581A14" w:rsidP="00581A14">
                                    <w:pPr>
                                      <w:rPr>
                                        <w:rFonts w:ascii="Times New Roman" w:eastAsia="Times New Roman" w:hAnsi="Times New Roman" w:cs="Times New Roman"/>
                                        <w:sz w:val="20"/>
                                        <w:szCs w:val="20"/>
                                      </w:rPr>
                                    </w:pPr>
                                  </w:p>
                                </w:tc>
                              </w:tr>
                            </w:tbl>
                            <w:p w14:paraId="3DF7E1A4" w14:textId="77777777" w:rsidR="00581A14" w:rsidRDefault="00581A14" w:rsidP="00581A14">
                              <w:pPr>
                                <w:rPr>
                                  <w:rFonts w:ascii="Times New Roman" w:eastAsia="Times New Roman" w:hAnsi="Times New Roman" w:cs="Times New Roman"/>
                                  <w:sz w:val="20"/>
                                  <w:szCs w:val="20"/>
                                </w:rPr>
                              </w:pPr>
                            </w:p>
                          </w:tc>
                        </w:tr>
                      </w:tbl>
                      <w:p w14:paraId="0C3BAC95" w14:textId="77777777" w:rsidR="00581A14" w:rsidRDefault="00581A14" w:rsidP="00581A14">
                        <w:pPr>
                          <w:rPr>
                            <w:rFonts w:eastAsia="Times New Roman"/>
                          </w:rPr>
                        </w:pPr>
                      </w:p>
                      <w:tbl>
                        <w:tblPr>
                          <w:tblW w:w="5000" w:type="pct"/>
                          <w:tblCellMar>
                            <w:left w:w="0" w:type="dxa"/>
                            <w:right w:w="0" w:type="dxa"/>
                          </w:tblCellMar>
                          <w:tblLook w:val="04A0" w:firstRow="1" w:lastRow="0" w:firstColumn="1" w:lastColumn="0" w:noHBand="0" w:noVBand="1"/>
                        </w:tblPr>
                        <w:tblGrid>
                          <w:gridCol w:w="8726"/>
                        </w:tblGrid>
                        <w:tr w:rsidR="00581A14" w14:paraId="4C9365A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581A14" w14:paraId="2883CE8C" w14:textId="77777777">
                                <w:tc>
                                  <w:tcPr>
                                    <w:tcW w:w="0" w:type="auto"/>
                                    <w:tcBorders>
                                      <w:top w:val="single" w:sz="12" w:space="0" w:color="106B62"/>
                                      <w:left w:val="nil"/>
                                      <w:bottom w:val="nil"/>
                                      <w:right w:val="nil"/>
                                    </w:tcBorders>
                                    <w:vAlign w:val="center"/>
                                    <w:hideMark/>
                                  </w:tcPr>
                                  <w:p w14:paraId="68588F71" w14:textId="77777777" w:rsidR="00581A14" w:rsidRDefault="00581A14" w:rsidP="00581A14">
                                    <w:pPr>
                                      <w:rPr>
                                        <w:rFonts w:eastAsia="Times New Roman"/>
                                      </w:rPr>
                                    </w:pPr>
                                  </w:p>
                                </w:tc>
                              </w:tr>
                            </w:tbl>
                            <w:p w14:paraId="6397AB4C" w14:textId="77777777" w:rsidR="00581A14" w:rsidRDefault="00581A14" w:rsidP="00581A14">
                              <w:pPr>
                                <w:rPr>
                                  <w:rFonts w:ascii="Times New Roman" w:eastAsia="Times New Roman" w:hAnsi="Times New Roman" w:cs="Times New Roman"/>
                                  <w:sz w:val="20"/>
                                  <w:szCs w:val="20"/>
                                </w:rPr>
                              </w:pPr>
                            </w:p>
                          </w:tc>
                        </w:tr>
                        <w:tr w:rsidR="00581A14" w14:paraId="092FEFA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81A14" w14:paraId="4E5707F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581A14" w14:paraId="7E294235" w14:textId="77777777">
                                      <w:tc>
                                        <w:tcPr>
                                          <w:tcW w:w="0" w:type="auto"/>
                                          <w:tcMar>
                                            <w:top w:w="0" w:type="dxa"/>
                                            <w:left w:w="270" w:type="dxa"/>
                                            <w:bottom w:w="135" w:type="dxa"/>
                                            <w:right w:w="270" w:type="dxa"/>
                                          </w:tcMar>
                                          <w:hideMark/>
                                        </w:tcPr>
                                        <w:p w14:paraId="756AEAB7" w14:textId="77777777" w:rsidR="00581A14" w:rsidRDefault="00581A14" w:rsidP="00581A14">
                                          <w:pPr>
                                            <w:pStyle w:val="Heading2"/>
                                            <w:spacing w:before="0" w:after="0"/>
                                            <w:rPr>
                                              <w:rFonts w:eastAsia="Times New Roman"/>
                                            </w:rPr>
                                          </w:pPr>
                                          <w:r>
                                            <w:rPr>
                                              <w:rFonts w:eastAsia="Times New Roman"/>
                                            </w:rPr>
                                            <w:t>Medicine Supply Notifications</w:t>
                                          </w:r>
                                        </w:p>
                                        <w:p w14:paraId="21BB6ACA" w14:textId="77777777" w:rsidR="00581A14" w:rsidRDefault="00581A14" w:rsidP="00581A14">
                                          <w:pPr>
                                            <w:jc w:val="both"/>
                                            <w:rPr>
                                              <w:rFonts w:ascii="Open Sans" w:hAnsi="Open Sans" w:cs="Open Sans"/>
                                              <w:color w:val="106B62"/>
                                            </w:rPr>
                                          </w:pPr>
                                          <w:r>
                                            <w:rPr>
                                              <w:rFonts w:ascii="Open Sans" w:hAnsi="Open Sans" w:cs="Open Sans"/>
                                              <w:color w:val="106B62"/>
                                            </w:rPr>
                                            <w:t>DHSC has issued medicine supply notifications for the following items (click the hyperlinks below for more information):</w:t>
                                          </w:r>
                                        </w:p>
                                        <w:p w14:paraId="2DFC880C" w14:textId="77777777" w:rsidR="00581A14" w:rsidRDefault="00581A14" w:rsidP="00581A14">
                                          <w:pPr>
                                            <w:numPr>
                                              <w:ilvl w:val="0"/>
                                              <w:numId w:val="1"/>
                                            </w:numPr>
                                            <w:rPr>
                                              <w:rFonts w:ascii="Open Sans" w:eastAsia="Times New Roman" w:hAnsi="Open Sans" w:cs="Open Sans"/>
                                              <w:color w:val="106B62"/>
                                            </w:rPr>
                                          </w:pPr>
                                          <w:hyperlink r:id="rId19" w:tgtFrame="_blank" w:history="1">
                                            <w:r>
                                              <w:rPr>
                                                <w:rStyle w:val="Hyperlink"/>
                                                <w:rFonts w:ascii="Open Sans" w:eastAsia="Times New Roman" w:hAnsi="Open Sans" w:cs="Open Sans"/>
                                                <w:color w:val="C600B5"/>
                                              </w:rPr>
                                              <w:t>Carbamazepine 100mg and 200mg tablets</w:t>
                                            </w:r>
                                          </w:hyperlink>
                                        </w:p>
                                        <w:p w14:paraId="4BFC04D5" w14:textId="77777777" w:rsidR="00581A14" w:rsidRDefault="00581A14" w:rsidP="00581A14">
                                          <w:pPr>
                                            <w:numPr>
                                              <w:ilvl w:val="0"/>
                                              <w:numId w:val="1"/>
                                            </w:numPr>
                                            <w:rPr>
                                              <w:rFonts w:ascii="Open Sans" w:eastAsia="Times New Roman" w:hAnsi="Open Sans" w:cs="Open Sans"/>
                                              <w:color w:val="106B62"/>
                                            </w:rPr>
                                          </w:pPr>
                                          <w:hyperlink r:id="rId20" w:tgtFrame="_blank" w:history="1">
                                            <w:r>
                                              <w:rPr>
                                                <w:rStyle w:val="Hyperlink"/>
                                                <w:rFonts w:ascii="Open Sans" w:eastAsia="Times New Roman" w:hAnsi="Open Sans" w:cs="Open Sans"/>
                                                <w:color w:val="C600B5"/>
                                              </w:rPr>
                                              <w:t>Cefalexin 125mg/5ml and 250mg/5ml oral suspension</w:t>
                                            </w:r>
                                          </w:hyperlink>
                                        </w:p>
                                        <w:p w14:paraId="1E523C5E" w14:textId="77777777" w:rsidR="00581A14" w:rsidRDefault="00581A14" w:rsidP="00581A14">
                                          <w:pPr>
                                            <w:numPr>
                                              <w:ilvl w:val="0"/>
                                              <w:numId w:val="1"/>
                                            </w:numPr>
                                            <w:rPr>
                                              <w:rFonts w:ascii="Open Sans" w:eastAsia="Times New Roman" w:hAnsi="Open Sans" w:cs="Open Sans"/>
                                              <w:color w:val="106B62"/>
                                            </w:rPr>
                                          </w:pPr>
                                          <w:hyperlink r:id="rId21" w:tgtFrame="_blank" w:history="1">
                                            <w:proofErr w:type="spellStart"/>
                                            <w:r>
                                              <w:rPr>
                                                <w:rStyle w:val="Hyperlink"/>
                                                <w:rFonts w:ascii="Open Sans" w:eastAsia="Times New Roman" w:hAnsi="Open Sans" w:cs="Open Sans"/>
                                                <w:color w:val="C600B5"/>
                                              </w:rPr>
                                              <w:t>Naloxegol</w:t>
                                            </w:r>
                                            <w:proofErr w:type="spellEnd"/>
                                            <w:r>
                                              <w:rPr>
                                                <w:rStyle w:val="Hyperlink"/>
                                                <w:rFonts w:ascii="Open Sans" w:eastAsia="Times New Roman" w:hAnsi="Open Sans" w:cs="Open Sans"/>
                                                <w:color w:val="C600B5"/>
                                              </w:rPr>
                                              <w:t xml:space="preserve"> (</w:t>
                                            </w:r>
                                            <w:proofErr w:type="spellStart"/>
                                            <w:r>
                                              <w:rPr>
                                                <w:rStyle w:val="Hyperlink"/>
                                                <w:rFonts w:ascii="Open Sans" w:eastAsia="Times New Roman" w:hAnsi="Open Sans" w:cs="Open Sans"/>
                                                <w:color w:val="C600B5"/>
                                              </w:rPr>
                                              <w:t>Moventig</w:t>
                                            </w:r>
                                            <w:proofErr w:type="spellEnd"/>
                                            <w:r>
                                              <w:rPr>
                                                <w:rStyle w:val="Hyperlink"/>
                                                <w:rFonts w:ascii="Open Sans" w:eastAsia="Times New Roman" w:hAnsi="Open Sans" w:cs="Open Sans"/>
                                                <w:color w:val="C600B5"/>
                                              </w:rPr>
                                              <w:t>®) 12.5mg and 25mg tablets</w:t>
                                            </w:r>
                                          </w:hyperlink>
                                        </w:p>
                                        <w:p w14:paraId="53E2A595" w14:textId="77777777" w:rsidR="00581A14" w:rsidRDefault="00581A14" w:rsidP="00581A14">
                                          <w:pPr>
                                            <w:numPr>
                                              <w:ilvl w:val="0"/>
                                              <w:numId w:val="1"/>
                                            </w:numPr>
                                            <w:rPr>
                                              <w:rFonts w:ascii="Open Sans" w:eastAsia="Times New Roman" w:hAnsi="Open Sans" w:cs="Open Sans"/>
                                              <w:color w:val="106B62"/>
                                            </w:rPr>
                                          </w:pPr>
                                          <w:hyperlink r:id="rId22" w:tgtFrame="_blank" w:history="1">
                                            <w:r>
                                              <w:rPr>
                                                <w:rStyle w:val="Hyperlink"/>
                                                <w:rFonts w:ascii="Open Sans" w:eastAsia="Times New Roman" w:hAnsi="Open Sans" w:cs="Open Sans"/>
                                                <w:color w:val="C600B5"/>
                                              </w:rPr>
                                              <w:t>Phenobarbital 15mg tablets (Accord)</w:t>
                                            </w:r>
                                          </w:hyperlink>
                                        </w:p>
                                        <w:p w14:paraId="1C47196C" w14:textId="77777777" w:rsidR="00581A14" w:rsidRDefault="00581A14" w:rsidP="00581A14">
                                          <w:pPr>
                                            <w:jc w:val="both"/>
                                            <w:rPr>
                                              <w:rFonts w:ascii="Open Sans" w:hAnsi="Open Sans" w:cs="Open Sans"/>
                                              <w:color w:val="106B62"/>
                                            </w:rPr>
                                          </w:pPr>
                                        </w:p>
                                        <w:p w14:paraId="38F73140" w14:textId="5EE8991F" w:rsidR="00581A14" w:rsidRDefault="00581A14" w:rsidP="00581A14">
                                          <w:pPr>
                                            <w:jc w:val="both"/>
                                            <w:rPr>
                                              <w:rFonts w:ascii="Open Sans" w:hAnsi="Open Sans" w:cs="Open Sans"/>
                                              <w:color w:val="106B62"/>
                                            </w:rPr>
                                          </w:pPr>
                                          <w:r>
                                            <w:rPr>
                                              <w:rFonts w:ascii="Open Sans" w:hAnsi="Open Sans" w:cs="Open Sans"/>
                                              <w:color w:val="106B62"/>
                                            </w:rPr>
                                            <w:t>These notices have all been designated as 'Tier 2 – medium impact' with further information sent directly to all pharmacy NHS email addresses.</w:t>
                                          </w:r>
                                        </w:p>
                                      </w:tc>
                                    </w:tr>
                                  </w:tbl>
                                  <w:p w14:paraId="0FDDE2EB" w14:textId="77777777" w:rsidR="00581A14" w:rsidRDefault="00581A14" w:rsidP="00581A14">
                                    <w:pPr>
                                      <w:rPr>
                                        <w:rFonts w:ascii="Times New Roman" w:eastAsia="Times New Roman" w:hAnsi="Times New Roman" w:cs="Times New Roman"/>
                                        <w:sz w:val="20"/>
                                        <w:szCs w:val="20"/>
                                      </w:rPr>
                                    </w:pPr>
                                  </w:p>
                                </w:tc>
                              </w:tr>
                            </w:tbl>
                            <w:p w14:paraId="7BDA8512" w14:textId="77777777" w:rsidR="00581A14" w:rsidRDefault="00581A14" w:rsidP="00581A14">
                              <w:pPr>
                                <w:rPr>
                                  <w:rFonts w:ascii="Times New Roman" w:eastAsia="Times New Roman" w:hAnsi="Times New Roman" w:cs="Times New Roman"/>
                                  <w:sz w:val="20"/>
                                  <w:szCs w:val="20"/>
                                </w:rPr>
                              </w:pPr>
                            </w:p>
                          </w:tc>
                        </w:tr>
                        <w:tr w:rsidR="00581A14" w14:paraId="2645C05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581A14" w14:paraId="7F0631DB" w14:textId="77777777">
                                <w:tc>
                                  <w:tcPr>
                                    <w:tcW w:w="0" w:type="auto"/>
                                    <w:tcBorders>
                                      <w:top w:val="single" w:sz="12" w:space="0" w:color="106B62"/>
                                      <w:left w:val="nil"/>
                                      <w:bottom w:val="nil"/>
                                      <w:right w:val="nil"/>
                                    </w:tcBorders>
                                    <w:vAlign w:val="center"/>
                                    <w:hideMark/>
                                  </w:tcPr>
                                  <w:p w14:paraId="0E58C83B" w14:textId="77777777" w:rsidR="00581A14" w:rsidRDefault="00581A14" w:rsidP="00581A14">
                                    <w:pPr>
                                      <w:rPr>
                                        <w:rFonts w:eastAsia="Times New Roman"/>
                                      </w:rPr>
                                    </w:pPr>
                                  </w:p>
                                </w:tc>
                              </w:tr>
                            </w:tbl>
                            <w:p w14:paraId="2BB3A821" w14:textId="77777777" w:rsidR="00581A14" w:rsidRDefault="00581A14" w:rsidP="00581A14">
                              <w:pPr>
                                <w:rPr>
                                  <w:rFonts w:ascii="Times New Roman" w:eastAsia="Times New Roman" w:hAnsi="Times New Roman" w:cs="Times New Roman"/>
                                  <w:sz w:val="20"/>
                                  <w:szCs w:val="20"/>
                                </w:rPr>
                              </w:pPr>
                            </w:p>
                          </w:tc>
                        </w:tr>
                        <w:tr w:rsidR="00581A14" w14:paraId="59CCCC98"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581A14" w14:paraId="51428A05" w14:textId="77777777">
                                <w:tc>
                                  <w:tcPr>
                                    <w:tcW w:w="0" w:type="auto"/>
                                    <w:tcMar>
                                      <w:top w:w="0" w:type="dxa"/>
                                      <w:left w:w="135" w:type="dxa"/>
                                      <w:bottom w:w="0" w:type="dxa"/>
                                      <w:right w:w="135" w:type="dxa"/>
                                    </w:tcMar>
                                    <w:hideMark/>
                                  </w:tcPr>
                                  <w:p w14:paraId="1FB3D6C2" w14:textId="3ADA2251" w:rsidR="00581A14" w:rsidRDefault="00581A14" w:rsidP="00581A14">
                                    <w:pPr>
                                      <w:jc w:val="center"/>
                                      <w:rPr>
                                        <w:rFonts w:eastAsia="Times New Roman"/>
                                      </w:rPr>
                                    </w:pPr>
                                    <w:r>
                                      <w:rPr>
                                        <w:rFonts w:eastAsia="Times New Roman"/>
                                        <w:noProof/>
                                        <w:color w:val="0000FF"/>
                                      </w:rPr>
                                      <w:drawing>
                                        <wp:inline distT="0" distB="0" distL="0" distR="0" wp14:anchorId="1402BF4F" wp14:editId="29123724">
                                          <wp:extent cx="5377180" cy="832485"/>
                                          <wp:effectExtent l="0" t="0" r="13970" b="5715"/>
                                          <wp:docPr id="546432207" name="Picture 6" descr="Community Pharmacy England banner">
                                            <a:hlinkClick xmlns:a="http://schemas.openxmlformats.org/drawingml/2006/main" r:id="rId23"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munity Pharmacy England banne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377180" cy="832485"/>
                                                  </a:xfrm>
                                                  <a:prstGeom prst="rect">
                                                    <a:avLst/>
                                                  </a:prstGeom>
                                                  <a:noFill/>
                                                  <a:ln>
                                                    <a:noFill/>
                                                  </a:ln>
                                                </pic:spPr>
                                              </pic:pic>
                                            </a:graphicData>
                                          </a:graphic>
                                        </wp:inline>
                                      </w:drawing>
                                    </w:r>
                                  </w:p>
                                </w:tc>
                              </w:tr>
                            </w:tbl>
                            <w:p w14:paraId="00B5CED7" w14:textId="77777777" w:rsidR="00581A14" w:rsidRDefault="00581A14" w:rsidP="00581A14">
                              <w:pPr>
                                <w:rPr>
                                  <w:rFonts w:ascii="Times New Roman" w:eastAsia="Times New Roman" w:hAnsi="Times New Roman" w:cs="Times New Roman"/>
                                  <w:sz w:val="20"/>
                                  <w:szCs w:val="20"/>
                                </w:rPr>
                              </w:pPr>
                            </w:p>
                          </w:tc>
                        </w:tr>
                        <w:tr w:rsidR="00581A14" w14:paraId="51AEF24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581A14" w14:paraId="7EC24587" w14:textId="77777777">
                                <w:tc>
                                  <w:tcPr>
                                    <w:tcW w:w="0" w:type="auto"/>
                                    <w:tcBorders>
                                      <w:top w:val="single" w:sz="12" w:space="0" w:color="106B62"/>
                                      <w:left w:val="nil"/>
                                      <w:bottom w:val="nil"/>
                                      <w:right w:val="nil"/>
                                    </w:tcBorders>
                                    <w:vAlign w:val="center"/>
                                    <w:hideMark/>
                                  </w:tcPr>
                                  <w:p w14:paraId="2C1D6541" w14:textId="77777777" w:rsidR="00581A14" w:rsidRDefault="00581A14" w:rsidP="00581A14">
                                    <w:pPr>
                                      <w:rPr>
                                        <w:rFonts w:eastAsia="Times New Roman"/>
                                      </w:rPr>
                                    </w:pPr>
                                  </w:p>
                                </w:tc>
                              </w:tr>
                            </w:tbl>
                            <w:p w14:paraId="7DF240DA" w14:textId="77777777" w:rsidR="00581A14" w:rsidRDefault="00581A14" w:rsidP="00581A14">
                              <w:pPr>
                                <w:rPr>
                                  <w:rFonts w:ascii="Times New Roman" w:eastAsia="Times New Roman" w:hAnsi="Times New Roman" w:cs="Times New Roman"/>
                                  <w:sz w:val="20"/>
                                  <w:szCs w:val="20"/>
                                </w:rPr>
                              </w:pPr>
                            </w:p>
                          </w:tc>
                        </w:tr>
                      </w:tbl>
                      <w:p w14:paraId="3F91EDE7" w14:textId="77777777" w:rsidR="00581A14" w:rsidRDefault="00581A14" w:rsidP="00581A14">
                        <w:pPr>
                          <w:rPr>
                            <w:rFonts w:ascii="Times New Roman" w:eastAsia="Times New Roman" w:hAnsi="Times New Roman" w:cs="Times New Roman"/>
                            <w:sz w:val="20"/>
                            <w:szCs w:val="20"/>
                          </w:rPr>
                        </w:pPr>
                      </w:p>
                    </w:tc>
                  </w:tr>
                  <w:tr w:rsidR="00581A14" w14:paraId="5905C373"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581A14" w14:paraId="5349C5A8"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581A14" w14:paraId="0F4832F0"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581A14" w14:paraId="552773DC"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150"/>
                                          </w:tblGrid>
                                          <w:tr w:rsidR="00581A14" w14:paraId="1F9AF60B"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825"/>
                                                  <w:gridCol w:w="825"/>
                                                  <w:gridCol w:w="825"/>
                                                  <w:gridCol w:w="675"/>
                                                </w:tblGrid>
                                                <w:tr w:rsidR="00581A14" w14:paraId="18C4760C"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25"/>
                                                      </w:tblGrid>
                                                      <w:tr w:rsidR="00581A14" w14:paraId="08A86B2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75"/>
                                                            </w:tblGrid>
                                                            <w:tr w:rsidR="00581A14" w14:paraId="5D0441C9"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90"/>
                                                                  </w:tblGrid>
                                                                  <w:tr w:rsidR="00581A14" w14:paraId="45B23D1F" w14:textId="77777777">
                                                                    <w:tc>
                                                                      <w:tcPr>
                                                                        <w:tcW w:w="360" w:type="dxa"/>
                                                                        <w:vAlign w:val="center"/>
                                                                        <w:hideMark/>
                                                                      </w:tcPr>
                                                                      <w:p w14:paraId="0144C124" w14:textId="3DA4B8AB" w:rsidR="00581A14" w:rsidRDefault="00581A14" w:rsidP="00581A14">
                                                                        <w:pPr>
                                                                          <w:jc w:val="center"/>
                                                                          <w:rPr>
                                                                            <w:rFonts w:eastAsia="Times New Roman"/>
                                                                          </w:rPr>
                                                                        </w:pPr>
                                                                        <w:r>
                                                                          <w:rPr>
                                                                            <w:rFonts w:eastAsia="Times New Roman"/>
                                                                            <w:noProof/>
                                                                            <w:color w:val="0000FF"/>
                                                                          </w:rPr>
                                                                          <w:lastRenderedPageBreak/>
                                                                          <w:drawing>
                                                                            <wp:inline distT="0" distB="0" distL="0" distR="0" wp14:anchorId="4871EC20" wp14:editId="4C7B9F8D">
                                                                              <wp:extent cx="231775" cy="231775"/>
                                                                              <wp:effectExtent l="0" t="0" r="15875" b="15875"/>
                                                                              <wp:docPr id="2088881229" name="Picture 5" descr="Twitter">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itter"/>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p>
                                                                    </w:tc>
                                                                  </w:tr>
                                                                </w:tbl>
                                                                <w:p w14:paraId="61DFAD32" w14:textId="77777777" w:rsidR="00581A14" w:rsidRDefault="00581A14" w:rsidP="00581A14">
                                                                  <w:pPr>
                                                                    <w:rPr>
                                                                      <w:rFonts w:ascii="Times New Roman" w:eastAsia="Times New Roman" w:hAnsi="Times New Roman" w:cs="Times New Roman"/>
                                                                      <w:sz w:val="20"/>
                                                                      <w:szCs w:val="20"/>
                                                                    </w:rPr>
                                                                  </w:pPr>
                                                                </w:p>
                                                              </w:tc>
                                                            </w:tr>
                                                          </w:tbl>
                                                          <w:p w14:paraId="075CA812" w14:textId="77777777" w:rsidR="00581A14" w:rsidRDefault="00581A14" w:rsidP="00581A14">
                                                            <w:pPr>
                                                              <w:rPr>
                                                                <w:rFonts w:ascii="Times New Roman" w:eastAsia="Times New Roman" w:hAnsi="Times New Roman" w:cs="Times New Roman"/>
                                                                <w:sz w:val="20"/>
                                                                <w:szCs w:val="20"/>
                                                              </w:rPr>
                                                            </w:pPr>
                                                          </w:p>
                                                        </w:tc>
                                                      </w:tr>
                                                    </w:tbl>
                                                    <w:p w14:paraId="4024260A" w14:textId="77777777" w:rsidR="00581A14" w:rsidRDefault="00581A14" w:rsidP="00581A14">
                                                      <w:pPr>
                                                        <w:rPr>
                                                          <w:rFonts w:ascii="Times New Roman" w:eastAsia="Times New Roman" w:hAnsi="Times New Roman" w:cs="Times New Roman"/>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25"/>
                                                      </w:tblGrid>
                                                      <w:tr w:rsidR="00581A14" w14:paraId="79A72E8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75"/>
                                                            </w:tblGrid>
                                                            <w:tr w:rsidR="00581A14" w14:paraId="1D9ED057"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90"/>
                                                                  </w:tblGrid>
                                                                  <w:tr w:rsidR="00581A14" w14:paraId="776299F8" w14:textId="77777777">
                                                                    <w:tc>
                                                                      <w:tcPr>
                                                                        <w:tcW w:w="360" w:type="dxa"/>
                                                                        <w:vAlign w:val="center"/>
                                                                        <w:hideMark/>
                                                                      </w:tcPr>
                                                                      <w:p w14:paraId="45D42A2B" w14:textId="1562AF26" w:rsidR="00581A14" w:rsidRDefault="00581A14" w:rsidP="00581A14">
                                                                        <w:pPr>
                                                                          <w:jc w:val="center"/>
                                                                          <w:rPr>
                                                                            <w:rFonts w:eastAsia="Times New Roman"/>
                                                                          </w:rPr>
                                                                        </w:pPr>
                                                                        <w:r>
                                                                          <w:rPr>
                                                                            <w:rFonts w:eastAsia="Times New Roman"/>
                                                                            <w:noProof/>
                                                                            <w:color w:val="0000FF"/>
                                                                          </w:rPr>
                                                                          <w:drawing>
                                                                            <wp:inline distT="0" distB="0" distL="0" distR="0" wp14:anchorId="557C6AD4" wp14:editId="6B0E0F02">
                                                                              <wp:extent cx="231775" cy="231775"/>
                                                                              <wp:effectExtent l="0" t="0" r="15875" b="15875"/>
                                                                              <wp:docPr id="2006386292" name="Picture 4" descr="Facebook">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cebook"/>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p>
                                                                    </w:tc>
                                                                  </w:tr>
                                                                </w:tbl>
                                                                <w:p w14:paraId="1CB9C3F2" w14:textId="77777777" w:rsidR="00581A14" w:rsidRDefault="00581A14" w:rsidP="00581A14">
                                                                  <w:pPr>
                                                                    <w:rPr>
                                                                      <w:rFonts w:ascii="Times New Roman" w:eastAsia="Times New Roman" w:hAnsi="Times New Roman" w:cs="Times New Roman"/>
                                                                      <w:sz w:val="20"/>
                                                                      <w:szCs w:val="20"/>
                                                                    </w:rPr>
                                                                  </w:pPr>
                                                                </w:p>
                                                              </w:tc>
                                                            </w:tr>
                                                          </w:tbl>
                                                          <w:p w14:paraId="70AB60A3" w14:textId="77777777" w:rsidR="00581A14" w:rsidRDefault="00581A14" w:rsidP="00581A14">
                                                            <w:pPr>
                                                              <w:rPr>
                                                                <w:rFonts w:ascii="Times New Roman" w:eastAsia="Times New Roman" w:hAnsi="Times New Roman" w:cs="Times New Roman"/>
                                                                <w:sz w:val="20"/>
                                                                <w:szCs w:val="20"/>
                                                              </w:rPr>
                                                            </w:pPr>
                                                          </w:p>
                                                        </w:tc>
                                                      </w:tr>
                                                    </w:tbl>
                                                    <w:p w14:paraId="1DB188E7" w14:textId="77777777" w:rsidR="00581A14" w:rsidRDefault="00581A14" w:rsidP="00581A14">
                                                      <w:pPr>
                                                        <w:rPr>
                                                          <w:rFonts w:ascii="Times New Roman" w:eastAsia="Times New Roman" w:hAnsi="Times New Roman" w:cs="Times New Roman"/>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25"/>
                                                      </w:tblGrid>
                                                      <w:tr w:rsidR="00581A14" w14:paraId="444E42E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75"/>
                                                            </w:tblGrid>
                                                            <w:tr w:rsidR="00581A14" w14:paraId="292CAF2F"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90"/>
                                                                  </w:tblGrid>
                                                                  <w:tr w:rsidR="00581A14" w14:paraId="5D968CE9" w14:textId="77777777">
                                                                    <w:tc>
                                                                      <w:tcPr>
                                                                        <w:tcW w:w="360" w:type="dxa"/>
                                                                        <w:vAlign w:val="center"/>
                                                                        <w:hideMark/>
                                                                      </w:tcPr>
                                                                      <w:p w14:paraId="3EDDC9E1" w14:textId="045FD12B" w:rsidR="00581A14" w:rsidRDefault="00581A14" w:rsidP="00581A14">
                                                                        <w:pPr>
                                                                          <w:jc w:val="center"/>
                                                                          <w:rPr>
                                                                            <w:rFonts w:eastAsia="Times New Roman"/>
                                                                          </w:rPr>
                                                                        </w:pPr>
                                                                        <w:r>
                                                                          <w:rPr>
                                                                            <w:rFonts w:eastAsia="Times New Roman"/>
                                                                            <w:noProof/>
                                                                            <w:color w:val="0000FF"/>
                                                                          </w:rPr>
                                                                          <w:drawing>
                                                                            <wp:inline distT="0" distB="0" distL="0" distR="0" wp14:anchorId="211B33BD" wp14:editId="116C575A">
                                                                              <wp:extent cx="231775" cy="231775"/>
                                                                              <wp:effectExtent l="0" t="0" r="15875" b="15875"/>
                                                                              <wp:docPr id="1366091223" name="Picture 3" descr="LinkedIn">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nkedIn"/>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p>
                                                                    </w:tc>
                                                                  </w:tr>
                                                                </w:tbl>
                                                                <w:p w14:paraId="73A8AE1E" w14:textId="77777777" w:rsidR="00581A14" w:rsidRDefault="00581A14" w:rsidP="00581A14">
                                                                  <w:pPr>
                                                                    <w:rPr>
                                                                      <w:rFonts w:ascii="Times New Roman" w:eastAsia="Times New Roman" w:hAnsi="Times New Roman" w:cs="Times New Roman"/>
                                                                      <w:sz w:val="20"/>
                                                                      <w:szCs w:val="20"/>
                                                                    </w:rPr>
                                                                  </w:pPr>
                                                                </w:p>
                                                              </w:tc>
                                                            </w:tr>
                                                          </w:tbl>
                                                          <w:p w14:paraId="32496256" w14:textId="77777777" w:rsidR="00581A14" w:rsidRDefault="00581A14" w:rsidP="00581A14">
                                                            <w:pPr>
                                                              <w:rPr>
                                                                <w:rFonts w:ascii="Times New Roman" w:eastAsia="Times New Roman" w:hAnsi="Times New Roman" w:cs="Times New Roman"/>
                                                                <w:sz w:val="20"/>
                                                                <w:szCs w:val="20"/>
                                                              </w:rPr>
                                                            </w:pPr>
                                                          </w:p>
                                                        </w:tc>
                                                      </w:tr>
                                                    </w:tbl>
                                                    <w:p w14:paraId="096A5518" w14:textId="77777777" w:rsidR="00581A14" w:rsidRDefault="00581A14" w:rsidP="00581A14">
                                                      <w:pPr>
                                                        <w:rPr>
                                                          <w:rFonts w:ascii="Times New Roman" w:eastAsia="Times New Roman" w:hAnsi="Times New Roman" w:cs="Times New Roman"/>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75"/>
                                                      </w:tblGrid>
                                                      <w:tr w:rsidR="00581A14" w14:paraId="294418D1"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75"/>
                                                            </w:tblGrid>
                                                            <w:tr w:rsidR="00581A14" w14:paraId="13A7B19E"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90"/>
                                                                  </w:tblGrid>
                                                                  <w:tr w:rsidR="00581A14" w14:paraId="2ADC1078" w14:textId="77777777">
                                                                    <w:tc>
                                                                      <w:tcPr>
                                                                        <w:tcW w:w="360" w:type="dxa"/>
                                                                        <w:vAlign w:val="center"/>
                                                                        <w:hideMark/>
                                                                      </w:tcPr>
                                                                      <w:p w14:paraId="4F4F28C6" w14:textId="260276B6" w:rsidR="00581A14" w:rsidRDefault="00581A14" w:rsidP="00581A14">
                                                                        <w:pPr>
                                                                          <w:jc w:val="center"/>
                                                                          <w:rPr>
                                                                            <w:rFonts w:eastAsia="Times New Roman"/>
                                                                          </w:rPr>
                                                                        </w:pPr>
                                                                        <w:r>
                                                                          <w:rPr>
                                                                            <w:rFonts w:eastAsia="Times New Roman"/>
                                                                            <w:noProof/>
                                                                            <w:color w:val="0000FF"/>
                                                                          </w:rPr>
                                                                          <w:drawing>
                                                                            <wp:inline distT="0" distB="0" distL="0" distR="0" wp14:anchorId="2B9CA2A4" wp14:editId="02EF00E8">
                                                                              <wp:extent cx="231775" cy="231775"/>
                                                                              <wp:effectExtent l="0" t="0" r="15875" b="15875"/>
                                                                              <wp:docPr id="315875341" name="Picture 2" descr="Website">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ebsite"/>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p>
                                                                    </w:tc>
                                                                  </w:tr>
                                                                </w:tbl>
                                                                <w:p w14:paraId="57708B95" w14:textId="77777777" w:rsidR="00581A14" w:rsidRDefault="00581A14" w:rsidP="00581A14">
                                                                  <w:pPr>
                                                                    <w:rPr>
                                                                      <w:rFonts w:ascii="Times New Roman" w:eastAsia="Times New Roman" w:hAnsi="Times New Roman" w:cs="Times New Roman"/>
                                                                      <w:sz w:val="20"/>
                                                                      <w:szCs w:val="20"/>
                                                                    </w:rPr>
                                                                  </w:pPr>
                                                                </w:p>
                                                              </w:tc>
                                                            </w:tr>
                                                          </w:tbl>
                                                          <w:p w14:paraId="2355AFC0" w14:textId="77777777" w:rsidR="00581A14" w:rsidRDefault="00581A14" w:rsidP="00581A14">
                                                            <w:pPr>
                                                              <w:rPr>
                                                                <w:rFonts w:ascii="Times New Roman" w:eastAsia="Times New Roman" w:hAnsi="Times New Roman" w:cs="Times New Roman"/>
                                                                <w:sz w:val="20"/>
                                                                <w:szCs w:val="20"/>
                                                              </w:rPr>
                                                            </w:pPr>
                                                          </w:p>
                                                        </w:tc>
                                                      </w:tr>
                                                    </w:tbl>
                                                    <w:p w14:paraId="3478C904" w14:textId="77777777" w:rsidR="00581A14" w:rsidRDefault="00581A14" w:rsidP="00581A14">
                                                      <w:pPr>
                                                        <w:rPr>
                                                          <w:rFonts w:ascii="Times New Roman" w:eastAsia="Times New Roman" w:hAnsi="Times New Roman" w:cs="Times New Roman"/>
                                                          <w:sz w:val="20"/>
                                                          <w:szCs w:val="20"/>
                                                        </w:rPr>
                                                      </w:pPr>
                                                    </w:p>
                                                  </w:tc>
                                                </w:tr>
                                              </w:tbl>
                                              <w:p w14:paraId="43F16ACC" w14:textId="77777777" w:rsidR="00581A14" w:rsidRDefault="00581A14" w:rsidP="00581A14">
                                                <w:pPr>
                                                  <w:jc w:val="center"/>
                                                  <w:rPr>
                                                    <w:rFonts w:ascii="Times New Roman" w:eastAsia="Times New Roman" w:hAnsi="Times New Roman" w:cs="Times New Roman"/>
                                                    <w:sz w:val="20"/>
                                                    <w:szCs w:val="20"/>
                                                  </w:rPr>
                                                </w:pPr>
                                              </w:p>
                                            </w:tc>
                                          </w:tr>
                                        </w:tbl>
                                        <w:p w14:paraId="16DDC6FC" w14:textId="77777777" w:rsidR="00581A14" w:rsidRDefault="00581A14" w:rsidP="00581A14">
                                          <w:pPr>
                                            <w:jc w:val="center"/>
                                            <w:rPr>
                                              <w:rFonts w:ascii="Times New Roman" w:eastAsia="Times New Roman" w:hAnsi="Times New Roman" w:cs="Times New Roman"/>
                                              <w:sz w:val="20"/>
                                              <w:szCs w:val="20"/>
                                            </w:rPr>
                                          </w:pPr>
                                        </w:p>
                                      </w:tc>
                                    </w:tr>
                                  </w:tbl>
                                  <w:p w14:paraId="65948F3E" w14:textId="77777777" w:rsidR="00581A14" w:rsidRDefault="00581A14" w:rsidP="00581A14">
                                    <w:pPr>
                                      <w:jc w:val="center"/>
                                      <w:rPr>
                                        <w:rFonts w:ascii="Times New Roman" w:eastAsia="Times New Roman" w:hAnsi="Times New Roman" w:cs="Times New Roman"/>
                                        <w:sz w:val="20"/>
                                        <w:szCs w:val="20"/>
                                      </w:rPr>
                                    </w:pPr>
                                  </w:p>
                                </w:tc>
                              </w:tr>
                            </w:tbl>
                            <w:p w14:paraId="5FD6ECDD" w14:textId="77777777" w:rsidR="00581A14" w:rsidRDefault="00581A14" w:rsidP="00581A14">
                              <w:pPr>
                                <w:jc w:val="center"/>
                                <w:rPr>
                                  <w:rFonts w:ascii="Times New Roman" w:eastAsia="Times New Roman" w:hAnsi="Times New Roman" w:cs="Times New Roman"/>
                                  <w:sz w:val="20"/>
                                  <w:szCs w:val="20"/>
                                </w:rPr>
                              </w:pPr>
                            </w:p>
                          </w:tc>
                        </w:tr>
                        <w:tr w:rsidR="00581A14" w14:paraId="19F167B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81A14" w14:paraId="50ABC7F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581A14" w14:paraId="2284174C" w14:textId="77777777">
                                      <w:tc>
                                        <w:tcPr>
                                          <w:tcW w:w="0" w:type="auto"/>
                                          <w:tcMar>
                                            <w:top w:w="0" w:type="dxa"/>
                                            <w:left w:w="270" w:type="dxa"/>
                                            <w:bottom w:w="135" w:type="dxa"/>
                                            <w:right w:w="270" w:type="dxa"/>
                                          </w:tcMar>
                                          <w:hideMark/>
                                        </w:tcPr>
                                        <w:p w14:paraId="74EB6469" w14:textId="77777777" w:rsidR="00581A14" w:rsidRDefault="00581A14" w:rsidP="00581A14">
                                          <w:pPr>
                                            <w:jc w:val="center"/>
                                            <w:rPr>
                                              <w:rFonts w:ascii="Helvetica" w:hAnsi="Helvetica" w:cs="Helvetica"/>
                                              <w:color w:val="106B62"/>
                                              <w:sz w:val="18"/>
                                              <w:szCs w:val="18"/>
                                            </w:rPr>
                                          </w:pPr>
                                          <w:r>
                                            <w:rPr>
                                              <w:rStyle w:val="Strong"/>
                                              <w:rFonts w:ascii="Helvetica" w:hAnsi="Helvetica" w:cs="Helvetica"/>
                                              <w:color w:val="106B62"/>
                                              <w:sz w:val="18"/>
                                              <w:szCs w:val="18"/>
                                            </w:rPr>
                                            <w:t>Community Pharmacy England</w:t>
                                          </w:r>
                                          <w:r>
                                            <w:rPr>
                                              <w:rFonts w:ascii="Helvetica" w:hAnsi="Helvetica" w:cs="Helvetica"/>
                                              <w:color w:val="106B62"/>
                                              <w:sz w:val="18"/>
                                              <w:szCs w:val="18"/>
                                            </w:rPr>
                                            <w:br/>
                                            <w:t>Address: 14 Hosier Lane, London EC1A 9LQ</w:t>
                                          </w:r>
                                          <w:r>
                                            <w:rPr>
                                              <w:rFonts w:ascii="Helvetica" w:hAnsi="Helvetica" w:cs="Helvetica"/>
                                              <w:color w:val="106B62"/>
                                              <w:sz w:val="18"/>
                                              <w:szCs w:val="18"/>
                                            </w:rPr>
                                            <w:br/>
                                            <w:t xml:space="preserve">Tel: 0203 1220 810 | Email: </w:t>
                                          </w:r>
                                          <w:hyperlink r:id="rId38" w:history="1">
                                            <w:r>
                                              <w:rPr>
                                                <w:rStyle w:val="Hyperlink"/>
                                                <w:rFonts w:ascii="Helvetica" w:hAnsi="Helvetica" w:cs="Helvetica"/>
                                                <w:color w:val="106B62"/>
                                                <w:sz w:val="18"/>
                                                <w:szCs w:val="18"/>
                                              </w:rPr>
                                              <w:t>comms.team@cpe.org.uk</w:t>
                                            </w:r>
                                          </w:hyperlink>
                                        </w:p>
                                        <w:p w14:paraId="05780FAD" w14:textId="77777777" w:rsidR="00581A14" w:rsidRDefault="00581A14" w:rsidP="00581A14">
                                          <w:pPr>
                                            <w:jc w:val="center"/>
                                            <w:rPr>
                                              <w:rFonts w:ascii="Helvetica" w:hAnsi="Helvetica" w:cs="Helvetica"/>
                                              <w:color w:val="106B62"/>
                                              <w:sz w:val="18"/>
                                              <w:szCs w:val="18"/>
                                            </w:rPr>
                                          </w:pPr>
                                          <w:r>
                                            <w:rPr>
                                              <w:rStyle w:val="Emphasis"/>
                                              <w:rFonts w:ascii="Helvetica" w:hAnsi="Helvetica" w:cs="Helvetica"/>
                                              <w:color w:val="106B62"/>
                                              <w:sz w:val="18"/>
                                              <w:szCs w:val="18"/>
                                            </w:rPr>
                                            <w:t xml:space="preserve">Copyright © 2024 Community Pharmacy England, </w:t>
                                          </w:r>
                                          <w:proofErr w:type="gramStart"/>
                                          <w:r>
                                            <w:rPr>
                                              <w:rStyle w:val="Emphasis"/>
                                              <w:rFonts w:ascii="Helvetica" w:hAnsi="Helvetica" w:cs="Helvetica"/>
                                              <w:color w:val="106B62"/>
                                              <w:sz w:val="18"/>
                                              <w:szCs w:val="18"/>
                                            </w:rPr>
                                            <w:t>All</w:t>
                                          </w:r>
                                          <w:proofErr w:type="gramEnd"/>
                                          <w:r>
                                            <w:rPr>
                                              <w:rStyle w:val="Emphasis"/>
                                              <w:rFonts w:ascii="Helvetica" w:hAnsi="Helvetica" w:cs="Helvetica"/>
                                              <w:color w:val="106B62"/>
                                              <w:sz w:val="18"/>
                                              <w:szCs w:val="18"/>
                                            </w:rPr>
                                            <w:t xml:space="preserve"> rights reserved.</w:t>
                                          </w:r>
                                        </w:p>
                                        <w:p w14:paraId="541E1E7A" w14:textId="7B7C395E" w:rsidR="00581A14" w:rsidRDefault="00581A14" w:rsidP="00581A14">
                                          <w:pPr>
                                            <w:jc w:val="center"/>
                                            <w:rPr>
                                              <w:rFonts w:ascii="Helvetica" w:hAnsi="Helvetica" w:cs="Helvetica"/>
                                              <w:color w:val="106B62"/>
                                              <w:sz w:val="18"/>
                                              <w:szCs w:val="18"/>
                                            </w:rPr>
                                          </w:pPr>
                                          <w:r>
                                            <w:rPr>
                                              <w:rFonts w:ascii="Helvetica" w:hAnsi="Helvetica" w:cs="Helvetica"/>
                                              <w:color w:val="106B62"/>
                                              <w:sz w:val="18"/>
                                              <w:szCs w:val="18"/>
                                            </w:rPr>
                                            <w:t>You are receiving this email because you are subscribed to our newsletters. Please note Community Pharmacy England is the operating name of the Pharmaceutical Services Negotiating Committee (PSNC).</w:t>
                                          </w:r>
                                        </w:p>
                                      </w:tc>
                                    </w:tr>
                                  </w:tbl>
                                  <w:p w14:paraId="407E8471" w14:textId="77777777" w:rsidR="00581A14" w:rsidRDefault="00581A14" w:rsidP="00581A14">
                                    <w:pPr>
                                      <w:rPr>
                                        <w:rFonts w:ascii="Times New Roman" w:eastAsia="Times New Roman" w:hAnsi="Times New Roman" w:cs="Times New Roman"/>
                                        <w:sz w:val="20"/>
                                        <w:szCs w:val="20"/>
                                      </w:rPr>
                                    </w:pPr>
                                  </w:p>
                                </w:tc>
                              </w:tr>
                            </w:tbl>
                            <w:p w14:paraId="6923B55C" w14:textId="77777777" w:rsidR="00581A14" w:rsidRDefault="00581A14" w:rsidP="00581A14">
                              <w:pPr>
                                <w:rPr>
                                  <w:rFonts w:ascii="Times New Roman" w:eastAsia="Times New Roman" w:hAnsi="Times New Roman" w:cs="Times New Roman"/>
                                  <w:sz w:val="20"/>
                                  <w:szCs w:val="20"/>
                                </w:rPr>
                              </w:pPr>
                            </w:p>
                          </w:tc>
                        </w:tr>
                      </w:tbl>
                      <w:p w14:paraId="5D246A10" w14:textId="77777777" w:rsidR="00581A14" w:rsidRDefault="00581A14" w:rsidP="00581A14">
                        <w:pPr>
                          <w:rPr>
                            <w:rFonts w:ascii="Times New Roman" w:eastAsia="Times New Roman" w:hAnsi="Times New Roman" w:cs="Times New Roman"/>
                            <w:sz w:val="20"/>
                            <w:szCs w:val="20"/>
                          </w:rPr>
                        </w:pPr>
                      </w:p>
                    </w:tc>
                  </w:tr>
                </w:tbl>
                <w:p w14:paraId="4D27F23C" w14:textId="77777777" w:rsidR="00581A14" w:rsidRDefault="00581A14">
                  <w:pPr>
                    <w:jc w:val="center"/>
                    <w:rPr>
                      <w:rFonts w:ascii="Times New Roman" w:eastAsia="Times New Roman" w:hAnsi="Times New Roman" w:cs="Times New Roman"/>
                      <w:sz w:val="20"/>
                      <w:szCs w:val="20"/>
                    </w:rPr>
                  </w:pPr>
                </w:p>
              </w:tc>
            </w:tr>
          </w:tbl>
          <w:p w14:paraId="526100BA" w14:textId="77777777" w:rsidR="00581A14" w:rsidRDefault="00581A14">
            <w:pPr>
              <w:jc w:val="center"/>
              <w:rPr>
                <w:rFonts w:ascii="Times New Roman" w:eastAsia="Times New Roman" w:hAnsi="Times New Roman" w:cs="Times New Roman"/>
                <w:sz w:val="20"/>
                <w:szCs w:val="20"/>
              </w:rPr>
            </w:pPr>
          </w:p>
        </w:tc>
      </w:tr>
    </w:tbl>
    <w:p w14:paraId="51FF265D" w14:textId="7E0D9E1B" w:rsidR="00581A14" w:rsidRDefault="00581A14" w:rsidP="00581A14">
      <w:pPr>
        <w:rPr>
          <w:rFonts w:eastAsia="Times New Roman"/>
        </w:rPr>
      </w:pPr>
      <w:r>
        <w:rPr>
          <w:rFonts w:eastAsia="Times New Roman"/>
          <w:noProof/>
        </w:rPr>
        <w:lastRenderedPageBreak/>
        <w:drawing>
          <wp:inline distT="0" distB="0" distL="0" distR="0" wp14:anchorId="33184445" wp14:editId="2FAF95AB">
            <wp:extent cx="13335" cy="13335"/>
            <wp:effectExtent l="0" t="0" r="0" b="0"/>
            <wp:docPr id="374580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p w14:paraId="6A92B53C"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733D7"/>
    <w:multiLevelType w:val="multilevel"/>
    <w:tmpl w:val="F6EEB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5027419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A14"/>
    <w:rsid w:val="0026350C"/>
    <w:rsid w:val="005230FC"/>
    <w:rsid w:val="00581A14"/>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50BE"/>
  <w15:chartTrackingRefBased/>
  <w15:docId w15:val="{F7B54FCC-5639-4C8A-97B9-C6929636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A14"/>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581A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1A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1A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A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A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A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A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A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A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A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1A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1A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A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A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A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A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A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A14"/>
    <w:rPr>
      <w:rFonts w:eastAsiaTheme="majorEastAsia" w:cstheme="majorBidi"/>
      <w:color w:val="272727" w:themeColor="text1" w:themeTint="D8"/>
    </w:rPr>
  </w:style>
  <w:style w:type="paragraph" w:styleId="Title">
    <w:name w:val="Title"/>
    <w:basedOn w:val="Normal"/>
    <w:next w:val="Normal"/>
    <w:link w:val="TitleChar"/>
    <w:uiPriority w:val="10"/>
    <w:qFormat/>
    <w:rsid w:val="00581A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A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A1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A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A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81A14"/>
    <w:rPr>
      <w:i/>
      <w:iCs/>
      <w:color w:val="404040" w:themeColor="text1" w:themeTint="BF"/>
    </w:rPr>
  </w:style>
  <w:style w:type="paragraph" w:styleId="ListParagraph">
    <w:name w:val="List Paragraph"/>
    <w:basedOn w:val="Normal"/>
    <w:uiPriority w:val="34"/>
    <w:qFormat/>
    <w:rsid w:val="00581A14"/>
    <w:pPr>
      <w:ind w:left="720"/>
      <w:contextualSpacing/>
    </w:pPr>
  </w:style>
  <w:style w:type="character" w:styleId="IntenseEmphasis">
    <w:name w:val="Intense Emphasis"/>
    <w:basedOn w:val="DefaultParagraphFont"/>
    <w:uiPriority w:val="21"/>
    <w:qFormat/>
    <w:rsid w:val="00581A14"/>
    <w:rPr>
      <w:i/>
      <w:iCs/>
      <w:color w:val="0F4761" w:themeColor="accent1" w:themeShade="BF"/>
    </w:rPr>
  </w:style>
  <w:style w:type="paragraph" w:styleId="IntenseQuote">
    <w:name w:val="Intense Quote"/>
    <w:basedOn w:val="Normal"/>
    <w:next w:val="Normal"/>
    <w:link w:val="IntenseQuoteChar"/>
    <w:uiPriority w:val="30"/>
    <w:qFormat/>
    <w:rsid w:val="00581A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A14"/>
    <w:rPr>
      <w:i/>
      <w:iCs/>
      <w:color w:val="0F4761" w:themeColor="accent1" w:themeShade="BF"/>
    </w:rPr>
  </w:style>
  <w:style w:type="character" w:styleId="IntenseReference">
    <w:name w:val="Intense Reference"/>
    <w:basedOn w:val="DefaultParagraphFont"/>
    <w:uiPriority w:val="32"/>
    <w:qFormat/>
    <w:rsid w:val="00581A14"/>
    <w:rPr>
      <w:b/>
      <w:bCs/>
      <w:smallCaps/>
      <w:color w:val="0F4761" w:themeColor="accent1" w:themeShade="BF"/>
      <w:spacing w:val="5"/>
    </w:rPr>
  </w:style>
  <w:style w:type="character" w:styleId="Hyperlink">
    <w:name w:val="Hyperlink"/>
    <w:basedOn w:val="DefaultParagraphFont"/>
    <w:uiPriority w:val="99"/>
    <w:semiHidden/>
    <w:unhideWhenUsed/>
    <w:rsid w:val="00581A14"/>
    <w:rPr>
      <w:color w:val="0000FF"/>
      <w:u w:val="single"/>
    </w:rPr>
  </w:style>
  <w:style w:type="character" w:styleId="Strong">
    <w:name w:val="Strong"/>
    <w:basedOn w:val="DefaultParagraphFont"/>
    <w:uiPriority w:val="22"/>
    <w:qFormat/>
    <w:rsid w:val="00581A14"/>
    <w:rPr>
      <w:b/>
      <w:bCs/>
    </w:rPr>
  </w:style>
  <w:style w:type="character" w:styleId="Emphasis">
    <w:name w:val="Emphasis"/>
    <w:basedOn w:val="DefaultParagraphFont"/>
    <w:uiPriority w:val="20"/>
    <w:qFormat/>
    <w:rsid w:val="00581A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66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pe.us7.list-manage.com/track/click?u=86d41ab7fa4c7c2c5d7210782&amp;id=27b6beeffe&amp;e=d19e9fd41c" TargetMode="External"/><Relationship Id="rId18" Type="http://schemas.openxmlformats.org/officeDocument/2006/relationships/hyperlink" Target="https://cpe.us7.list-manage.com/track/click?u=86d41ab7fa4c7c2c5d7210782&amp;id=94eb0b5363&amp;e=d19e9fd41c" TargetMode="External"/><Relationship Id="rId26" Type="http://schemas.openxmlformats.org/officeDocument/2006/relationships/hyperlink" Target="https://cpe.us7.list-manage.com/track/click?u=86d41ab7fa4c7c2c5d7210782&amp;id=1147f7f799&amp;e=d19e9fd41c" TargetMode="External"/><Relationship Id="rId39" Type="http://schemas.openxmlformats.org/officeDocument/2006/relationships/image" Target="media/image10.gif"/><Relationship Id="rId3" Type="http://schemas.openxmlformats.org/officeDocument/2006/relationships/settings" Target="settings.xml"/><Relationship Id="rId21" Type="http://schemas.openxmlformats.org/officeDocument/2006/relationships/hyperlink" Target="https://cpe.us7.list-manage.com/track/click?u=86d41ab7fa4c7c2c5d7210782&amp;id=d6c83ec947&amp;e=d19e9fd41c" TargetMode="External"/><Relationship Id="rId34" Type="http://schemas.openxmlformats.org/officeDocument/2006/relationships/image" Target="https://cdn-images.mailchimp.com/icons/social-block-v2/light-linkedin-48.png" TargetMode="External"/><Relationship Id="rId42" Type="http://schemas.openxmlformats.org/officeDocument/2006/relationships/theme" Target="theme/theme1.xml"/><Relationship Id="rId7" Type="http://schemas.openxmlformats.org/officeDocument/2006/relationships/image" Target="https://mcusercontent.com/86d41ab7fa4c7c2c5d7210782/images/bfa1e0e7-b0fb-799f-47c4-f815f5ca139a.png" TargetMode="External"/><Relationship Id="rId12" Type="http://schemas.openxmlformats.org/officeDocument/2006/relationships/image" Target="https://mcusercontent.com/86d41ab7fa4c7c2c5d7210782/images/a2e035e2-c02d-95ee-b5a6-cac058a476c0.png" TargetMode="External"/><Relationship Id="rId17" Type="http://schemas.openxmlformats.org/officeDocument/2006/relationships/image" Target="https://mcusercontent.com/86d41ab7fa4c7c2c5d7210782/images/41a9c67b-1dce-bf8d-8abf-3c0f3291b6cd.png" TargetMode="External"/><Relationship Id="rId25" Type="http://schemas.openxmlformats.org/officeDocument/2006/relationships/image" Target="https://mcusercontent.com/86d41ab7fa4c7c2c5d7210782/images/7dd25f18-3689-aa98-f45a-a0346a806f26.png" TargetMode="External"/><Relationship Id="rId33" Type="http://schemas.openxmlformats.org/officeDocument/2006/relationships/image" Target="media/image8.png"/><Relationship Id="rId38" Type="http://schemas.openxmlformats.org/officeDocument/2006/relationships/hyperlink" Target="mailto:comms.team@cpe.org.uk"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cpe.us7.list-manage.com/track/click?u=86d41ab7fa4c7c2c5d7210782&amp;id=95d92f93e1&amp;e=d19e9fd41c" TargetMode="External"/><Relationship Id="rId29" Type="http://schemas.openxmlformats.org/officeDocument/2006/relationships/hyperlink" Target="https://cpe.us7.list-manage.com/track/click?u=86d41ab7fa4c7c2c5d7210782&amp;id=57636292e6&amp;e=d19e9fd41c"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24" Type="http://schemas.openxmlformats.org/officeDocument/2006/relationships/image" Target="media/image5.png"/><Relationship Id="rId32" Type="http://schemas.openxmlformats.org/officeDocument/2006/relationships/hyperlink" Target="https://cpe.us7.list-manage.com/track/click?u=86d41ab7fa4c7c2c5d7210782&amp;id=e7c9441547&amp;e=d19e9fd41c" TargetMode="External"/><Relationship Id="rId37" Type="http://schemas.openxmlformats.org/officeDocument/2006/relationships/image" Target="https://cdn-images.mailchimp.com/icons/social-block-v2/light-link-48.png" TargetMode="External"/><Relationship Id="rId40" Type="http://schemas.openxmlformats.org/officeDocument/2006/relationships/image" Target="https://cpe.us7.list-manage.com/track/open.php?u=86d41ab7fa4c7c2c5d7210782&amp;id=b650dc7d5c&amp;e=d19e9fd41c" TargetMode="External"/><Relationship Id="rId5" Type="http://schemas.openxmlformats.org/officeDocument/2006/relationships/hyperlink" Target="https://cpe.us7.list-manage.com/track/click?u=86d41ab7fa4c7c2c5d7210782&amp;id=c7cfae5a9e&amp;e=d19e9fd41c" TargetMode="External"/><Relationship Id="rId15" Type="http://schemas.openxmlformats.org/officeDocument/2006/relationships/hyperlink" Target="https://cpe.us7.list-manage.com/track/click?u=86d41ab7fa4c7c2c5d7210782&amp;id=d99ba94464&amp;e=d19e9fd41c" TargetMode="External"/><Relationship Id="rId23" Type="http://schemas.openxmlformats.org/officeDocument/2006/relationships/hyperlink" Target="https://cpe.us7.list-manage.com/track/click?u=86d41ab7fa4c7c2c5d7210782&amp;id=22aee78521&amp;e=d19e9fd41c" TargetMode="External"/><Relationship Id="rId28" Type="http://schemas.openxmlformats.org/officeDocument/2006/relationships/image" Target="https://cdn-images.mailchimp.com/icons/social-block-v2/light-twitter-48.png" TargetMode="External"/><Relationship Id="rId36" Type="http://schemas.openxmlformats.org/officeDocument/2006/relationships/image" Target="media/image9.png"/><Relationship Id="rId10" Type="http://schemas.openxmlformats.org/officeDocument/2006/relationships/hyperlink" Target="https://cpe.us7.list-manage.com/track/click?u=86d41ab7fa4c7c2c5d7210782&amp;id=c7abbe5c17&amp;e=d19e9fd41c" TargetMode="External"/><Relationship Id="rId19" Type="http://schemas.openxmlformats.org/officeDocument/2006/relationships/hyperlink" Target="https://cpe.us7.list-manage.com/track/click?u=86d41ab7fa4c7c2c5d7210782&amp;id=efd196ed3b&amp;e=d19e9fd41c" TargetMode="External"/><Relationship Id="rId31" Type="http://schemas.openxmlformats.org/officeDocument/2006/relationships/image" Target="https://cdn-images.mailchimp.com/icons/social-block-v2/light-facebook-48.png" TargetMode="External"/><Relationship Id="rId4" Type="http://schemas.openxmlformats.org/officeDocument/2006/relationships/webSettings" Target="webSettings.xml"/><Relationship Id="rId9" Type="http://schemas.openxmlformats.org/officeDocument/2006/relationships/image" Target="https://mcusercontent.com/86d41ab7fa4c7c2c5d7210782/images/184b1219-1d34-33de-afcc-0ece65be3131.png" TargetMode="External"/><Relationship Id="rId14" Type="http://schemas.openxmlformats.org/officeDocument/2006/relationships/hyperlink" Target="https://cpe.us7.list-manage.com/track/click?u=86d41ab7fa4c7c2c5d7210782&amp;id=af07ce661a&amp;e=d19e9fd41c" TargetMode="External"/><Relationship Id="rId22" Type="http://schemas.openxmlformats.org/officeDocument/2006/relationships/hyperlink" Target="https://cpe.us7.list-manage.com/track/click?u=86d41ab7fa4c7c2c5d7210782&amp;id=65da7e1125&amp;e=d19e9fd41c" TargetMode="External"/><Relationship Id="rId27" Type="http://schemas.openxmlformats.org/officeDocument/2006/relationships/image" Target="media/image6.png"/><Relationship Id="rId30" Type="http://schemas.openxmlformats.org/officeDocument/2006/relationships/image" Target="media/image7.png"/><Relationship Id="rId35" Type="http://schemas.openxmlformats.org/officeDocument/2006/relationships/hyperlink" Target="https://cpe.us7.list-manage.com/track/click?u=86d41ab7fa4c7c2c5d7210782&amp;id=a3bbdad211&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2024-04-25T07:28:00Z</dcterms:created>
  <dcterms:modified xsi:type="dcterms:W3CDTF">2024-04-25T07:41:00Z</dcterms:modified>
</cp:coreProperties>
</file>