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C5A63" w14:paraId="6E5D6CCF" w14:textId="77777777" w:rsidTr="006C5A63">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C5A63" w14:paraId="6DE0489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C5A63" w14:paraId="45D0B0E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C5A63" w:rsidRPr="006C5A63" w14:paraId="5CDB2FE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7B263C51" w14:textId="77777777">
                                <w:tc>
                                  <w:tcPr>
                                    <w:tcW w:w="9000" w:type="dxa"/>
                                    <w:hideMark/>
                                  </w:tcPr>
                                  <w:p w14:paraId="63ACE6FC" w14:textId="77777777" w:rsidR="006C5A63" w:rsidRPr="006C5A63" w:rsidRDefault="006C5A63" w:rsidP="006C5A63">
                                    <w:pPr>
                                      <w:rPr>
                                        <w:rFonts w:asciiTheme="minorHAnsi" w:eastAsia="Times New Roman" w:hAnsiTheme="minorHAnsi" w:cstheme="minorHAnsi"/>
                                        <w:sz w:val="20"/>
                                        <w:szCs w:val="20"/>
                                      </w:rPr>
                                    </w:pPr>
                                  </w:p>
                                </w:tc>
                              </w:tr>
                            </w:tbl>
                            <w:p w14:paraId="04E4E96A" w14:textId="77777777" w:rsidR="006C5A63" w:rsidRPr="006C5A63" w:rsidRDefault="006C5A63" w:rsidP="006C5A63">
                              <w:pPr>
                                <w:rPr>
                                  <w:rFonts w:asciiTheme="minorHAnsi" w:eastAsia="Times New Roman" w:hAnsiTheme="minorHAnsi" w:cstheme="minorHAnsi"/>
                                  <w:sz w:val="20"/>
                                  <w:szCs w:val="20"/>
                                </w:rPr>
                              </w:pPr>
                            </w:p>
                          </w:tc>
                        </w:tr>
                      </w:tbl>
                      <w:p w14:paraId="5FC93A5B" w14:textId="77777777" w:rsidR="006C5A63" w:rsidRPr="006C5A63" w:rsidRDefault="006C5A63" w:rsidP="006C5A63">
                        <w:pPr>
                          <w:rPr>
                            <w:rFonts w:asciiTheme="minorHAnsi" w:eastAsia="Times New Roman" w:hAnsiTheme="minorHAnsi" w:cstheme="minorHAnsi"/>
                            <w:sz w:val="20"/>
                            <w:szCs w:val="20"/>
                          </w:rPr>
                        </w:pPr>
                      </w:p>
                    </w:tc>
                  </w:tr>
                  <w:tr w:rsidR="006C5A63" w14:paraId="4608F6A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C5A63" w:rsidRPr="006C5A63" w14:paraId="3682834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C5A63" w:rsidRPr="006C5A63" w14:paraId="5D9262B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6C5A63" w:rsidRPr="006C5A63" w14:paraId="4C8E57D2" w14:textId="77777777">
                                      <w:tc>
                                        <w:tcPr>
                                          <w:tcW w:w="0" w:type="auto"/>
                                          <w:hideMark/>
                                        </w:tcPr>
                                        <w:p w14:paraId="721FE483" w14:textId="6E036082"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color w:val="0000FF"/>
                                            </w:rPr>
                                            <w:drawing>
                                              <wp:inline distT="0" distB="0" distL="0" distR="0" wp14:anchorId="4808EEBE" wp14:editId="5B15CA6B">
                                                <wp:extent cx="2514600" cy="809625"/>
                                                <wp:effectExtent l="0" t="0" r="0" b="9525"/>
                                                <wp:docPr id="748865726"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C5A63" w:rsidRPr="006C5A63" w14:paraId="0256395A" w14:textId="77777777">
                                      <w:tc>
                                        <w:tcPr>
                                          <w:tcW w:w="0" w:type="auto"/>
                                          <w:hideMark/>
                                        </w:tcPr>
                                        <w:p w14:paraId="0BCBF23A" w14:textId="77777777" w:rsidR="006C5A63" w:rsidRPr="006C5A63" w:rsidRDefault="006C5A63" w:rsidP="006C5A63">
                                          <w:pPr>
                                            <w:pStyle w:val="Heading1"/>
                                            <w:spacing w:line="240" w:lineRule="auto"/>
                                            <w:jc w:val="right"/>
                                            <w:rPr>
                                              <w:rFonts w:asciiTheme="minorHAnsi" w:eastAsia="Times New Roman" w:hAnsiTheme="minorHAnsi" w:cstheme="minorHAnsi"/>
                                              <w:color w:val="auto"/>
                                            </w:rPr>
                                          </w:pPr>
                                          <w:r w:rsidRPr="006C5A63">
                                            <w:rPr>
                                              <w:rFonts w:asciiTheme="minorHAnsi" w:eastAsia="Times New Roman" w:hAnsiTheme="minorHAnsi" w:cstheme="minorHAnsi"/>
                                              <w:color w:val="auto"/>
                                            </w:rPr>
                                            <w:t>Newsletter</w:t>
                                          </w:r>
                                        </w:p>
                                        <w:p w14:paraId="2A1853DE" w14:textId="77777777" w:rsidR="006C5A63" w:rsidRPr="006C5A63" w:rsidRDefault="006C5A63" w:rsidP="006C5A63">
                                          <w:pPr>
                                            <w:jc w:val="right"/>
                                            <w:rPr>
                                              <w:rFonts w:asciiTheme="minorHAnsi" w:hAnsiTheme="minorHAnsi" w:cstheme="minorHAnsi"/>
                                              <w:color w:val="106B62"/>
                                              <w:sz w:val="24"/>
                                              <w:szCs w:val="24"/>
                                            </w:rPr>
                                          </w:pPr>
                                          <w:r w:rsidRPr="006C5A63">
                                            <w:rPr>
                                              <w:rFonts w:asciiTheme="minorHAnsi" w:hAnsiTheme="minorHAnsi" w:cstheme="minorHAnsi"/>
                                              <w:sz w:val="24"/>
                                              <w:szCs w:val="24"/>
                                            </w:rPr>
                                            <w:t>27th October 2023</w:t>
                                          </w:r>
                                        </w:p>
                                      </w:tc>
                                    </w:tr>
                                  </w:tbl>
                                  <w:p w14:paraId="40E2F308" w14:textId="77777777" w:rsidR="006C5A63" w:rsidRPr="006C5A63" w:rsidRDefault="006C5A63" w:rsidP="006C5A63">
                                    <w:pPr>
                                      <w:rPr>
                                        <w:rFonts w:asciiTheme="minorHAnsi" w:eastAsia="Times New Roman" w:hAnsiTheme="minorHAnsi" w:cstheme="minorHAnsi"/>
                                        <w:sz w:val="20"/>
                                        <w:szCs w:val="20"/>
                                      </w:rPr>
                                    </w:pPr>
                                  </w:p>
                                </w:tc>
                              </w:tr>
                            </w:tbl>
                            <w:p w14:paraId="53E29532" w14:textId="77777777" w:rsidR="006C5A63" w:rsidRPr="006C5A63" w:rsidRDefault="006C5A63" w:rsidP="006C5A63">
                              <w:pPr>
                                <w:rPr>
                                  <w:rFonts w:asciiTheme="minorHAnsi" w:eastAsia="Times New Roman" w:hAnsiTheme="minorHAnsi" w:cstheme="minorHAnsi"/>
                                  <w:sz w:val="20"/>
                                  <w:szCs w:val="20"/>
                                </w:rPr>
                              </w:pPr>
                            </w:p>
                          </w:tc>
                        </w:tr>
                      </w:tbl>
                      <w:p w14:paraId="47F2BB51" w14:textId="77777777" w:rsidR="006C5A63" w:rsidRPr="006C5A63" w:rsidRDefault="006C5A63" w:rsidP="006C5A63">
                        <w:pPr>
                          <w:rPr>
                            <w:rFonts w:asciiTheme="minorHAnsi" w:eastAsia="Times New Roman" w:hAnsiTheme="minorHAnsi" w:cstheme="minorHAnsi"/>
                            <w:sz w:val="20"/>
                            <w:szCs w:val="20"/>
                          </w:rPr>
                        </w:pPr>
                      </w:p>
                    </w:tc>
                  </w:tr>
                  <w:tr w:rsidR="006C5A63" w14:paraId="03C08E2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C5A63" w:rsidRPr="006C5A63" w14:paraId="08817E8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5A63" w:rsidRPr="006C5A63" w14:paraId="643BC111" w14:textId="77777777">
                                <w:tc>
                                  <w:tcPr>
                                    <w:tcW w:w="0" w:type="auto"/>
                                    <w:tcMar>
                                      <w:top w:w="0" w:type="dxa"/>
                                      <w:left w:w="135" w:type="dxa"/>
                                      <w:bottom w:w="0" w:type="dxa"/>
                                      <w:right w:w="135" w:type="dxa"/>
                                    </w:tcMar>
                                    <w:hideMark/>
                                  </w:tcPr>
                                  <w:p w14:paraId="60EC4C66" w14:textId="496F8063"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rPr>
                                      <w:drawing>
                                        <wp:inline distT="0" distB="0" distL="0" distR="0" wp14:anchorId="19BBDA8C" wp14:editId="28EDE4CE">
                                          <wp:extent cx="5372100" cy="333375"/>
                                          <wp:effectExtent l="0" t="0" r="0" b="9525"/>
                                          <wp:docPr id="1702141705"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36A851C"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051FAC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230617F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5A63" w:rsidRPr="006C5A63" w14:paraId="21176F4C" w14:textId="77777777">
                                      <w:tc>
                                        <w:tcPr>
                                          <w:tcW w:w="0" w:type="auto"/>
                                          <w:tcMar>
                                            <w:top w:w="0" w:type="dxa"/>
                                            <w:left w:w="270" w:type="dxa"/>
                                            <w:bottom w:w="135" w:type="dxa"/>
                                            <w:right w:w="270" w:type="dxa"/>
                                          </w:tcMar>
                                          <w:hideMark/>
                                        </w:tcPr>
                                        <w:p w14:paraId="0641B05C" w14:textId="77777777" w:rsidR="006C5A63" w:rsidRPr="006C5A63" w:rsidRDefault="006C5A63" w:rsidP="006C5A63">
                                          <w:pPr>
                                            <w:jc w:val="both"/>
                                            <w:rPr>
                                              <w:rFonts w:asciiTheme="minorHAnsi" w:eastAsia="Times New Roman" w:hAnsiTheme="minorHAnsi" w:cstheme="minorHAnsi"/>
                                              <w:color w:val="106B62"/>
                                              <w:sz w:val="15"/>
                                              <w:szCs w:val="15"/>
                                            </w:rPr>
                                          </w:pPr>
                                          <w:r w:rsidRPr="006C5A63">
                                            <w:rPr>
                                              <w:rStyle w:val="Strong"/>
                                              <w:rFonts w:asciiTheme="minorHAnsi" w:eastAsia="Times New Roman" w:hAnsiTheme="minorHAnsi" w:cstheme="minorHAnsi"/>
                                              <w:color w:val="106B62"/>
                                              <w:sz w:val="20"/>
                                              <w:szCs w:val="20"/>
                                            </w:rPr>
                                            <w:t xml:space="preserve">This newsletter - sent on Mondays, </w:t>
                                          </w:r>
                                          <w:proofErr w:type="gramStart"/>
                                          <w:r w:rsidRPr="006C5A63">
                                            <w:rPr>
                                              <w:rStyle w:val="Strong"/>
                                              <w:rFonts w:asciiTheme="minorHAnsi" w:eastAsia="Times New Roman" w:hAnsiTheme="minorHAnsi" w:cstheme="minorHAnsi"/>
                                              <w:color w:val="106B62"/>
                                              <w:sz w:val="20"/>
                                              <w:szCs w:val="20"/>
                                            </w:rPr>
                                            <w:t>Wednesdays</w:t>
                                          </w:r>
                                          <w:proofErr w:type="gramEnd"/>
                                          <w:r w:rsidRPr="006C5A63">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1B158117" w14:textId="77777777" w:rsidR="006C5A63" w:rsidRPr="006C5A63" w:rsidRDefault="006C5A63" w:rsidP="006C5A63">
                                    <w:pPr>
                                      <w:rPr>
                                        <w:rFonts w:asciiTheme="minorHAnsi" w:eastAsia="Times New Roman" w:hAnsiTheme="minorHAnsi" w:cstheme="minorHAnsi"/>
                                        <w:sz w:val="20"/>
                                        <w:szCs w:val="20"/>
                                      </w:rPr>
                                    </w:pPr>
                                  </w:p>
                                </w:tc>
                              </w:tr>
                            </w:tbl>
                            <w:p w14:paraId="3BD21295"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4B12A04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5A63" w:rsidRPr="006C5A63" w14:paraId="766CB3CF" w14:textId="77777777">
                                <w:tc>
                                  <w:tcPr>
                                    <w:tcW w:w="0" w:type="auto"/>
                                    <w:tcBorders>
                                      <w:top w:val="single" w:sz="12" w:space="0" w:color="106B62"/>
                                      <w:left w:val="nil"/>
                                      <w:bottom w:val="nil"/>
                                      <w:right w:val="nil"/>
                                    </w:tcBorders>
                                    <w:vAlign w:val="center"/>
                                    <w:hideMark/>
                                  </w:tcPr>
                                  <w:p w14:paraId="2DAD8FA7" w14:textId="77777777" w:rsidR="006C5A63" w:rsidRPr="006C5A63" w:rsidRDefault="006C5A63" w:rsidP="006C5A63">
                                    <w:pPr>
                                      <w:rPr>
                                        <w:rFonts w:asciiTheme="minorHAnsi" w:eastAsia="Times New Roman" w:hAnsiTheme="minorHAnsi" w:cstheme="minorHAnsi"/>
                                      </w:rPr>
                                    </w:pPr>
                                  </w:p>
                                </w:tc>
                              </w:tr>
                            </w:tbl>
                            <w:p w14:paraId="433B0A9A"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53CD9B0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7AA22D8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5A63" w:rsidRPr="006C5A63" w14:paraId="121EFF23" w14:textId="77777777">
                                      <w:tc>
                                        <w:tcPr>
                                          <w:tcW w:w="0" w:type="auto"/>
                                          <w:tcMar>
                                            <w:top w:w="0" w:type="dxa"/>
                                            <w:left w:w="270" w:type="dxa"/>
                                            <w:bottom w:w="135" w:type="dxa"/>
                                            <w:right w:w="270" w:type="dxa"/>
                                          </w:tcMar>
                                          <w:hideMark/>
                                        </w:tcPr>
                                        <w:p w14:paraId="7408D6A2" w14:textId="77777777" w:rsidR="006C5A63" w:rsidRPr="006C5A63" w:rsidRDefault="006C5A63" w:rsidP="006C5A63">
                                          <w:pPr>
                                            <w:pStyle w:val="Heading1"/>
                                            <w:spacing w:line="240" w:lineRule="auto"/>
                                            <w:rPr>
                                              <w:rFonts w:asciiTheme="minorHAnsi" w:eastAsia="Times New Roman" w:hAnsiTheme="minorHAnsi" w:cstheme="minorHAnsi"/>
                                            </w:rPr>
                                          </w:pPr>
                                          <w:r w:rsidRPr="006C5A63">
                                            <w:rPr>
                                              <w:rFonts w:asciiTheme="minorHAnsi" w:eastAsia="Times New Roman" w:hAnsiTheme="minorHAnsi" w:cstheme="minorHAnsi"/>
                                              <w:color w:val="auto"/>
                                            </w:rPr>
                                            <w:t xml:space="preserve">In this update: Winter pressures and beyond – We’re seeking Pharmacy Owners’ views; Price adjustments for Omeprazole oral suspension; Community pharmacy clinical skills training; Expiry of </w:t>
                                          </w:r>
                                          <w:proofErr w:type="spellStart"/>
                                          <w:r w:rsidRPr="006C5A63">
                                            <w:rPr>
                                              <w:rFonts w:asciiTheme="minorHAnsi" w:eastAsia="Times New Roman" w:hAnsiTheme="minorHAnsi" w:cstheme="minorHAnsi"/>
                                              <w:color w:val="auto"/>
                                            </w:rPr>
                                            <w:t>Jext</w:t>
                                          </w:r>
                                          <w:proofErr w:type="spellEnd"/>
                                          <w:r w:rsidRPr="006C5A63">
                                            <w:rPr>
                                              <w:rFonts w:asciiTheme="minorHAnsi" w:eastAsia="Times New Roman" w:hAnsiTheme="minorHAnsi" w:cstheme="minorHAnsi"/>
                                              <w:color w:val="auto"/>
                                            </w:rPr>
                                            <w:t>® SSP.</w:t>
                                          </w:r>
                                        </w:p>
                                      </w:tc>
                                    </w:tr>
                                  </w:tbl>
                                  <w:p w14:paraId="4A2EA5F9" w14:textId="77777777" w:rsidR="006C5A63" w:rsidRPr="006C5A63" w:rsidRDefault="006C5A63" w:rsidP="006C5A63">
                                    <w:pPr>
                                      <w:rPr>
                                        <w:rFonts w:asciiTheme="minorHAnsi" w:eastAsia="Times New Roman" w:hAnsiTheme="minorHAnsi" w:cstheme="minorHAnsi"/>
                                        <w:sz w:val="20"/>
                                        <w:szCs w:val="20"/>
                                      </w:rPr>
                                    </w:pPr>
                                  </w:p>
                                </w:tc>
                              </w:tr>
                            </w:tbl>
                            <w:p w14:paraId="3AB884DB"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49F045D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5A63" w:rsidRPr="006C5A63" w14:paraId="0780DCD6" w14:textId="77777777">
                                <w:tc>
                                  <w:tcPr>
                                    <w:tcW w:w="0" w:type="auto"/>
                                    <w:tcBorders>
                                      <w:top w:val="single" w:sz="12" w:space="0" w:color="106B62"/>
                                      <w:left w:val="nil"/>
                                      <w:bottom w:val="nil"/>
                                      <w:right w:val="nil"/>
                                    </w:tcBorders>
                                    <w:vAlign w:val="center"/>
                                    <w:hideMark/>
                                  </w:tcPr>
                                  <w:p w14:paraId="601B044D" w14:textId="77777777" w:rsidR="006C5A63" w:rsidRPr="006C5A63" w:rsidRDefault="006C5A63" w:rsidP="006C5A63">
                                    <w:pPr>
                                      <w:rPr>
                                        <w:rFonts w:asciiTheme="minorHAnsi" w:eastAsia="Times New Roman" w:hAnsiTheme="minorHAnsi" w:cstheme="minorHAnsi"/>
                                      </w:rPr>
                                    </w:pPr>
                                  </w:p>
                                </w:tc>
                              </w:tr>
                            </w:tbl>
                            <w:p w14:paraId="75A4AF91"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1735535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5A63" w:rsidRPr="006C5A63" w14:paraId="6044034C" w14:textId="77777777">
                                <w:tc>
                                  <w:tcPr>
                                    <w:tcW w:w="0" w:type="auto"/>
                                    <w:tcMar>
                                      <w:top w:w="0" w:type="dxa"/>
                                      <w:left w:w="135" w:type="dxa"/>
                                      <w:bottom w:w="0" w:type="dxa"/>
                                      <w:right w:w="135" w:type="dxa"/>
                                    </w:tcMar>
                                    <w:hideMark/>
                                  </w:tcPr>
                                  <w:p w14:paraId="35718D3C" w14:textId="28BEE5AF"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color w:val="0000FF"/>
                                      </w:rPr>
                                      <w:drawing>
                                        <wp:inline distT="0" distB="0" distL="0" distR="0" wp14:anchorId="56BBF96F" wp14:editId="70D4A4B0">
                                          <wp:extent cx="5372100" cy="1714500"/>
                                          <wp:effectExtent l="0" t="0" r="0" b="0"/>
                                          <wp:docPr id="1724561247"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372100" cy="1714500"/>
                                                  </a:xfrm>
                                                  <a:prstGeom prst="rect">
                                                    <a:avLst/>
                                                  </a:prstGeom>
                                                  <a:noFill/>
                                                  <a:ln>
                                                    <a:noFill/>
                                                  </a:ln>
                                                </pic:spPr>
                                              </pic:pic>
                                            </a:graphicData>
                                          </a:graphic>
                                        </wp:inline>
                                      </w:drawing>
                                    </w:r>
                                  </w:p>
                                </w:tc>
                              </w:tr>
                            </w:tbl>
                            <w:p w14:paraId="2C3F65E9"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2D48E70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6A88055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5A63" w:rsidRPr="006C5A63" w14:paraId="53468AA2" w14:textId="77777777">
                                      <w:tc>
                                        <w:tcPr>
                                          <w:tcW w:w="0" w:type="auto"/>
                                          <w:tcMar>
                                            <w:top w:w="0" w:type="dxa"/>
                                            <w:left w:w="270" w:type="dxa"/>
                                            <w:bottom w:w="135" w:type="dxa"/>
                                            <w:right w:w="270" w:type="dxa"/>
                                          </w:tcMar>
                                          <w:hideMark/>
                                        </w:tcPr>
                                        <w:p w14:paraId="2CA1B918" w14:textId="77777777" w:rsidR="006C5A63" w:rsidRPr="006C5A63" w:rsidRDefault="006C5A63" w:rsidP="006C5A63">
                                          <w:pPr>
                                            <w:rPr>
                                              <w:rFonts w:asciiTheme="minorHAnsi" w:eastAsia="Times New Roman" w:hAnsiTheme="minorHAnsi" w:cstheme="minorHAnsi"/>
                                              <w:color w:val="106B62"/>
                                              <w:sz w:val="24"/>
                                              <w:szCs w:val="24"/>
                                            </w:rPr>
                                          </w:pPr>
                                          <w:r w:rsidRPr="006C5A63">
                                            <w:rPr>
                                              <w:rFonts w:asciiTheme="minorHAnsi" w:eastAsia="Times New Roman" w:hAnsiTheme="minorHAnsi" w:cstheme="minorHAnsi"/>
                                              <w:sz w:val="24"/>
                                              <w:szCs w:val="24"/>
                                            </w:rPr>
                                            <w:t>We are seeking the views of community pharmacy owners on the coming winter period and beyond, ahead of our next full Committee meeting scheduled to take place in November. </w:t>
                                          </w:r>
                                          <w:r w:rsidRPr="006C5A63">
                                            <w:rPr>
                                              <w:rFonts w:asciiTheme="minorHAnsi" w:eastAsia="Times New Roman" w:hAnsiTheme="minorHAnsi" w:cstheme="minorHAnsi"/>
                                              <w:sz w:val="24"/>
                                              <w:szCs w:val="24"/>
                                            </w:rPr>
                                            <w:br/>
                                            <w:t> </w:t>
                                          </w:r>
                                          <w:r w:rsidRPr="006C5A63">
                                            <w:rPr>
                                              <w:rFonts w:asciiTheme="minorHAnsi" w:eastAsia="Times New Roman" w:hAnsiTheme="minorHAnsi" w:cstheme="minorHAnsi"/>
                                              <w:sz w:val="24"/>
                                              <w:szCs w:val="24"/>
                                            </w:rPr>
                                            <w:br/>
                                            <w:t xml:space="preserve">This committee meeting comes at a critical time as the unsustainable pressures on community pharmacies continue through the autumn period, and our </w:t>
                                          </w:r>
                                          <w:proofErr w:type="gramStart"/>
                                          <w:r w:rsidRPr="006C5A63">
                                            <w:rPr>
                                              <w:rFonts w:asciiTheme="minorHAnsi" w:eastAsia="Times New Roman" w:hAnsiTheme="minorHAnsi" w:cstheme="minorHAnsi"/>
                                              <w:sz w:val="24"/>
                                              <w:szCs w:val="24"/>
                                            </w:rPr>
                                            <w:t>Committee</w:t>
                                          </w:r>
                                          <w:proofErr w:type="gramEnd"/>
                                          <w:r w:rsidRPr="006C5A63">
                                            <w:rPr>
                                              <w:rFonts w:asciiTheme="minorHAnsi" w:eastAsia="Times New Roman" w:hAnsiTheme="minorHAnsi" w:cstheme="minorHAnsi"/>
                                              <w:sz w:val="24"/>
                                              <w:szCs w:val="24"/>
                                            </w:rPr>
                                            <w:t xml:space="preserve"> of pharmacy owners remain focused on improving the outlook for the sector.  Our </w:t>
                                          </w:r>
                                          <w:proofErr w:type="gramStart"/>
                                          <w:r w:rsidRPr="006C5A63">
                                            <w:rPr>
                                              <w:rFonts w:asciiTheme="minorHAnsi" w:eastAsia="Times New Roman" w:hAnsiTheme="minorHAnsi" w:cstheme="minorHAnsi"/>
                                              <w:sz w:val="24"/>
                                              <w:szCs w:val="24"/>
                                            </w:rPr>
                                            <w:t>Committee</w:t>
                                          </w:r>
                                          <w:proofErr w:type="gramEnd"/>
                                          <w:r w:rsidRPr="006C5A63">
                                            <w:rPr>
                                              <w:rFonts w:asciiTheme="minorHAnsi" w:eastAsia="Times New Roman" w:hAnsiTheme="minorHAnsi" w:cstheme="minorHAnsi"/>
                                              <w:sz w:val="24"/>
                                              <w:szCs w:val="24"/>
                                            </w:rPr>
                                            <w:t xml:space="preserve"> will reconvene to review progress on negotiations and other important topics, looking particularly at potential developments for the 2024/25 CPCF and the future strategy for Community Pharmacy England. This work is being shaped by the recently published Vision for Community Pharmacy.</w:t>
                                          </w:r>
                                          <w:r w:rsidRPr="006C5A63">
                                            <w:rPr>
                                              <w:rFonts w:asciiTheme="minorHAnsi" w:eastAsia="Times New Roman" w:hAnsiTheme="minorHAnsi" w:cstheme="minorHAnsi"/>
                                              <w:sz w:val="24"/>
                                              <w:szCs w:val="24"/>
                                            </w:rPr>
                                            <w:br/>
                                          </w:r>
                                          <w:r w:rsidRPr="006C5A63">
                                            <w:rPr>
                                              <w:rFonts w:asciiTheme="minorHAnsi" w:eastAsia="Times New Roman" w:hAnsiTheme="minorHAnsi" w:cstheme="minorHAnsi"/>
                                              <w:sz w:val="24"/>
                                              <w:szCs w:val="24"/>
                                            </w:rPr>
                                            <w:br/>
                                            <w:t xml:space="preserve">Pharmacy owners can directly input into the Committee’s discussions via a </w:t>
                                          </w:r>
                                          <w:hyperlink r:id="rId12" w:tgtFrame="_blank" w:history="1">
                                            <w:r w:rsidRPr="006C5A63">
                                              <w:rPr>
                                                <w:rStyle w:val="Hyperlink"/>
                                                <w:rFonts w:asciiTheme="minorHAnsi" w:eastAsia="Times New Roman" w:hAnsiTheme="minorHAnsi" w:cstheme="minorHAnsi"/>
                                                <w:color w:val="C600B5"/>
                                                <w:sz w:val="24"/>
                                                <w:szCs w:val="24"/>
                                              </w:rPr>
                                              <w:t xml:space="preserve">short </w:t>
                                            </w:r>
                                            <w:r w:rsidRPr="006C5A63">
                                              <w:rPr>
                                                <w:rStyle w:val="Hyperlink"/>
                                                <w:rFonts w:asciiTheme="minorHAnsi" w:eastAsia="Times New Roman" w:hAnsiTheme="minorHAnsi" w:cstheme="minorHAnsi"/>
                                                <w:color w:val="C600B5"/>
                                                <w:sz w:val="24"/>
                                                <w:szCs w:val="24"/>
                                              </w:rPr>
                                              <w:lastRenderedPageBreak/>
                                              <w:t>poll</w:t>
                                            </w:r>
                                          </w:hyperlink>
                                          <w:r w:rsidRPr="006C5A63">
                                            <w:rPr>
                                              <w:rFonts w:asciiTheme="minorHAnsi" w:eastAsia="Times New Roman" w:hAnsiTheme="minorHAnsi" w:cstheme="minorHAnsi"/>
                                              <w:color w:val="106B62"/>
                                              <w:sz w:val="24"/>
                                              <w:szCs w:val="24"/>
                                            </w:rPr>
                                            <w:t xml:space="preserve"> </w:t>
                                          </w:r>
                                          <w:r w:rsidRPr="006C5A63">
                                            <w:rPr>
                                              <w:rFonts w:asciiTheme="minorHAnsi" w:eastAsia="Times New Roman" w:hAnsiTheme="minorHAnsi" w:cstheme="minorHAnsi"/>
                                              <w:sz w:val="24"/>
                                              <w:szCs w:val="24"/>
                                            </w:rPr>
                                            <w:t>(for independents and non-CCA multiples only).  Please note that CCA multiples will receive a separate survey directly at their head offices, requiring no action at the branch level.</w:t>
                                          </w:r>
                                          <w:r w:rsidRPr="006C5A63">
                                            <w:rPr>
                                              <w:rFonts w:asciiTheme="minorHAnsi" w:eastAsia="Times New Roman" w:hAnsiTheme="minorHAnsi" w:cstheme="minorHAnsi"/>
                                              <w:sz w:val="24"/>
                                              <w:szCs w:val="24"/>
                                            </w:rPr>
                                            <w:br/>
                                          </w:r>
                                          <w:r w:rsidRPr="006C5A63">
                                            <w:rPr>
                                              <w:rFonts w:asciiTheme="minorHAnsi" w:eastAsia="Times New Roman" w:hAnsiTheme="minorHAnsi" w:cstheme="minorHAnsi"/>
                                              <w:sz w:val="24"/>
                                              <w:szCs w:val="24"/>
                                            </w:rPr>
                                            <w:br/>
                                            <w:t>The polling results and the meeting outcomes will be shared with the sector afterwards. Your answers will also be used to feed into our ongoing work to press for an uplift to core funding by enhancing our evidence base of what pharmacy owners are experiencing.</w:t>
                                          </w:r>
                                          <w:r w:rsidRPr="006C5A63">
                                            <w:rPr>
                                              <w:rFonts w:asciiTheme="minorHAnsi" w:eastAsia="Times New Roman" w:hAnsiTheme="minorHAnsi" w:cstheme="minorHAnsi"/>
                                              <w:sz w:val="24"/>
                                              <w:szCs w:val="24"/>
                                            </w:rPr>
                                            <w:br/>
                                          </w:r>
                                          <w:r w:rsidRPr="006C5A63">
                                            <w:rPr>
                                              <w:rFonts w:asciiTheme="minorHAnsi" w:eastAsia="Times New Roman" w:hAnsiTheme="minorHAnsi" w:cstheme="minorHAnsi"/>
                                              <w:sz w:val="24"/>
                                              <w:szCs w:val="24"/>
                                            </w:rPr>
                                            <w:br/>
                                            <w:t xml:space="preserve">Pharmacy owners are encouraged to complete the survey </w:t>
                                          </w:r>
                                          <w:r w:rsidRPr="006C5A63">
                                            <w:rPr>
                                              <w:rStyle w:val="Strong"/>
                                              <w:rFonts w:asciiTheme="minorHAnsi" w:eastAsia="Times New Roman" w:hAnsiTheme="minorHAnsi" w:cstheme="minorHAnsi"/>
                                              <w:sz w:val="24"/>
                                              <w:szCs w:val="24"/>
                                            </w:rPr>
                                            <w:t>on or before Monday, 6th November 2023.</w:t>
                                          </w:r>
                                        </w:p>
                                      </w:tc>
                                    </w:tr>
                                  </w:tbl>
                                  <w:p w14:paraId="54415C8A" w14:textId="77777777" w:rsidR="006C5A63" w:rsidRPr="006C5A63" w:rsidRDefault="006C5A63" w:rsidP="006C5A63">
                                    <w:pPr>
                                      <w:rPr>
                                        <w:rFonts w:asciiTheme="minorHAnsi" w:eastAsia="Times New Roman" w:hAnsiTheme="minorHAnsi" w:cstheme="minorHAnsi"/>
                                        <w:sz w:val="20"/>
                                        <w:szCs w:val="20"/>
                                      </w:rPr>
                                    </w:pPr>
                                  </w:p>
                                </w:tc>
                              </w:tr>
                            </w:tbl>
                            <w:p w14:paraId="7F424B1F"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75B6958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6C5A63" w:rsidRPr="006C5A63" w14:paraId="6B94BAB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1E1B976" w14:textId="77777777" w:rsidR="006C5A63" w:rsidRPr="006C5A63" w:rsidRDefault="006C5A63" w:rsidP="006C5A63">
                                    <w:pPr>
                                      <w:jc w:val="center"/>
                                      <w:rPr>
                                        <w:rFonts w:asciiTheme="minorHAnsi" w:eastAsia="Times New Roman" w:hAnsiTheme="minorHAnsi" w:cstheme="minorHAnsi"/>
                                        <w:sz w:val="24"/>
                                        <w:szCs w:val="24"/>
                                      </w:rPr>
                                    </w:pPr>
                                    <w:hyperlink r:id="rId13" w:tgtFrame="_blank" w:tooltip="Continue reading" w:history="1">
                                      <w:r w:rsidRPr="006C5A63">
                                        <w:rPr>
                                          <w:rStyle w:val="Hyperlink"/>
                                          <w:rFonts w:asciiTheme="minorHAnsi" w:eastAsia="Times New Roman" w:hAnsiTheme="minorHAnsi" w:cstheme="minorHAnsi"/>
                                          <w:b/>
                                          <w:bCs/>
                                          <w:color w:val="CB00BA"/>
                                          <w:sz w:val="24"/>
                                          <w:szCs w:val="24"/>
                                        </w:rPr>
                                        <w:t>Continue reading</w:t>
                                      </w:r>
                                    </w:hyperlink>
                                    <w:r w:rsidRPr="006C5A63">
                                      <w:rPr>
                                        <w:rFonts w:asciiTheme="minorHAnsi" w:eastAsia="Times New Roman" w:hAnsiTheme="minorHAnsi" w:cstheme="minorHAnsi"/>
                                        <w:sz w:val="24"/>
                                        <w:szCs w:val="24"/>
                                      </w:rPr>
                                      <w:t xml:space="preserve"> </w:t>
                                    </w:r>
                                  </w:p>
                                </w:tc>
                              </w:tr>
                            </w:tbl>
                            <w:p w14:paraId="43CB9F99"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3667237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956"/>
                              </w:tblGrid>
                              <w:tr w:rsidR="006C5A63" w:rsidRPr="006C5A63" w14:paraId="4E0A6D8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9A22FA4" w14:textId="77777777" w:rsidR="006C5A63" w:rsidRPr="006C5A63" w:rsidRDefault="006C5A63" w:rsidP="006C5A63">
                                    <w:pPr>
                                      <w:jc w:val="center"/>
                                      <w:rPr>
                                        <w:rFonts w:asciiTheme="minorHAnsi" w:eastAsia="Times New Roman" w:hAnsiTheme="minorHAnsi" w:cstheme="minorHAnsi"/>
                                        <w:sz w:val="24"/>
                                        <w:szCs w:val="24"/>
                                      </w:rPr>
                                    </w:pPr>
                                    <w:hyperlink r:id="rId14" w:tgtFrame="_blank" w:tooltip="Complete the short poll (Independent and non-CCA multiples only)" w:history="1">
                                      <w:r w:rsidRPr="006C5A63">
                                        <w:rPr>
                                          <w:rStyle w:val="Hyperlink"/>
                                          <w:rFonts w:asciiTheme="minorHAnsi" w:eastAsia="Times New Roman" w:hAnsiTheme="minorHAnsi" w:cstheme="minorHAnsi"/>
                                          <w:b/>
                                          <w:bCs/>
                                          <w:color w:val="CB00BA"/>
                                          <w:sz w:val="24"/>
                                          <w:szCs w:val="24"/>
                                        </w:rPr>
                                        <w:t>Complete the short poll (Independent and non-CCA multiples only)</w:t>
                                      </w:r>
                                    </w:hyperlink>
                                    <w:r w:rsidRPr="006C5A63">
                                      <w:rPr>
                                        <w:rFonts w:asciiTheme="minorHAnsi" w:eastAsia="Times New Roman" w:hAnsiTheme="minorHAnsi" w:cstheme="minorHAnsi"/>
                                        <w:sz w:val="24"/>
                                        <w:szCs w:val="24"/>
                                      </w:rPr>
                                      <w:t xml:space="preserve"> </w:t>
                                    </w:r>
                                  </w:p>
                                </w:tc>
                              </w:tr>
                            </w:tbl>
                            <w:p w14:paraId="0118FB23"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6C1B719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5A63" w:rsidRPr="006C5A63" w14:paraId="042B5BDB" w14:textId="77777777">
                                <w:tc>
                                  <w:tcPr>
                                    <w:tcW w:w="0" w:type="auto"/>
                                    <w:tcBorders>
                                      <w:top w:val="single" w:sz="12" w:space="0" w:color="106B62"/>
                                      <w:left w:val="nil"/>
                                      <w:bottom w:val="nil"/>
                                      <w:right w:val="nil"/>
                                    </w:tcBorders>
                                    <w:vAlign w:val="center"/>
                                    <w:hideMark/>
                                  </w:tcPr>
                                  <w:p w14:paraId="551E3D88" w14:textId="77777777" w:rsidR="006C5A63" w:rsidRPr="006C5A63" w:rsidRDefault="006C5A63" w:rsidP="006C5A63">
                                    <w:pPr>
                                      <w:rPr>
                                        <w:rFonts w:asciiTheme="minorHAnsi" w:eastAsia="Times New Roman" w:hAnsiTheme="minorHAnsi" w:cstheme="minorHAnsi"/>
                                      </w:rPr>
                                    </w:pPr>
                                  </w:p>
                                </w:tc>
                              </w:tr>
                            </w:tbl>
                            <w:p w14:paraId="0E6FA50C"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43E319F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5640118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5A63" w:rsidRPr="006C5A63" w14:paraId="63599A13" w14:textId="77777777">
                                      <w:tc>
                                        <w:tcPr>
                                          <w:tcW w:w="0" w:type="auto"/>
                                          <w:tcMar>
                                            <w:top w:w="0" w:type="dxa"/>
                                            <w:left w:w="270" w:type="dxa"/>
                                            <w:bottom w:w="135" w:type="dxa"/>
                                            <w:right w:w="270" w:type="dxa"/>
                                          </w:tcMar>
                                          <w:hideMark/>
                                        </w:tcPr>
                                        <w:p w14:paraId="261845CE" w14:textId="77777777" w:rsidR="006C5A63" w:rsidRPr="006C5A63" w:rsidRDefault="006C5A63" w:rsidP="006C5A63">
                                          <w:pPr>
                                            <w:pStyle w:val="Heading2"/>
                                            <w:spacing w:line="240" w:lineRule="auto"/>
                                            <w:rPr>
                                              <w:rFonts w:asciiTheme="minorHAnsi" w:eastAsia="Times New Roman" w:hAnsiTheme="minorHAnsi" w:cstheme="minorHAnsi"/>
                                              <w:color w:val="auto"/>
                                            </w:rPr>
                                          </w:pPr>
                                          <w:r w:rsidRPr="006C5A63">
                                            <w:rPr>
                                              <w:rFonts w:asciiTheme="minorHAnsi" w:eastAsia="Times New Roman" w:hAnsiTheme="minorHAnsi" w:cstheme="minorHAnsi"/>
                                              <w:color w:val="auto"/>
                                            </w:rPr>
                                            <w:t>Price redetermination for Omeprazole oral suspension (September and October 2023)</w:t>
                                          </w:r>
                                        </w:p>
                                        <w:p w14:paraId="0C3AC1E3" w14:textId="77777777" w:rsidR="006C5A63" w:rsidRPr="006C5A63" w:rsidRDefault="006C5A63" w:rsidP="006C5A63">
                                          <w:pPr>
                                            <w:rPr>
                                              <w:rFonts w:asciiTheme="minorHAnsi" w:hAnsiTheme="minorHAnsi" w:cstheme="minorHAnsi"/>
                                              <w:sz w:val="24"/>
                                              <w:szCs w:val="24"/>
                                            </w:rPr>
                                          </w:pPr>
                                          <w:r w:rsidRPr="006C5A63">
                                            <w:rPr>
                                              <w:rFonts w:asciiTheme="minorHAnsi" w:hAnsiTheme="minorHAnsi" w:cstheme="minorHAnsi"/>
                                              <w:sz w:val="24"/>
                                              <w:szCs w:val="24"/>
                                            </w:rPr>
                                            <w:t>The Department of Health and Social Care (DHSC) has made changes to the September and October 2023 Drug Tariffs based on requests from Community Pharmacy England.</w:t>
                                          </w:r>
                                          <w:r w:rsidRPr="006C5A63">
                                            <w:rPr>
                                              <w:rFonts w:asciiTheme="minorHAnsi" w:hAnsiTheme="minorHAnsi" w:cstheme="minorHAnsi"/>
                                              <w:sz w:val="24"/>
                                              <w:szCs w:val="24"/>
                                            </w:rPr>
                                            <w:br/>
                                          </w:r>
                                          <w:r w:rsidRPr="006C5A63">
                                            <w:rPr>
                                              <w:rFonts w:asciiTheme="minorHAnsi" w:hAnsiTheme="minorHAnsi" w:cstheme="minorHAnsi"/>
                                              <w:sz w:val="24"/>
                                              <w:szCs w:val="24"/>
                                            </w:rPr>
                                            <w:br/>
                                            <w:t>This includes adding a licensed Omeprazole 1mg/1ml oral suspension sugar free (75ml) to Category C and removing an unlicensed Omeprazole 5mg/5ml oral suspension from Part VIIIB. These changes will affect payment for prescriptions during these months, reflecting the updated determination rather than the published Drug Tariff.</w:t>
                                          </w:r>
                                          <w:r w:rsidRPr="006C5A63">
                                            <w:rPr>
                                              <w:rFonts w:asciiTheme="minorHAnsi" w:hAnsiTheme="minorHAnsi" w:cstheme="minorHAnsi"/>
                                              <w:sz w:val="24"/>
                                              <w:szCs w:val="24"/>
                                            </w:rPr>
                                            <w:br/>
                                          </w:r>
                                          <w:r w:rsidRPr="006C5A63">
                                            <w:rPr>
                                              <w:rFonts w:asciiTheme="minorHAnsi" w:hAnsiTheme="minorHAnsi" w:cstheme="minorHAnsi"/>
                                              <w:sz w:val="24"/>
                                              <w:szCs w:val="24"/>
                                            </w:rPr>
                                            <w:br/>
                                            <w:t>The adjustments were made to address concerns from pharmacy owners about reimbursement risks when dispensing the licensed product for generic prescriptions.</w:t>
                                          </w:r>
                                        </w:p>
                                        <w:p w14:paraId="452CD0F8" w14:textId="77777777" w:rsidR="006C5A63" w:rsidRPr="006C5A63" w:rsidRDefault="006C5A63" w:rsidP="006C5A63">
                                          <w:pPr>
                                            <w:rPr>
                                              <w:rFonts w:asciiTheme="minorHAnsi" w:eastAsia="Times New Roman" w:hAnsiTheme="minorHAnsi" w:cstheme="minorHAnsi"/>
                                              <w:color w:val="106B62"/>
                                              <w:sz w:val="24"/>
                                              <w:szCs w:val="24"/>
                                            </w:rPr>
                                          </w:pPr>
                                          <w:hyperlink r:id="rId15" w:tgtFrame="_blank" w:history="1">
                                            <w:r w:rsidRPr="006C5A63">
                                              <w:rPr>
                                                <w:rStyle w:val="Hyperlink"/>
                                                <w:rFonts w:asciiTheme="minorHAnsi" w:eastAsia="Times New Roman" w:hAnsiTheme="minorHAnsi" w:cstheme="minorHAnsi"/>
                                                <w:color w:val="C600B5"/>
                                                <w:sz w:val="24"/>
                                                <w:szCs w:val="24"/>
                                              </w:rPr>
                                              <w:t>Read more</w:t>
                                            </w:r>
                                          </w:hyperlink>
                                          <w:r w:rsidRPr="006C5A63">
                                            <w:rPr>
                                              <w:rFonts w:asciiTheme="minorHAnsi" w:eastAsia="Times New Roman" w:hAnsiTheme="minorHAnsi" w:cstheme="minorHAnsi"/>
                                              <w:color w:val="106B62"/>
                                              <w:sz w:val="24"/>
                                              <w:szCs w:val="24"/>
                                            </w:rPr>
                                            <w:t xml:space="preserve"> </w:t>
                                          </w:r>
                                        </w:p>
                                      </w:tc>
                                    </w:tr>
                                  </w:tbl>
                                  <w:p w14:paraId="7F78BEE3" w14:textId="77777777" w:rsidR="006C5A63" w:rsidRPr="006C5A63" w:rsidRDefault="006C5A63" w:rsidP="006C5A63">
                                    <w:pPr>
                                      <w:rPr>
                                        <w:rFonts w:asciiTheme="minorHAnsi" w:eastAsia="Times New Roman" w:hAnsiTheme="minorHAnsi" w:cstheme="minorHAnsi"/>
                                        <w:sz w:val="20"/>
                                        <w:szCs w:val="20"/>
                                      </w:rPr>
                                    </w:pPr>
                                  </w:p>
                                </w:tc>
                              </w:tr>
                            </w:tbl>
                            <w:p w14:paraId="72EE87F8" w14:textId="77777777" w:rsidR="006C5A63" w:rsidRPr="006C5A63" w:rsidRDefault="006C5A63" w:rsidP="006C5A63">
                              <w:pPr>
                                <w:rPr>
                                  <w:rFonts w:asciiTheme="minorHAnsi" w:eastAsia="Times New Roman" w:hAnsiTheme="minorHAnsi" w:cstheme="minorHAnsi"/>
                                  <w:sz w:val="20"/>
                                  <w:szCs w:val="20"/>
                                </w:rPr>
                              </w:pPr>
                            </w:p>
                          </w:tc>
                        </w:tr>
                      </w:tbl>
                      <w:p w14:paraId="7A6745A2" w14:textId="77777777" w:rsidR="006C5A63" w:rsidRPr="006C5A63" w:rsidRDefault="006C5A63" w:rsidP="006C5A6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C5A63" w:rsidRPr="006C5A63" w14:paraId="47813A0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5A63" w:rsidRPr="006C5A63" w14:paraId="51A32001" w14:textId="77777777">
                                <w:tc>
                                  <w:tcPr>
                                    <w:tcW w:w="0" w:type="auto"/>
                                    <w:tcBorders>
                                      <w:top w:val="single" w:sz="12" w:space="0" w:color="106B62"/>
                                      <w:left w:val="nil"/>
                                      <w:bottom w:val="nil"/>
                                      <w:right w:val="nil"/>
                                    </w:tcBorders>
                                    <w:vAlign w:val="center"/>
                                    <w:hideMark/>
                                  </w:tcPr>
                                  <w:p w14:paraId="66E74731" w14:textId="77777777" w:rsidR="006C5A63" w:rsidRPr="006C5A63" w:rsidRDefault="006C5A63" w:rsidP="006C5A63">
                                    <w:pPr>
                                      <w:rPr>
                                        <w:rFonts w:asciiTheme="minorHAnsi" w:eastAsia="Times New Roman" w:hAnsiTheme="minorHAnsi" w:cstheme="minorHAnsi"/>
                                      </w:rPr>
                                    </w:pPr>
                                  </w:p>
                                </w:tc>
                              </w:tr>
                            </w:tbl>
                            <w:p w14:paraId="7A0FB434"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4BAEC7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2F67FB1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5A63" w:rsidRPr="006C5A63" w14:paraId="74C58D5D" w14:textId="77777777">
                                      <w:tc>
                                        <w:tcPr>
                                          <w:tcW w:w="0" w:type="auto"/>
                                          <w:tcMar>
                                            <w:top w:w="0" w:type="dxa"/>
                                            <w:left w:w="270" w:type="dxa"/>
                                            <w:bottom w:w="135" w:type="dxa"/>
                                            <w:right w:w="270" w:type="dxa"/>
                                          </w:tcMar>
                                          <w:hideMark/>
                                        </w:tcPr>
                                        <w:p w14:paraId="591A82A0" w14:textId="77777777" w:rsidR="006C5A63" w:rsidRPr="006C5A63" w:rsidRDefault="006C5A63" w:rsidP="006C5A63">
                                          <w:pPr>
                                            <w:pStyle w:val="Heading2"/>
                                            <w:spacing w:line="240" w:lineRule="auto"/>
                                            <w:rPr>
                                              <w:rFonts w:asciiTheme="minorHAnsi" w:eastAsia="Times New Roman" w:hAnsiTheme="minorHAnsi" w:cstheme="minorHAnsi"/>
                                              <w:color w:val="auto"/>
                                            </w:rPr>
                                          </w:pPr>
                                          <w:r w:rsidRPr="006C5A63">
                                            <w:rPr>
                                              <w:rFonts w:asciiTheme="minorHAnsi" w:eastAsia="Times New Roman" w:hAnsiTheme="minorHAnsi" w:cstheme="minorHAnsi"/>
                                              <w:color w:val="auto"/>
                                            </w:rPr>
                                            <w:t>Clinical examination skills training for community pharmacists</w:t>
                                          </w:r>
                                        </w:p>
                                        <w:p w14:paraId="69120E90" w14:textId="77777777" w:rsidR="006C5A63" w:rsidRPr="006C5A63" w:rsidRDefault="006C5A63" w:rsidP="006C5A63">
                                          <w:pPr>
                                            <w:rPr>
                                              <w:rFonts w:asciiTheme="minorHAnsi" w:hAnsiTheme="minorHAnsi" w:cstheme="minorHAnsi"/>
                                              <w:color w:val="106B62"/>
                                              <w:sz w:val="24"/>
                                              <w:szCs w:val="24"/>
                                            </w:rPr>
                                          </w:pPr>
                                          <w:r w:rsidRPr="006C5A63">
                                            <w:rPr>
                                              <w:rFonts w:asciiTheme="minorHAnsi" w:hAnsiTheme="minorHAnsi" w:cstheme="minorHAnsi"/>
                                              <w:sz w:val="24"/>
                                              <w:szCs w:val="24"/>
                                            </w:rPr>
                                            <w:t xml:space="preserve">Pharmacy owners in England are encouraged to take advantage of the fully funded NHS England Community Pharmacy Clinical Examination Skills training programme. This programme, delivered by </w:t>
                                          </w:r>
                                          <w:proofErr w:type="spellStart"/>
                                          <w:r w:rsidRPr="006C5A63">
                                            <w:rPr>
                                              <w:rFonts w:asciiTheme="minorHAnsi" w:hAnsiTheme="minorHAnsi" w:cstheme="minorHAnsi"/>
                                              <w:sz w:val="24"/>
                                              <w:szCs w:val="24"/>
                                            </w:rPr>
                                            <w:t>CliniSkillsTM</w:t>
                                          </w:r>
                                          <w:proofErr w:type="spellEnd"/>
                                          <w:r w:rsidRPr="006C5A63">
                                            <w:rPr>
                                              <w:rFonts w:asciiTheme="minorHAnsi" w:hAnsiTheme="minorHAnsi" w:cstheme="minorHAnsi"/>
                                              <w:sz w:val="24"/>
                                              <w:szCs w:val="24"/>
                                            </w:rPr>
                                            <w:t>, offers e-learning and in-person training to enhance pharmacists' knowledge and skills in dealing with various symptoms and supporting pharmacy services.</w:t>
                                          </w:r>
                                          <w:r w:rsidRPr="006C5A63">
                                            <w:rPr>
                                              <w:rFonts w:asciiTheme="minorHAnsi" w:hAnsiTheme="minorHAnsi" w:cstheme="minorHAnsi"/>
                                              <w:color w:val="106B62"/>
                                              <w:sz w:val="24"/>
                                              <w:szCs w:val="24"/>
                                            </w:rPr>
                                            <w:br/>
                                          </w:r>
                                          <w:r w:rsidRPr="006C5A63">
                                            <w:rPr>
                                              <w:rFonts w:asciiTheme="minorHAnsi" w:hAnsiTheme="minorHAnsi" w:cstheme="minorHAnsi"/>
                                              <w:color w:val="106B62"/>
                                              <w:sz w:val="24"/>
                                              <w:szCs w:val="24"/>
                                            </w:rPr>
                                            <w:br/>
                                          </w:r>
                                          <w:r w:rsidRPr="006C5A63">
                                            <w:rPr>
                                              <w:rFonts w:asciiTheme="minorHAnsi" w:hAnsiTheme="minorHAnsi" w:cstheme="minorHAnsi"/>
                                              <w:sz w:val="24"/>
                                              <w:szCs w:val="24"/>
                                            </w:rPr>
                                            <w:lastRenderedPageBreak/>
                                            <w:t>The e-learning modules cover history taking and clinical topics such as Cardiology, ENT (Ear, Nose and Throat), Paediatrics, Wound Care, and Skin Conditions. </w:t>
                                          </w:r>
                                          <w:r w:rsidRPr="006C5A63">
                                            <w:rPr>
                                              <w:rFonts w:asciiTheme="minorHAnsi" w:hAnsiTheme="minorHAnsi" w:cstheme="minorHAnsi"/>
                                              <w:color w:val="106B62"/>
                                              <w:sz w:val="24"/>
                                              <w:szCs w:val="24"/>
                                            </w:rPr>
                                            <w:br/>
                                          </w:r>
                                          <w:r w:rsidRPr="006C5A63">
                                            <w:rPr>
                                              <w:rFonts w:asciiTheme="minorHAnsi" w:hAnsiTheme="minorHAnsi" w:cstheme="minorHAnsi"/>
                                              <w:color w:val="106B62"/>
                                              <w:sz w:val="24"/>
                                              <w:szCs w:val="24"/>
                                            </w:rPr>
                                            <w:br/>
                                          </w:r>
                                          <w:hyperlink r:id="rId16" w:tgtFrame="_blank" w:history="1">
                                            <w:r w:rsidRPr="006C5A63">
                                              <w:rPr>
                                                <w:rStyle w:val="Hyperlink"/>
                                                <w:rFonts w:asciiTheme="minorHAnsi" w:hAnsiTheme="minorHAnsi" w:cstheme="minorHAnsi"/>
                                                <w:color w:val="C600B5"/>
                                                <w:sz w:val="24"/>
                                                <w:szCs w:val="24"/>
                                              </w:rPr>
                                              <w:t>Find out more and how to register</w:t>
                                            </w:r>
                                          </w:hyperlink>
                                        </w:p>
                                      </w:tc>
                                    </w:tr>
                                  </w:tbl>
                                  <w:p w14:paraId="59CD2DEE" w14:textId="77777777" w:rsidR="006C5A63" w:rsidRPr="006C5A63" w:rsidRDefault="006C5A63" w:rsidP="006C5A63">
                                    <w:pPr>
                                      <w:rPr>
                                        <w:rFonts w:asciiTheme="minorHAnsi" w:eastAsia="Times New Roman" w:hAnsiTheme="minorHAnsi" w:cstheme="minorHAnsi"/>
                                        <w:sz w:val="20"/>
                                        <w:szCs w:val="20"/>
                                      </w:rPr>
                                    </w:pPr>
                                  </w:p>
                                </w:tc>
                              </w:tr>
                            </w:tbl>
                            <w:p w14:paraId="4319B12C"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789EEF1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5A63" w:rsidRPr="006C5A63" w14:paraId="0D5A660E" w14:textId="77777777">
                                <w:tc>
                                  <w:tcPr>
                                    <w:tcW w:w="0" w:type="auto"/>
                                    <w:tcBorders>
                                      <w:top w:val="single" w:sz="12" w:space="0" w:color="106B62"/>
                                      <w:left w:val="nil"/>
                                      <w:bottom w:val="nil"/>
                                      <w:right w:val="nil"/>
                                    </w:tcBorders>
                                    <w:vAlign w:val="center"/>
                                    <w:hideMark/>
                                  </w:tcPr>
                                  <w:p w14:paraId="7458CA6B" w14:textId="77777777" w:rsidR="006C5A63" w:rsidRPr="006C5A63" w:rsidRDefault="006C5A63" w:rsidP="006C5A63">
                                    <w:pPr>
                                      <w:rPr>
                                        <w:rFonts w:asciiTheme="minorHAnsi" w:eastAsia="Times New Roman" w:hAnsiTheme="minorHAnsi" w:cstheme="minorHAnsi"/>
                                      </w:rPr>
                                    </w:pPr>
                                  </w:p>
                                </w:tc>
                              </w:tr>
                            </w:tbl>
                            <w:p w14:paraId="6009F23D"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05AECB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6BCE63B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5A63" w:rsidRPr="006C5A63" w14:paraId="4C17E152" w14:textId="77777777">
                                      <w:tc>
                                        <w:tcPr>
                                          <w:tcW w:w="0" w:type="auto"/>
                                          <w:tcMar>
                                            <w:top w:w="0" w:type="dxa"/>
                                            <w:left w:w="270" w:type="dxa"/>
                                            <w:bottom w:w="135" w:type="dxa"/>
                                            <w:right w:w="270" w:type="dxa"/>
                                          </w:tcMar>
                                          <w:hideMark/>
                                        </w:tcPr>
                                        <w:p w14:paraId="6002008F" w14:textId="77777777" w:rsidR="006C5A63" w:rsidRPr="006C5A63" w:rsidRDefault="006C5A63" w:rsidP="006C5A63">
                                          <w:pPr>
                                            <w:pStyle w:val="Heading2"/>
                                            <w:spacing w:line="240" w:lineRule="auto"/>
                                            <w:rPr>
                                              <w:rFonts w:asciiTheme="minorHAnsi" w:eastAsia="Times New Roman" w:hAnsiTheme="minorHAnsi" w:cstheme="minorHAnsi"/>
                                              <w:color w:val="auto"/>
                                            </w:rPr>
                                          </w:pPr>
                                          <w:r w:rsidRPr="006C5A63">
                                            <w:rPr>
                                              <w:rFonts w:asciiTheme="minorHAnsi" w:eastAsia="Times New Roman" w:hAnsiTheme="minorHAnsi" w:cstheme="minorHAnsi"/>
                                              <w:color w:val="auto"/>
                                            </w:rPr>
                                            <w:t xml:space="preserve">Expiry of SSP058 </w:t>
                                          </w:r>
                                          <w:proofErr w:type="spellStart"/>
                                          <w:r w:rsidRPr="006C5A63">
                                            <w:rPr>
                                              <w:rFonts w:asciiTheme="minorHAnsi" w:eastAsia="Times New Roman" w:hAnsiTheme="minorHAnsi" w:cstheme="minorHAnsi"/>
                                              <w:color w:val="auto"/>
                                            </w:rPr>
                                            <w:t>Jext</w:t>
                                          </w:r>
                                          <w:proofErr w:type="spellEnd"/>
                                          <w:r w:rsidRPr="006C5A63">
                                            <w:rPr>
                                              <w:rFonts w:asciiTheme="minorHAnsi" w:eastAsia="Times New Roman" w:hAnsiTheme="minorHAnsi" w:cstheme="minorHAnsi"/>
                                              <w:color w:val="auto"/>
                                            </w:rPr>
                                            <w:t>® 300micrograms/0.3ml (1 in 1000) solution for injection auto-injector pen</w:t>
                                          </w:r>
                                        </w:p>
                                        <w:p w14:paraId="47DC66BC" w14:textId="77777777" w:rsidR="006C5A63" w:rsidRDefault="006C5A63" w:rsidP="006C5A63">
                                          <w:pPr>
                                            <w:rPr>
                                              <w:rFonts w:asciiTheme="minorHAnsi" w:hAnsiTheme="minorHAnsi" w:cstheme="minorHAnsi"/>
                                              <w:sz w:val="24"/>
                                              <w:szCs w:val="24"/>
                                            </w:rPr>
                                          </w:pPr>
                                          <w:r w:rsidRPr="006C5A63">
                                            <w:rPr>
                                              <w:rFonts w:asciiTheme="minorHAnsi" w:hAnsiTheme="minorHAnsi" w:cstheme="minorHAnsi"/>
                                              <w:sz w:val="24"/>
                                              <w:szCs w:val="24"/>
                                            </w:rPr>
                                            <w:t>DHSC has confirmed sufficient stock of </w:t>
                                          </w:r>
                                          <w:proofErr w:type="spellStart"/>
                                          <w:r w:rsidRPr="006C5A63">
                                            <w:rPr>
                                              <w:rFonts w:asciiTheme="minorHAnsi" w:hAnsiTheme="minorHAnsi" w:cstheme="minorHAnsi"/>
                                              <w:sz w:val="24"/>
                                              <w:szCs w:val="24"/>
                                            </w:rPr>
                                            <w:t>Jext</w:t>
                                          </w:r>
                                          <w:proofErr w:type="spellEnd"/>
                                          <w:r w:rsidRPr="006C5A63">
                                            <w:rPr>
                                              <w:rFonts w:asciiTheme="minorHAnsi" w:hAnsiTheme="minorHAnsi" w:cstheme="minorHAnsi"/>
                                              <w:sz w:val="24"/>
                                              <w:szCs w:val="24"/>
                                              <w:vertAlign w:val="superscript"/>
                                            </w:rPr>
                                            <w:t>®</w:t>
                                          </w:r>
                                          <w:r w:rsidRPr="006C5A63">
                                            <w:rPr>
                                              <w:rFonts w:asciiTheme="minorHAnsi" w:hAnsiTheme="minorHAnsi" w:cstheme="minorHAnsi"/>
                                              <w:sz w:val="24"/>
                                              <w:szCs w:val="24"/>
                                            </w:rPr>
                                            <w:t xml:space="preserve"> 300micrograms/0.3ml (1 in 1000) solution for injection auto-injector pen, ending the Serious Shortage Protocol (SSP058) </w:t>
                                          </w:r>
                                          <w:r w:rsidRPr="006C5A63">
                                            <w:rPr>
                                              <w:rStyle w:val="Strong"/>
                                              <w:rFonts w:asciiTheme="minorHAnsi" w:hAnsiTheme="minorHAnsi" w:cstheme="minorHAnsi"/>
                                              <w:sz w:val="24"/>
                                              <w:szCs w:val="24"/>
                                            </w:rPr>
                                            <w:t>today, 27th October 2023 at 11:59 PM</w:t>
                                          </w:r>
                                          <w:r w:rsidRPr="006C5A63">
                                            <w:rPr>
                                              <w:rFonts w:asciiTheme="minorHAnsi" w:hAnsiTheme="minorHAnsi" w:cstheme="minorHAnsi"/>
                                              <w:sz w:val="24"/>
                                              <w:szCs w:val="24"/>
                                            </w:rPr>
                                            <w:t>. Prescriptions for these auto-injector pens must be filled as prescribed after this date.</w:t>
                                          </w:r>
                                        </w:p>
                                        <w:p w14:paraId="6C2A7DA5" w14:textId="77777777" w:rsidR="006C5A63" w:rsidRPr="006C5A63" w:rsidRDefault="006C5A63" w:rsidP="006C5A63">
                                          <w:pPr>
                                            <w:rPr>
                                              <w:rFonts w:asciiTheme="minorHAnsi" w:hAnsiTheme="minorHAnsi" w:cstheme="minorHAnsi"/>
                                              <w:sz w:val="24"/>
                                              <w:szCs w:val="24"/>
                                            </w:rPr>
                                          </w:pPr>
                                        </w:p>
                                        <w:p w14:paraId="6D5E0CA4" w14:textId="77777777" w:rsidR="006C5A63" w:rsidRPr="006C5A63" w:rsidRDefault="006C5A63" w:rsidP="006C5A63">
                                          <w:pPr>
                                            <w:rPr>
                                              <w:rFonts w:asciiTheme="minorHAnsi" w:eastAsia="Times New Roman" w:hAnsiTheme="minorHAnsi" w:cstheme="minorHAnsi"/>
                                              <w:color w:val="106B62"/>
                                              <w:sz w:val="24"/>
                                              <w:szCs w:val="24"/>
                                            </w:rPr>
                                          </w:pPr>
                                          <w:hyperlink r:id="rId17" w:tgtFrame="_blank" w:history="1">
                                            <w:r w:rsidRPr="006C5A63">
                                              <w:rPr>
                                                <w:rStyle w:val="Hyperlink"/>
                                                <w:rFonts w:asciiTheme="minorHAnsi" w:eastAsia="Times New Roman" w:hAnsiTheme="minorHAnsi" w:cstheme="minorHAnsi"/>
                                                <w:color w:val="C600B5"/>
                                                <w:sz w:val="24"/>
                                                <w:szCs w:val="24"/>
                                              </w:rPr>
                                              <w:t>Learn more</w:t>
                                            </w:r>
                                          </w:hyperlink>
                                          <w:r w:rsidRPr="006C5A63">
                                            <w:rPr>
                                              <w:rFonts w:asciiTheme="minorHAnsi" w:eastAsia="Times New Roman" w:hAnsiTheme="minorHAnsi" w:cstheme="minorHAnsi"/>
                                              <w:color w:val="106B62"/>
                                              <w:sz w:val="24"/>
                                              <w:szCs w:val="24"/>
                                            </w:rPr>
                                            <w:t xml:space="preserve"> </w:t>
                                          </w:r>
                                        </w:p>
                                      </w:tc>
                                    </w:tr>
                                  </w:tbl>
                                  <w:p w14:paraId="4B2BD670" w14:textId="77777777" w:rsidR="006C5A63" w:rsidRPr="006C5A63" w:rsidRDefault="006C5A63" w:rsidP="006C5A63">
                                    <w:pPr>
                                      <w:rPr>
                                        <w:rFonts w:asciiTheme="minorHAnsi" w:eastAsia="Times New Roman" w:hAnsiTheme="minorHAnsi" w:cstheme="minorHAnsi"/>
                                        <w:sz w:val="20"/>
                                        <w:szCs w:val="20"/>
                                      </w:rPr>
                                    </w:pPr>
                                  </w:p>
                                </w:tc>
                              </w:tr>
                            </w:tbl>
                            <w:p w14:paraId="67D58727"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2830101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5A63" w:rsidRPr="006C5A63" w14:paraId="498A032A" w14:textId="77777777">
                                <w:tc>
                                  <w:tcPr>
                                    <w:tcW w:w="0" w:type="auto"/>
                                    <w:tcBorders>
                                      <w:top w:val="single" w:sz="12" w:space="0" w:color="106B62"/>
                                      <w:left w:val="nil"/>
                                      <w:bottom w:val="nil"/>
                                      <w:right w:val="nil"/>
                                    </w:tcBorders>
                                    <w:vAlign w:val="center"/>
                                    <w:hideMark/>
                                  </w:tcPr>
                                  <w:p w14:paraId="345204AC" w14:textId="77777777" w:rsidR="006C5A63" w:rsidRPr="006C5A63" w:rsidRDefault="006C5A63" w:rsidP="006C5A63">
                                    <w:pPr>
                                      <w:rPr>
                                        <w:rFonts w:asciiTheme="minorHAnsi" w:eastAsia="Times New Roman" w:hAnsiTheme="minorHAnsi" w:cstheme="minorHAnsi"/>
                                      </w:rPr>
                                    </w:pPr>
                                  </w:p>
                                </w:tc>
                              </w:tr>
                            </w:tbl>
                            <w:p w14:paraId="4EA84370"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4E03C5D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C5A63" w:rsidRPr="006C5A63" w14:paraId="790DE044" w14:textId="77777777">
                                <w:tc>
                                  <w:tcPr>
                                    <w:tcW w:w="0" w:type="auto"/>
                                    <w:tcMar>
                                      <w:top w:w="0" w:type="dxa"/>
                                      <w:left w:w="135" w:type="dxa"/>
                                      <w:bottom w:w="0" w:type="dxa"/>
                                      <w:right w:w="135" w:type="dxa"/>
                                    </w:tcMar>
                                    <w:hideMark/>
                                  </w:tcPr>
                                  <w:p w14:paraId="463BA3F6" w14:textId="21CDA577"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color w:val="0000FF"/>
                                      </w:rPr>
                                      <w:drawing>
                                        <wp:inline distT="0" distB="0" distL="0" distR="0" wp14:anchorId="045D0998" wp14:editId="6DD50FD7">
                                          <wp:extent cx="5372100" cy="838200"/>
                                          <wp:effectExtent l="0" t="0" r="0" b="0"/>
                                          <wp:docPr id="798755577" name="Picture 6" descr="Community Pharmacy England banner">
                                            <a:hlinkClick xmlns:a="http://schemas.openxmlformats.org/drawingml/2006/main" r:id="rId18"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46190FB" w14:textId="77777777" w:rsidR="006C5A63" w:rsidRPr="006C5A63" w:rsidRDefault="006C5A63" w:rsidP="006C5A63">
                              <w:pPr>
                                <w:rPr>
                                  <w:rFonts w:asciiTheme="minorHAnsi" w:eastAsia="Times New Roman" w:hAnsiTheme="minorHAnsi" w:cstheme="minorHAnsi"/>
                                  <w:sz w:val="20"/>
                                  <w:szCs w:val="20"/>
                                </w:rPr>
                              </w:pPr>
                            </w:p>
                          </w:tc>
                        </w:tr>
                        <w:tr w:rsidR="006C5A63" w:rsidRPr="006C5A63" w14:paraId="2625E78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C5A63" w:rsidRPr="006C5A63" w14:paraId="6CE9CB79" w14:textId="77777777">
                                <w:tc>
                                  <w:tcPr>
                                    <w:tcW w:w="0" w:type="auto"/>
                                    <w:tcBorders>
                                      <w:top w:val="single" w:sz="12" w:space="0" w:color="106B62"/>
                                      <w:left w:val="nil"/>
                                      <w:bottom w:val="nil"/>
                                      <w:right w:val="nil"/>
                                    </w:tcBorders>
                                    <w:vAlign w:val="center"/>
                                    <w:hideMark/>
                                  </w:tcPr>
                                  <w:p w14:paraId="17CEA056" w14:textId="77777777" w:rsidR="006C5A63" w:rsidRPr="006C5A63" w:rsidRDefault="006C5A63" w:rsidP="006C5A63">
                                    <w:pPr>
                                      <w:rPr>
                                        <w:rFonts w:asciiTheme="minorHAnsi" w:eastAsia="Times New Roman" w:hAnsiTheme="minorHAnsi" w:cstheme="minorHAnsi"/>
                                      </w:rPr>
                                    </w:pPr>
                                  </w:p>
                                </w:tc>
                              </w:tr>
                            </w:tbl>
                            <w:p w14:paraId="602FD5B2" w14:textId="77777777" w:rsidR="006C5A63" w:rsidRPr="006C5A63" w:rsidRDefault="006C5A63" w:rsidP="006C5A63">
                              <w:pPr>
                                <w:rPr>
                                  <w:rFonts w:asciiTheme="minorHAnsi" w:eastAsia="Times New Roman" w:hAnsiTheme="minorHAnsi" w:cstheme="minorHAnsi"/>
                                  <w:sz w:val="20"/>
                                  <w:szCs w:val="20"/>
                                </w:rPr>
                              </w:pPr>
                            </w:p>
                          </w:tc>
                        </w:tr>
                      </w:tbl>
                      <w:p w14:paraId="172F118A" w14:textId="77777777" w:rsidR="006C5A63" w:rsidRPr="006C5A63" w:rsidRDefault="006C5A63" w:rsidP="006C5A63">
                        <w:pPr>
                          <w:rPr>
                            <w:rFonts w:asciiTheme="minorHAnsi" w:eastAsia="Times New Roman" w:hAnsiTheme="minorHAnsi" w:cstheme="minorHAnsi"/>
                            <w:sz w:val="20"/>
                            <w:szCs w:val="20"/>
                          </w:rPr>
                        </w:pPr>
                      </w:p>
                    </w:tc>
                  </w:tr>
                  <w:tr w:rsidR="006C5A63" w14:paraId="2E01B161"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C5A63" w:rsidRPr="006C5A63" w14:paraId="688EBC7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C5A63" w:rsidRPr="006C5A63" w14:paraId="0A62552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C5A63" w:rsidRPr="006C5A63" w14:paraId="7B11DF2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C5A63" w:rsidRPr="006C5A63" w14:paraId="4B90C8D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C5A63" w:rsidRPr="006C5A63" w14:paraId="6E17C1C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C5A63" w:rsidRPr="006C5A63" w14:paraId="020F348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C5A63" w:rsidRPr="006C5A63" w14:paraId="43A473D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5A63" w:rsidRPr="006C5A63" w14:paraId="4E0B3604" w14:textId="77777777">
                                                                    <w:tc>
                                                                      <w:tcPr>
                                                                        <w:tcW w:w="360" w:type="dxa"/>
                                                                        <w:vAlign w:val="center"/>
                                                                        <w:hideMark/>
                                                                      </w:tcPr>
                                                                      <w:p w14:paraId="0D1A8920" w14:textId="68665CE3"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color w:val="0000FF"/>
                                                                          </w:rPr>
                                                                          <w:lastRenderedPageBreak/>
                                                                          <w:drawing>
                                                                            <wp:inline distT="0" distB="0" distL="0" distR="0" wp14:anchorId="0045BFC6" wp14:editId="5C594985">
                                                                              <wp:extent cx="228600" cy="228600"/>
                                                                              <wp:effectExtent l="0" t="0" r="0" b="0"/>
                                                                              <wp:docPr id="1215072370"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F24036F" w14:textId="77777777" w:rsidR="006C5A63" w:rsidRPr="006C5A63" w:rsidRDefault="006C5A63" w:rsidP="006C5A63">
                                                                  <w:pPr>
                                                                    <w:rPr>
                                                                      <w:rFonts w:asciiTheme="minorHAnsi" w:eastAsia="Times New Roman" w:hAnsiTheme="minorHAnsi" w:cstheme="minorHAnsi"/>
                                                                      <w:sz w:val="20"/>
                                                                      <w:szCs w:val="20"/>
                                                                    </w:rPr>
                                                                  </w:pPr>
                                                                </w:p>
                                                              </w:tc>
                                                            </w:tr>
                                                          </w:tbl>
                                                          <w:p w14:paraId="16FCF9FE" w14:textId="77777777" w:rsidR="006C5A63" w:rsidRPr="006C5A63" w:rsidRDefault="006C5A63" w:rsidP="006C5A63">
                                                            <w:pPr>
                                                              <w:rPr>
                                                                <w:rFonts w:asciiTheme="minorHAnsi" w:eastAsia="Times New Roman" w:hAnsiTheme="minorHAnsi" w:cstheme="minorHAnsi"/>
                                                                <w:sz w:val="20"/>
                                                                <w:szCs w:val="20"/>
                                                              </w:rPr>
                                                            </w:pPr>
                                                          </w:p>
                                                        </w:tc>
                                                      </w:tr>
                                                    </w:tbl>
                                                    <w:p w14:paraId="1C5FF6AB" w14:textId="77777777" w:rsidR="006C5A63" w:rsidRPr="006C5A63" w:rsidRDefault="006C5A63" w:rsidP="006C5A6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C5A63" w:rsidRPr="006C5A63" w14:paraId="5F2A679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C5A63" w:rsidRPr="006C5A63" w14:paraId="2DB2D86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5A63" w:rsidRPr="006C5A63" w14:paraId="525DE2FF" w14:textId="77777777">
                                                                    <w:tc>
                                                                      <w:tcPr>
                                                                        <w:tcW w:w="360" w:type="dxa"/>
                                                                        <w:vAlign w:val="center"/>
                                                                        <w:hideMark/>
                                                                      </w:tcPr>
                                                                      <w:p w14:paraId="2886B1C0" w14:textId="3D0E8355"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color w:val="0000FF"/>
                                                                          </w:rPr>
                                                                          <w:drawing>
                                                                            <wp:inline distT="0" distB="0" distL="0" distR="0" wp14:anchorId="0EDAC136" wp14:editId="170BDC48">
                                                                              <wp:extent cx="228600" cy="228600"/>
                                                                              <wp:effectExtent l="0" t="0" r="0" b="0"/>
                                                                              <wp:docPr id="1474497859"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6DA3F14" w14:textId="77777777" w:rsidR="006C5A63" w:rsidRPr="006C5A63" w:rsidRDefault="006C5A63" w:rsidP="006C5A63">
                                                                  <w:pPr>
                                                                    <w:rPr>
                                                                      <w:rFonts w:asciiTheme="minorHAnsi" w:eastAsia="Times New Roman" w:hAnsiTheme="minorHAnsi" w:cstheme="minorHAnsi"/>
                                                                      <w:sz w:val="20"/>
                                                                      <w:szCs w:val="20"/>
                                                                    </w:rPr>
                                                                  </w:pPr>
                                                                </w:p>
                                                              </w:tc>
                                                            </w:tr>
                                                          </w:tbl>
                                                          <w:p w14:paraId="4125B8AC" w14:textId="77777777" w:rsidR="006C5A63" w:rsidRPr="006C5A63" w:rsidRDefault="006C5A63" w:rsidP="006C5A63">
                                                            <w:pPr>
                                                              <w:rPr>
                                                                <w:rFonts w:asciiTheme="minorHAnsi" w:eastAsia="Times New Roman" w:hAnsiTheme="minorHAnsi" w:cstheme="minorHAnsi"/>
                                                                <w:sz w:val="20"/>
                                                                <w:szCs w:val="20"/>
                                                              </w:rPr>
                                                            </w:pPr>
                                                          </w:p>
                                                        </w:tc>
                                                      </w:tr>
                                                    </w:tbl>
                                                    <w:p w14:paraId="78D5D6A9" w14:textId="77777777" w:rsidR="006C5A63" w:rsidRPr="006C5A63" w:rsidRDefault="006C5A63" w:rsidP="006C5A6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C5A63" w:rsidRPr="006C5A63" w14:paraId="62A7B61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C5A63" w:rsidRPr="006C5A63" w14:paraId="4EECD97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5A63" w:rsidRPr="006C5A63" w14:paraId="10F19028" w14:textId="77777777">
                                                                    <w:tc>
                                                                      <w:tcPr>
                                                                        <w:tcW w:w="360" w:type="dxa"/>
                                                                        <w:vAlign w:val="center"/>
                                                                        <w:hideMark/>
                                                                      </w:tcPr>
                                                                      <w:p w14:paraId="3E990F6D" w14:textId="52B5590E"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color w:val="0000FF"/>
                                                                          </w:rPr>
                                                                          <w:drawing>
                                                                            <wp:inline distT="0" distB="0" distL="0" distR="0" wp14:anchorId="7932E385" wp14:editId="3AFB388D">
                                                                              <wp:extent cx="228600" cy="228600"/>
                                                                              <wp:effectExtent l="0" t="0" r="0" b="0"/>
                                                                              <wp:docPr id="1405587366"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3413EB" w14:textId="77777777" w:rsidR="006C5A63" w:rsidRPr="006C5A63" w:rsidRDefault="006C5A63" w:rsidP="006C5A63">
                                                                  <w:pPr>
                                                                    <w:rPr>
                                                                      <w:rFonts w:asciiTheme="minorHAnsi" w:eastAsia="Times New Roman" w:hAnsiTheme="minorHAnsi" w:cstheme="minorHAnsi"/>
                                                                      <w:sz w:val="20"/>
                                                                      <w:szCs w:val="20"/>
                                                                    </w:rPr>
                                                                  </w:pPr>
                                                                </w:p>
                                                              </w:tc>
                                                            </w:tr>
                                                          </w:tbl>
                                                          <w:p w14:paraId="6F60764F" w14:textId="77777777" w:rsidR="006C5A63" w:rsidRPr="006C5A63" w:rsidRDefault="006C5A63" w:rsidP="006C5A63">
                                                            <w:pPr>
                                                              <w:rPr>
                                                                <w:rFonts w:asciiTheme="minorHAnsi" w:eastAsia="Times New Roman" w:hAnsiTheme="minorHAnsi" w:cstheme="minorHAnsi"/>
                                                                <w:sz w:val="20"/>
                                                                <w:szCs w:val="20"/>
                                                              </w:rPr>
                                                            </w:pPr>
                                                          </w:p>
                                                        </w:tc>
                                                      </w:tr>
                                                    </w:tbl>
                                                    <w:p w14:paraId="5701D198" w14:textId="77777777" w:rsidR="006C5A63" w:rsidRPr="006C5A63" w:rsidRDefault="006C5A63" w:rsidP="006C5A63">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6C5A63" w:rsidRPr="006C5A63" w14:paraId="54612C7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C5A63" w:rsidRPr="006C5A63" w14:paraId="0481F89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C5A63" w:rsidRPr="006C5A63" w14:paraId="5A38A93F" w14:textId="77777777">
                                                                    <w:tc>
                                                                      <w:tcPr>
                                                                        <w:tcW w:w="360" w:type="dxa"/>
                                                                        <w:vAlign w:val="center"/>
                                                                        <w:hideMark/>
                                                                      </w:tcPr>
                                                                      <w:p w14:paraId="7BD29F5D" w14:textId="5284F43F" w:rsidR="006C5A63" w:rsidRPr="006C5A63" w:rsidRDefault="006C5A63" w:rsidP="006C5A63">
                                                                        <w:pPr>
                                                                          <w:jc w:val="center"/>
                                                                          <w:rPr>
                                                                            <w:rFonts w:asciiTheme="minorHAnsi" w:eastAsia="Times New Roman" w:hAnsiTheme="minorHAnsi" w:cstheme="minorHAnsi"/>
                                                                          </w:rPr>
                                                                        </w:pPr>
                                                                        <w:r w:rsidRPr="006C5A63">
                                                                          <w:rPr>
                                                                            <w:rFonts w:asciiTheme="minorHAnsi" w:eastAsia="Times New Roman" w:hAnsiTheme="minorHAnsi" w:cstheme="minorHAnsi"/>
                                                                            <w:noProof/>
                                                                            <w:color w:val="0000FF"/>
                                                                          </w:rPr>
                                                                          <w:drawing>
                                                                            <wp:inline distT="0" distB="0" distL="0" distR="0" wp14:anchorId="304F68A6" wp14:editId="45651936">
                                                                              <wp:extent cx="228600" cy="228600"/>
                                                                              <wp:effectExtent l="0" t="0" r="0" b="0"/>
                                                                              <wp:docPr id="718596654"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C1B678" w14:textId="77777777" w:rsidR="006C5A63" w:rsidRPr="006C5A63" w:rsidRDefault="006C5A63" w:rsidP="006C5A63">
                                                                  <w:pPr>
                                                                    <w:rPr>
                                                                      <w:rFonts w:asciiTheme="minorHAnsi" w:eastAsia="Times New Roman" w:hAnsiTheme="minorHAnsi" w:cstheme="minorHAnsi"/>
                                                                      <w:sz w:val="20"/>
                                                                      <w:szCs w:val="20"/>
                                                                    </w:rPr>
                                                                  </w:pPr>
                                                                </w:p>
                                                              </w:tc>
                                                            </w:tr>
                                                          </w:tbl>
                                                          <w:p w14:paraId="092B1214" w14:textId="77777777" w:rsidR="006C5A63" w:rsidRPr="006C5A63" w:rsidRDefault="006C5A63" w:rsidP="006C5A63">
                                                            <w:pPr>
                                                              <w:rPr>
                                                                <w:rFonts w:asciiTheme="minorHAnsi" w:eastAsia="Times New Roman" w:hAnsiTheme="minorHAnsi" w:cstheme="minorHAnsi"/>
                                                                <w:sz w:val="20"/>
                                                                <w:szCs w:val="20"/>
                                                              </w:rPr>
                                                            </w:pPr>
                                                          </w:p>
                                                        </w:tc>
                                                      </w:tr>
                                                    </w:tbl>
                                                    <w:p w14:paraId="2EF452C3" w14:textId="77777777" w:rsidR="006C5A63" w:rsidRPr="006C5A63" w:rsidRDefault="006C5A63" w:rsidP="006C5A63">
                                                      <w:pPr>
                                                        <w:rPr>
                                                          <w:rFonts w:asciiTheme="minorHAnsi" w:eastAsia="Times New Roman" w:hAnsiTheme="minorHAnsi" w:cstheme="minorHAnsi"/>
                                                          <w:sz w:val="20"/>
                                                          <w:szCs w:val="20"/>
                                                        </w:rPr>
                                                      </w:pPr>
                                                    </w:p>
                                                  </w:tc>
                                                </w:tr>
                                              </w:tbl>
                                              <w:p w14:paraId="2071DF50" w14:textId="77777777" w:rsidR="006C5A63" w:rsidRPr="006C5A63" w:rsidRDefault="006C5A63" w:rsidP="006C5A63">
                                                <w:pPr>
                                                  <w:jc w:val="center"/>
                                                  <w:rPr>
                                                    <w:rFonts w:asciiTheme="minorHAnsi" w:eastAsia="Times New Roman" w:hAnsiTheme="minorHAnsi" w:cstheme="minorHAnsi"/>
                                                    <w:sz w:val="20"/>
                                                    <w:szCs w:val="20"/>
                                                  </w:rPr>
                                                </w:pPr>
                                              </w:p>
                                            </w:tc>
                                          </w:tr>
                                        </w:tbl>
                                        <w:p w14:paraId="0C74E214" w14:textId="77777777" w:rsidR="006C5A63" w:rsidRPr="006C5A63" w:rsidRDefault="006C5A63" w:rsidP="006C5A63">
                                          <w:pPr>
                                            <w:jc w:val="center"/>
                                            <w:rPr>
                                              <w:rFonts w:asciiTheme="minorHAnsi" w:eastAsia="Times New Roman" w:hAnsiTheme="minorHAnsi" w:cstheme="minorHAnsi"/>
                                              <w:sz w:val="20"/>
                                              <w:szCs w:val="20"/>
                                            </w:rPr>
                                          </w:pPr>
                                        </w:p>
                                      </w:tc>
                                    </w:tr>
                                  </w:tbl>
                                  <w:p w14:paraId="77AB86E1" w14:textId="77777777" w:rsidR="006C5A63" w:rsidRPr="006C5A63" w:rsidRDefault="006C5A63" w:rsidP="006C5A63">
                                    <w:pPr>
                                      <w:jc w:val="center"/>
                                      <w:rPr>
                                        <w:rFonts w:asciiTheme="minorHAnsi" w:eastAsia="Times New Roman" w:hAnsiTheme="minorHAnsi" w:cstheme="minorHAnsi"/>
                                        <w:sz w:val="20"/>
                                        <w:szCs w:val="20"/>
                                      </w:rPr>
                                    </w:pPr>
                                  </w:p>
                                </w:tc>
                              </w:tr>
                            </w:tbl>
                            <w:p w14:paraId="7969BD43" w14:textId="77777777" w:rsidR="006C5A63" w:rsidRPr="006C5A63" w:rsidRDefault="006C5A63" w:rsidP="006C5A63">
                              <w:pPr>
                                <w:jc w:val="center"/>
                                <w:rPr>
                                  <w:rFonts w:asciiTheme="minorHAnsi" w:eastAsia="Times New Roman" w:hAnsiTheme="minorHAnsi" w:cstheme="minorHAnsi"/>
                                  <w:sz w:val="20"/>
                                  <w:szCs w:val="20"/>
                                </w:rPr>
                              </w:pPr>
                            </w:p>
                          </w:tc>
                        </w:tr>
                      </w:tbl>
                      <w:p w14:paraId="46E0BDEE" w14:textId="77777777" w:rsidR="006C5A63" w:rsidRPr="006C5A63" w:rsidRDefault="006C5A63" w:rsidP="006C5A63">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C5A63" w:rsidRPr="006C5A63" w14:paraId="324E78F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C5A63" w:rsidRPr="006C5A63" w14:paraId="40EDE25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C5A63" w:rsidRPr="006C5A63" w14:paraId="264C5904" w14:textId="77777777">
                                      <w:tc>
                                        <w:tcPr>
                                          <w:tcW w:w="0" w:type="auto"/>
                                          <w:tcMar>
                                            <w:top w:w="0" w:type="dxa"/>
                                            <w:left w:w="270" w:type="dxa"/>
                                            <w:bottom w:w="135" w:type="dxa"/>
                                            <w:right w:w="270" w:type="dxa"/>
                                          </w:tcMar>
                                          <w:hideMark/>
                                        </w:tcPr>
                                        <w:p w14:paraId="36E31CBE" w14:textId="77777777" w:rsidR="006C5A63" w:rsidRPr="006C5A63" w:rsidRDefault="006C5A63" w:rsidP="006C5A63">
                                          <w:pPr>
                                            <w:jc w:val="center"/>
                                            <w:rPr>
                                              <w:rFonts w:asciiTheme="minorHAnsi" w:hAnsiTheme="minorHAnsi" w:cstheme="minorHAnsi"/>
                                              <w:sz w:val="18"/>
                                              <w:szCs w:val="18"/>
                                            </w:rPr>
                                          </w:pPr>
                                          <w:r w:rsidRPr="006C5A63">
                                            <w:rPr>
                                              <w:rStyle w:val="Strong"/>
                                              <w:rFonts w:asciiTheme="minorHAnsi" w:hAnsiTheme="minorHAnsi" w:cstheme="minorHAnsi"/>
                                              <w:sz w:val="18"/>
                                              <w:szCs w:val="18"/>
                                            </w:rPr>
                                            <w:t>Community Pharmacy England</w:t>
                                          </w:r>
                                          <w:r w:rsidRPr="006C5A63">
                                            <w:rPr>
                                              <w:rFonts w:asciiTheme="minorHAnsi" w:hAnsiTheme="minorHAnsi" w:cstheme="minorHAnsi"/>
                                              <w:sz w:val="18"/>
                                              <w:szCs w:val="18"/>
                                            </w:rPr>
                                            <w:br/>
                                            <w:t>Address: 14 Hosier Lane, London EC1A 9LQ</w:t>
                                          </w:r>
                                          <w:r w:rsidRPr="006C5A63">
                                            <w:rPr>
                                              <w:rFonts w:asciiTheme="minorHAnsi" w:hAnsiTheme="minorHAnsi" w:cstheme="minorHAnsi"/>
                                              <w:sz w:val="18"/>
                                              <w:szCs w:val="18"/>
                                            </w:rPr>
                                            <w:br/>
                                            <w:t xml:space="preserve">Tel: 0203 1220 810 | Email: </w:t>
                                          </w:r>
                                          <w:hyperlink r:id="rId33" w:history="1">
                                            <w:r w:rsidRPr="006C5A63">
                                              <w:rPr>
                                                <w:rStyle w:val="Hyperlink"/>
                                                <w:rFonts w:asciiTheme="minorHAnsi" w:hAnsiTheme="minorHAnsi" w:cstheme="minorHAnsi"/>
                                                <w:color w:val="auto"/>
                                                <w:sz w:val="18"/>
                                                <w:szCs w:val="18"/>
                                              </w:rPr>
                                              <w:t>comms.team@cpe.org.uk</w:t>
                                            </w:r>
                                          </w:hyperlink>
                                        </w:p>
                                        <w:p w14:paraId="41D2713A" w14:textId="77777777" w:rsidR="006C5A63" w:rsidRPr="006C5A63" w:rsidRDefault="006C5A63" w:rsidP="006C5A63">
                                          <w:pPr>
                                            <w:jc w:val="center"/>
                                            <w:rPr>
                                              <w:rFonts w:asciiTheme="minorHAnsi" w:hAnsiTheme="minorHAnsi" w:cstheme="minorHAnsi"/>
                                              <w:sz w:val="18"/>
                                              <w:szCs w:val="18"/>
                                            </w:rPr>
                                          </w:pPr>
                                          <w:r w:rsidRPr="006C5A63">
                                            <w:rPr>
                                              <w:rStyle w:val="Emphasis"/>
                                              <w:rFonts w:asciiTheme="minorHAnsi" w:hAnsiTheme="minorHAnsi" w:cstheme="minorHAnsi"/>
                                              <w:sz w:val="18"/>
                                              <w:szCs w:val="18"/>
                                            </w:rPr>
                                            <w:t xml:space="preserve">Copyright © 2023 Community Pharmacy England, </w:t>
                                          </w:r>
                                          <w:proofErr w:type="gramStart"/>
                                          <w:r w:rsidRPr="006C5A63">
                                            <w:rPr>
                                              <w:rStyle w:val="Emphasis"/>
                                              <w:rFonts w:asciiTheme="minorHAnsi" w:hAnsiTheme="minorHAnsi" w:cstheme="minorHAnsi"/>
                                              <w:sz w:val="18"/>
                                              <w:szCs w:val="18"/>
                                            </w:rPr>
                                            <w:t>All</w:t>
                                          </w:r>
                                          <w:proofErr w:type="gramEnd"/>
                                          <w:r w:rsidRPr="006C5A63">
                                            <w:rPr>
                                              <w:rStyle w:val="Emphasis"/>
                                              <w:rFonts w:asciiTheme="minorHAnsi" w:hAnsiTheme="minorHAnsi" w:cstheme="minorHAnsi"/>
                                              <w:sz w:val="18"/>
                                              <w:szCs w:val="18"/>
                                            </w:rPr>
                                            <w:t xml:space="preserve"> rights reserved.</w:t>
                                          </w:r>
                                        </w:p>
                                        <w:p w14:paraId="7D97094A" w14:textId="1EEE60DD" w:rsidR="006C5A63" w:rsidRPr="006C5A63" w:rsidRDefault="006C5A63" w:rsidP="006C5A63">
                                          <w:pPr>
                                            <w:jc w:val="center"/>
                                            <w:rPr>
                                              <w:rFonts w:asciiTheme="minorHAnsi" w:hAnsiTheme="minorHAnsi" w:cstheme="minorHAnsi"/>
                                              <w:color w:val="106B62"/>
                                              <w:sz w:val="18"/>
                                              <w:szCs w:val="18"/>
                                            </w:rPr>
                                          </w:pPr>
                                          <w:r w:rsidRPr="006C5A63">
                                            <w:rPr>
                                              <w:rFonts w:asciiTheme="minorHAnsi" w:hAnsiTheme="minorHAnsi" w:cstheme="minorHAnsi"/>
                                              <w:sz w:val="18"/>
                                              <w:szCs w:val="18"/>
                                            </w:rPr>
                                            <w:t>You are receiving this email because you are subscribed to our newsletters. Please note Community Pharmacy England is the operating name of the Pharmaceutical Services Negotiating Committee (PSNC).</w:t>
                                          </w:r>
                                        </w:p>
                                      </w:tc>
                                    </w:tr>
                                  </w:tbl>
                                  <w:p w14:paraId="59FFAF1D" w14:textId="77777777" w:rsidR="006C5A63" w:rsidRPr="006C5A63" w:rsidRDefault="006C5A63" w:rsidP="006C5A63">
                                    <w:pPr>
                                      <w:rPr>
                                        <w:rFonts w:asciiTheme="minorHAnsi" w:eastAsia="Times New Roman" w:hAnsiTheme="minorHAnsi" w:cstheme="minorHAnsi"/>
                                        <w:sz w:val="20"/>
                                        <w:szCs w:val="20"/>
                                      </w:rPr>
                                    </w:pPr>
                                  </w:p>
                                </w:tc>
                              </w:tr>
                            </w:tbl>
                            <w:p w14:paraId="01123380" w14:textId="77777777" w:rsidR="006C5A63" w:rsidRPr="006C5A63" w:rsidRDefault="006C5A63" w:rsidP="006C5A63">
                              <w:pPr>
                                <w:rPr>
                                  <w:rFonts w:asciiTheme="minorHAnsi" w:eastAsia="Times New Roman" w:hAnsiTheme="minorHAnsi" w:cstheme="minorHAnsi"/>
                                  <w:sz w:val="20"/>
                                  <w:szCs w:val="20"/>
                                </w:rPr>
                              </w:pPr>
                            </w:p>
                          </w:tc>
                        </w:tr>
                      </w:tbl>
                      <w:p w14:paraId="078254F3" w14:textId="77777777" w:rsidR="006C5A63" w:rsidRPr="006C5A63" w:rsidRDefault="006C5A63" w:rsidP="006C5A63">
                        <w:pPr>
                          <w:rPr>
                            <w:rFonts w:asciiTheme="minorHAnsi" w:eastAsia="Times New Roman" w:hAnsiTheme="minorHAnsi" w:cstheme="minorHAnsi"/>
                            <w:sz w:val="20"/>
                            <w:szCs w:val="20"/>
                          </w:rPr>
                        </w:pPr>
                      </w:p>
                    </w:tc>
                  </w:tr>
                </w:tbl>
                <w:p w14:paraId="11FE8FD3" w14:textId="77777777" w:rsidR="006C5A63" w:rsidRDefault="006C5A63">
                  <w:pPr>
                    <w:jc w:val="center"/>
                    <w:rPr>
                      <w:rFonts w:ascii="Times New Roman" w:eastAsia="Times New Roman" w:hAnsi="Times New Roman" w:cs="Times New Roman"/>
                      <w:sz w:val="20"/>
                      <w:szCs w:val="20"/>
                    </w:rPr>
                  </w:pPr>
                </w:p>
              </w:tc>
            </w:tr>
          </w:tbl>
          <w:p w14:paraId="504E7EA5" w14:textId="77777777" w:rsidR="006C5A63" w:rsidRDefault="006C5A63">
            <w:pPr>
              <w:jc w:val="center"/>
              <w:rPr>
                <w:rFonts w:ascii="Times New Roman" w:eastAsia="Times New Roman" w:hAnsi="Times New Roman" w:cs="Times New Roman"/>
                <w:sz w:val="20"/>
                <w:szCs w:val="20"/>
              </w:rPr>
            </w:pPr>
          </w:p>
        </w:tc>
      </w:tr>
    </w:tbl>
    <w:p w14:paraId="11243E7C" w14:textId="6F61F402" w:rsidR="006C5A63" w:rsidRDefault="006C5A63" w:rsidP="006C5A63">
      <w:pPr>
        <w:rPr>
          <w:rFonts w:eastAsia="Times New Roman"/>
        </w:rPr>
      </w:pPr>
      <w:r>
        <w:rPr>
          <w:rFonts w:eastAsia="Times New Roman"/>
          <w:noProof/>
        </w:rPr>
        <w:lastRenderedPageBreak/>
        <w:drawing>
          <wp:inline distT="0" distB="0" distL="0" distR="0" wp14:anchorId="716E739B" wp14:editId="3B1D5566">
            <wp:extent cx="9525" cy="9525"/>
            <wp:effectExtent l="0" t="0" r="0" b="0"/>
            <wp:docPr id="604216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A3437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63"/>
    <w:rsid w:val="005230FC"/>
    <w:rsid w:val="006C5A6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9B94"/>
  <w15:chartTrackingRefBased/>
  <w15:docId w15:val="{9FA7212C-960C-4C28-BB1B-D071D2E2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63"/>
    <w:rPr>
      <w:rFonts w:ascii="Calibri" w:hAnsi="Calibri" w:cs="Calibri"/>
      <w:kern w:val="0"/>
      <w:lang w:eastAsia="en-GB"/>
      <w14:ligatures w14:val="none"/>
    </w:rPr>
  </w:style>
  <w:style w:type="paragraph" w:styleId="Heading1">
    <w:name w:val="heading 1"/>
    <w:basedOn w:val="Normal"/>
    <w:link w:val="Heading1Char"/>
    <w:uiPriority w:val="9"/>
    <w:qFormat/>
    <w:rsid w:val="006C5A63"/>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6C5A63"/>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A63"/>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6C5A63"/>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6C5A63"/>
    <w:rPr>
      <w:color w:val="0000FF"/>
      <w:u w:val="single"/>
    </w:rPr>
  </w:style>
  <w:style w:type="character" w:styleId="Strong">
    <w:name w:val="Strong"/>
    <w:basedOn w:val="DefaultParagraphFont"/>
    <w:uiPriority w:val="22"/>
    <w:qFormat/>
    <w:rsid w:val="006C5A63"/>
    <w:rPr>
      <w:b/>
      <w:bCs/>
    </w:rPr>
  </w:style>
  <w:style w:type="character" w:styleId="Emphasis">
    <w:name w:val="Emphasis"/>
    <w:basedOn w:val="DefaultParagraphFont"/>
    <w:uiPriority w:val="20"/>
    <w:qFormat/>
    <w:rsid w:val="006C5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6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54a50d4a4a&amp;e=d19e9fd41c" TargetMode="External"/><Relationship Id="rId18" Type="http://schemas.openxmlformats.org/officeDocument/2006/relationships/hyperlink" Target="https://cpe.us7.list-manage.com/track/click?u=86d41ab7fa4c7c2c5d7210782&amp;id=6a19ee3c11&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a8795c143a&amp;e=d19e9fd41c" TargetMode="External"/><Relationship Id="rId34" Type="http://schemas.openxmlformats.org/officeDocument/2006/relationships/image" Target="media/image9.gif"/><Relationship Id="rId7" Type="http://schemas.openxmlformats.org/officeDocument/2006/relationships/image" Target="media/image2.png"/><Relationship Id="rId12" Type="http://schemas.openxmlformats.org/officeDocument/2006/relationships/hyperlink" Target="https://cpe.us7.list-manage.com/track/click?u=86d41ab7fa4c7c2c5d7210782&amp;id=9f478271a1&amp;e=d19e9fd41c" TargetMode="External"/><Relationship Id="rId17" Type="http://schemas.openxmlformats.org/officeDocument/2006/relationships/hyperlink" Target="https://cpe.us7.list-manage.com/track/click?u=86d41ab7fa4c7c2c5d7210782&amp;id=a9fe4c5842&amp;e=d19e9fd41c" TargetMode="External"/><Relationship Id="rId25" Type="http://schemas.openxmlformats.org/officeDocument/2006/relationships/image" Target="media/image6.png"/><Relationship Id="rId33" Type="http://schemas.openxmlformats.org/officeDocument/2006/relationships/hyperlink" Target="mailto:comms.team@cpe.org.uk"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a342c06de3&amp;e=d19e9fd41c" TargetMode="External"/><Relationship Id="rId20" Type="http://schemas.openxmlformats.org/officeDocument/2006/relationships/image" Target="https://mcusercontent.com/86d41ab7fa4c7c2c5d7210782/images/7dd25f18-3689-aa98-f45a-a0346a806f26.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bbdca9b1-5e51-d662-044b-b500115a4843.png" TargetMode="External"/><Relationship Id="rId24" Type="http://schemas.openxmlformats.org/officeDocument/2006/relationships/hyperlink" Target="https://cpe.us7.list-manage.com/track/click?u=86d41ab7fa4c7c2c5d7210782&amp;id=b6cbfaf3b8&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ee9f846dfd&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hyperlink" Target="https://cpe.us7.list-manage.com/track/click?u=86d41ab7fa4c7c2c5d7210782&amp;id=fa0b89216c&amp;e=d19e9fd41c" TargetMode="External"/><Relationship Id="rId9" Type="http://schemas.openxmlformats.org/officeDocument/2006/relationships/hyperlink" Target="https://cpe.us7.list-manage.com/track/click?u=86d41ab7fa4c7c2c5d7210782&amp;id=d1e46080f9&amp;e=d19e9fd41c" TargetMode="External"/><Relationship Id="rId14" Type="http://schemas.openxmlformats.org/officeDocument/2006/relationships/hyperlink" Target="https://cpe.us7.list-manage.com/track/click?u=86d41ab7fa4c7c2c5d7210782&amp;id=ffeff85217&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310614a1d6&amp;e=d19e9fd41c" TargetMode="External"/><Relationship Id="rId30" Type="http://schemas.openxmlformats.org/officeDocument/2006/relationships/hyperlink" Target="https://cpe.us7.list-manage.com/track/click?u=86d41ab7fa4c7c2c5d7210782&amp;id=6e14e9334c&amp;e=d19e9fd41c" TargetMode="External"/><Relationship Id="rId35" Type="http://schemas.openxmlformats.org/officeDocument/2006/relationships/image" Target="https://cpe.us7.list-manage.com/track/open.php?u=86d41ab7fa4c7c2c5d7210782&amp;id=ca376d1a8a&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2023-10-30T08:59:00Z</dcterms:created>
  <dcterms:modified xsi:type="dcterms:W3CDTF">2023-10-30T09:08:00Z</dcterms:modified>
</cp:coreProperties>
</file>