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077F6" w14:paraId="2DE5916D" w14:textId="77777777" w:rsidTr="009077F6">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077F6" w14:paraId="0D1D066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077F6" w14:paraId="2EDE87A2"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77F6" w:rsidRPr="009077F6" w14:paraId="4AFA21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0CE9A5D3" w14:textId="77777777">
                                <w:tc>
                                  <w:tcPr>
                                    <w:tcW w:w="9000" w:type="dxa"/>
                                    <w:hideMark/>
                                  </w:tcPr>
                                  <w:p w14:paraId="04B0C7B2" w14:textId="77777777" w:rsidR="009077F6" w:rsidRPr="009077F6" w:rsidRDefault="009077F6" w:rsidP="009077F6">
                                    <w:pPr>
                                      <w:rPr>
                                        <w:rFonts w:asciiTheme="minorHAnsi" w:eastAsia="Times New Roman" w:hAnsiTheme="minorHAnsi" w:cstheme="minorHAnsi"/>
                                        <w:sz w:val="20"/>
                                        <w:szCs w:val="20"/>
                                      </w:rPr>
                                    </w:pPr>
                                  </w:p>
                                </w:tc>
                              </w:tr>
                            </w:tbl>
                            <w:p w14:paraId="7A8B3EEE" w14:textId="77777777" w:rsidR="009077F6" w:rsidRPr="009077F6" w:rsidRDefault="009077F6" w:rsidP="009077F6">
                              <w:pPr>
                                <w:rPr>
                                  <w:rFonts w:asciiTheme="minorHAnsi" w:eastAsia="Times New Roman" w:hAnsiTheme="minorHAnsi" w:cstheme="minorHAnsi"/>
                                  <w:sz w:val="20"/>
                                  <w:szCs w:val="20"/>
                                </w:rPr>
                              </w:pPr>
                            </w:p>
                          </w:tc>
                        </w:tr>
                      </w:tbl>
                      <w:p w14:paraId="78F3750E" w14:textId="77777777" w:rsidR="009077F6" w:rsidRPr="009077F6" w:rsidRDefault="009077F6" w:rsidP="009077F6">
                        <w:pPr>
                          <w:rPr>
                            <w:rFonts w:asciiTheme="minorHAnsi" w:eastAsia="Times New Roman" w:hAnsiTheme="minorHAnsi" w:cstheme="minorHAnsi"/>
                            <w:sz w:val="20"/>
                            <w:szCs w:val="20"/>
                          </w:rPr>
                        </w:pPr>
                      </w:p>
                    </w:tc>
                  </w:tr>
                  <w:tr w:rsidR="009077F6" w14:paraId="1FCE581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77F6" w:rsidRPr="009077F6" w14:paraId="5F098407"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077F6" w:rsidRPr="009077F6" w14:paraId="56B9F9EE"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077F6" w:rsidRPr="009077F6" w14:paraId="474313F1" w14:textId="77777777">
                                      <w:tc>
                                        <w:tcPr>
                                          <w:tcW w:w="0" w:type="auto"/>
                                          <w:hideMark/>
                                        </w:tcPr>
                                        <w:p w14:paraId="2A061AE9" w14:textId="158522FF" w:rsidR="009077F6" w:rsidRPr="009077F6" w:rsidRDefault="009077F6" w:rsidP="009077F6">
                                          <w:pPr>
                                            <w:jc w:val="center"/>
                                            <w:rPr>
                                              <w:rFonts w:asciiTheme="minorHAnsi" w:eastAsia="Times New Roman" w:hAnsiTheme="minorHAnsi" w:cstheme="minorHAnsi"/>
                                            </w:rPr>
                                          </w:pPr>
                                          <w:r w:rsidRPr="009077F6">
                                            <w:rPr>
                                              <w:rFonts w:asciiTheme="minorHAnsi" w:eastAsia="Times New Roman" w:hAnsiTheme="minorHAnsi" w:cstheme="minorHAnsi"/>
                                              <w:noProof/>
                                            </w:rPr>
                                            <w:drawing>
                                              <wp:inline distT="0" distB="0" distL="0" distR="0" wp14:anchorId="14904153" wp14:editId="4B018CD8">
                                                <wp:extent cx="2514600" cy="1409700"/>
                                                <wp:effectExtent l="0" t="0" r="0" b="0"/>
                                                <wp:docPr id="12699165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077F6" w:rsidRPr="009077F6" w14:paraId="04D5BE8D" w14:textId="77777777">
                                      <w:tc>
                                        <w:tcPr>
                                          <w:tcW w:w="0" w:type="auto"/>
                                          <w:hideMark/>
                                        </w:tcPr>
                                        <w:p w14:paraId="7360E056" w14:textId="77777777" w:rsidR="009077F6" w:rsidRPr="009077F6" w:rsidRDefault="009077F6" w:rsidP="009077F6">
                                          <w:pPr>
                                            <w:pStyle w:val="Heading1"/>
                                            <w:spacing w:line="240" w:lineRule="auto"/>
                                            <w:jc w:val="right"/>
                                            <w:rPr>
                                              <w:rFonts w:asciiTheme="minorHAnsi" w:eastAsia="Times New Roman" w:hAnsiTheme="minorHAnsi" w:cstheme="minorHAnsi"/>
                                              <w:color w:val="auto"/>
                                            </w:rPr>
                                          </w:pPr>
                                          <w:r w:rsidRPr="009077F6">
                                            <w:rPr>
                                              <w:rFonts w:asciiTheme="minorHAnsi" w:eastAsia="Times New Roman" w:hAnsiTheme="minorHAnsi" w:cstheme="minorHAnsi"/>
                                              <w:color w:val="auto"/>
                                            </w:rPr>
                                            <w:br/>
                                            <w:t>Newsletter</w:t>
                                          </w:r>
                                        </w:p>
                                        <w:p w14:paraId="668B30A3" w14:textId="77777777" w:rsidR="009077F6" w:rsidRPr="009077F6" w:rsidRDefault="009077F6" w:rsidP="009077F6">
                                          <w:pPr>
                                            <w:jc w:val="right"/>
                                            <w:rPr>
                                              <w:rFonts w:asciiTheme="minorHAnsi" w:hAnsiTheme="minorHAnsi" w:cstheme="minorHAnsi"/>
                                              <w:sz w:val="24"/>
                                              <w:szCs w:val="24"/>
                                            </w:rPr>
                                          </w:pPr>
                                          <w:r w:rsidRPr="009077F6">
                                            <w:rPr>
                                              <w:rFonts w:asciiTheme="minorHAnsi" w:hAnsiTheme="minorHAnsi" w:cstheme="minorHAnsi"/>
                                              <w:sz w:val="24"/>
                                              <w:szCs w:val="24"/>
                                            </w:rPr>
                                            <w:t>27th September 2023</w:t>
                                          </w:r>
                                        </w:p>
                                      </w:tc>
                                    </w:tr>
                                  </w:tbl>
                                  <w:p w14:paraId="16FBD8D4" w14:textId="77777777" w:rsidR="009077F6" w:rsidRPr="009077F6" w:rsidRDefault="009077F6" w:rsidP="009077F6">
                                    <w:pPr>
                                      <w:rPr>
                                        <w:rFonts w:asciiTheme="minorHAnsi" w:eastAsia="Times New Roman" w:hAnsiTheme="minorHAnsi" w:cstheme="minorHAnsi"/>
                                        <w:sz w:val="20"/>
                                        <w:szCs w:val="20"/>
                                      </w:rPr>
                                    </w:pPr>
                                  </w:p>
                                </w:tc>
                              </w:tr>
                            </w:tbl>
                            <w:p w14:paraId="37B61327" w14:textId="77777777" w:rsidR="009077F6" w:rsidRPr="009077F6" w:rsidRDefault="009077F6" w:rsidP="009077F6">
                              <w:pPr>
                                <w:rPr>
                                  <w:rFonts w:asciiTheme="minorHAnsi" w:eastAsia="Times New Roman" w:hAnsiTheme="minorHAnsi" w:cstheme="minorHAnsi"/>
                                  <w:sz w:val="20"/>
                                  <w:szCs w:val="20"/>
                                </w:rPr>
                              </w:pPr>
                            </w:p>
                          </w:tc>
                        </w:tr>
                      </w:tbl>
                      <w:p w14:paraId="0B1AD79D" w14:textId="77777777" w:rsidR="009077F6" w:rsidRPr="009077F6" w:rsidRDefault="009077F6" w:rsidP="009077F6">
                        <w:pPr>
                          <w:rPr>
                            <w:rFonts w:asciiTheme="minorHAnsi" w:eastAsia="Times New Roman" w:hAnsiTheme="minorHAnsi" w:cstheme="minorHAnsi"/>
                            <w:sz w:val="20"/>
                            <w:szCs w:val="20"/>
                          </w:rPr>
                        </w:pPr>
                      </w:p>
                    </w:tc>
                  </w:tr>
                  <w:tr w:rsidR="009077F6" w14:paraId="65598834"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77F6" w:rsidRPr="009077F6" w14:paraId="376C6E3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77F6" w:rsidRPr="009077F6" w14:paraId="250E7804" w14:textId="77777777">
                                <w:tc>
                                  <w:tcPr>
                                    <w:tcW w:w="0" w:type="auto"/>
                                    <w:tcMar>
                                      <w:top w:w="0" w:type="dxa"/>
                                      <w:left w:w="135" w:type="dxa"/>
                                      <w:bottom w:w="0" w:type="dxa"/>
                                      <w:right w:w="135" w:type="dxa"/>
                                    </w:tcMar>
                                    <w:hideMark/>
                                  </w:tcPr>
                                  <w:p w14:paraId="4A150FDD" w14:textId="568291FF" w:rsidR="009077F6" w:rsidRPr="009077F6" w:rsidRDefault="009077F6" w:rsidP="009077F6">
                                    <w:pPr>
                                      <w:jc w:val="center"/>
                                      <w:rPr>
                                        <w:rFonts w:asciiTheme="minorHAnsi" w:eastAsia="Times New Roman" w:hAnsiTheme="minorHAnsi" w:cstheme="minorHAnsi"/>
                                      </w:rPr>
                                    </w:pPr>
                                    <w:r w:rsidRPr="009077F6">
                                      <w:rPr>
                                        <w:rFonts w:asciiTheme="minorHAnsi" w:eastAsia="Times New Roman" w:hAnsiTheme="minorHAnsi" w:cstheme="minorHAnsi"/>
                                        <w:noProof/>
                                      </w:rPr>
                                      <w:drawing>
                                        <wp:inline distT="0" distB="0" distL="0" distR="0" wp14:anchorId="7D26C605" wp14:editId="627BAE46">
                                          <wp:extent cx="5372100" cy="333375"/>
                                          <wp:effectExtent l="0" t="0" r="0" b="9525"/>
                                          <wp:docPr id="6370865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71EE60E"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7FD1052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75B605C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56D59589" w14:textId="77777777">
                                      <w:tc>
                                        <w:tcPr>
                                          <w:tcW w:w="0" w:type="auto"/>
                                          <w:tcMar>
                                            <w:top w:w="0" w:type="dxa"/>
                                            <w:left w:w="270" w:type="dxa"/>
                                            <w:bottom w:w="135" w:type="dxa"/>
                                            <w:right w:w="270" w:type="dxa"/>
                                          </w:tcMar>
                                          <w:hideMark/>
                                        </w:tcPr>
                                        <w:p w14:paraId="1644574B" w14:textId="77777777" w:rsidR="009077F6" w:rsidRPr="009077F6" w:rsidRDefault="009077F6" w:rsidP="009077F6">
                                          <w:pPr>
                                            <w:rPr>
                                              <w:rFonts w:asciiTheme="minorHAnsi" w:eastAsia="Times New Roman" w:hAnsiTheme="minorHAnsi" w:cstheme="minorHAnsi"/>
                                              <w:color w:val="106B62"/>
                                              <w:sz w:val="24"/>
                                              <w:szCs w:val="24"/>
                                            </w:rPr>
                                          </w:pPr>
                                          <w:r w:rsidRPr="009077F6">
                                            <w:rPr>
                                              <w:rStyle w:val="Strong"/>
                                              <w:rFonts w:asciiTheme="minorHAnsi" w:eastAsia="Times New Roman" w:hAnsiTheme="minorHAnsi" w:cstheme="minorHAnsi"/>
                                              <w:sz w:val="18"/>
                                              <w:szCs w:val="18"/>
                                            </w:rPr>
                                            <w:t>PSNC has now changed its name to Community Pharmacy England, with a strengthened commitment to championing pharmacies and engaging with the sector.</w:t>
                                          </w:r>
                                          <w:r w:rsidRPr="009077F6">
                                            <w:rPr>
                                              <w:rFonts w:asciiTheme="minorHAnsi" w:eastAsia="Times New Roman" w:hAnsiTheme="minorHAnsi" w:cstheme="minorHAnsi"/>
                                              <w:sz w:val="18"/>
                                              <w:szCs w:val="18"/>
                                            </w:rPr>
                                            <w:t xml:space="preserve"> This newsletter is sent on Mondays, </w:t>
                                          </w:r>
                                          <w:proofErr w:type="gramStart"/>
                                          <w:r w:rsidRPr="009077F6">
                                            <w:rPr>
                                              <w:rFonts w:asciiTheme="minorHAnsi" w:eastAsia="Times New Roman" w:hAnsiTheme="minorHAnsi" w:cstheme="minorHAnsi"/>
                                              <w:sz w:val="18"/>
                                              <w:szCs w:val="18"/>
                                            </w:rPr>
                                            <w:t>Wednesdays</w:t>
                                          </w:r>
                                          <w:proofErr w:type="gramEnd"/>
                                          <w:r w:rsidRPr="009077F6">
                                            <w:rPr>
                                              <w:rFonts w:asciiTheme="minorHAnsi" w:eastAsia="Times New Roman" w:hAnsiTheme="minorHAnsi" w:cstheme="minorHAnsi"/>
                                              <w:sz w:val="18"/>
                                              <w:szCs w:val="18"/>
                                            </w:rPr>
                                            <w:t xml:space="preserve"> and Fridays. It contains important information for those that work in the community pharmacy sector.</w:t>
                                          </w:r>
                                        </w:p>
                                      </w:tc>
                                    </w:tr>
                                  </w:tbl>
                                  <w:p w14:paraId="5AD698F0" w14:textId="77777777" w:rsidR="009077F6" w:rsidRPr="009077F6" w:rsidRDefault="009077F6" w:rsidP="009077F6">
                                    <w:pPr>
                                      <w:rPr>
                                        <w:rFonts w:asciiTheme="minorHAnsi" w:eastAsia="Times New Roman" w:hAnsiTheme="minorHAnsi" w:cstheme="minorHAnsi"/>
                                        <w:sz w:val="20"/>
                                        <w:szCs w:val="20"/>
                                      </w:rPr>
                                    </w:pPr>
                                  </w:p>
                                </w:tc>
                              </w:tr>
                            </w:tbl>
                            <w:p w14:paraId="630988C6"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0484EB9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496A4774" w14:textId="77777777">
                                <w:tc>
                                  <w:tcPr>
                                    <w:tcW w:w="0" w:type="auto"/>
                                    <w:tcBorders>
                                      <w:top w:val="single" w:sz="12" w:space="0" w:color="106B62"/>
                                      <w:left w:val="nil"/>
                                      <w:bottom w:val="nil"/>
                                      <w:right w:val="nil"/>
                                    </w:tcBorders>
                                    <w:vAlign w:val="center"/>
                                    <w:hideMark/>
                                  </w:tcPr>
                                  <w:p w14:paraId="1535BB97" w14:textId="77777777" w:rsidR="009077F6" w:rsidRPr="009077F6" w:rsidRDefault="009077F6" w:rsidP="009077F6">
                                    <w:pPr>
                                      <w:rPr>
                                        <w:rFonts w:asciiTheme="minorHAnsi" w:eastAsia="Times New Roman" w:hAnsiTheme="minorHAnsi" w:cstheme="minorHAnsi"/>
                                      </w:rPr>
                                    </w:pPr>
                                  </w:p>
                                </w:tc>
                              </w:tr>
                            </w:tbl>
                            <w:p w14:paraId="0D43FE71"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31DD4A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6ED9E8E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44ED16B3" w14:textId="77777777">
                                      <w:tc>
                                        <w:tcPr>
                                          <w:tcW w:w="0" w:type="auto"/>
                                          <w:tcMar>
                                            <w:top w:w="0" w:type="dxa"/>
                                            <w:left w:w="270" w:type="dxa"/>
                                            <w:bottom w:w="135" w:type="dxa"/>
                                            <w:right w:w="270" w:type="dxa"/>
                                          </w:tcMar>
                                          <w:hideMark/>
                                        </w:tcPr>
                                        <w:p w14:paraId="4ADABF63" w14:textId="77777777" w:rsidR="009077F6" w:rsidRPr="009077F6" w:rsidRDefault="009077F6" w:rsidP="009077F6">
                                          <w:pPr>
                                            <w:pStyle w:val="Heading1"/>
                                            <w:spacing w:line="240" w:lineRule="auto"/>
                                            <w:rPr>
                                              <w:rFonts w:asciiTheme="minorHAnsi" w:eastAsia="Times New Roman" w:hAnsiTheme="minorHAnsi" w:cstheme="minorHAnsi"/>
                                            </w:rPr>
                                          </w:pPr>
                                          <w:r w:rsidRPr="009077F6">
                                            <w:rPr>
                                              <w:rFonts w:asciiTheme="minorHAnsi" w:eastAsia="Times New Roman" w:hAnsiTheme="minorHAnsi" w:cstheme="minorHAnsi"/>
                                              <w:color w:val="auto"/>
                                            </w:rPr>
                                            <w:t xml:space="preserve">In this update: October Category M prices; National Patient Safety Alert; Check your disallowed items; Deadline for </w:t>
                                          </w:r>
                                          <w:proofErr w:type="gramStart"/>
                                          <w:r w:rsidRPr="009077F6">
                                            <w:rPr>
                                              <w:rFonts w:asciiTheme="minorHAnsi" w:eastAsia="Times New Roman" w:hAnsiTheme="minorHAnsi" w:cstheme="minorHAnsi"/>
                                              <w:color w:val="auto"/>
                                            </w:rPr>
                                            <w:t>referred back</w:t>
                                          </w:r>
                                          <w:proofErr w:type="gramEnd"/>
                                          <w:r w:rsidRPr="009077F6">
                                            <w:rPr>
                                              <w:rFonts w:asciiTheme="minorHAnsi" w:eastAsia="Times New Roman" w:hAnsiTheme="minorHAnsi" w:cstheme="minorHAnsi"/>
                                              <w:color w:val="auto"/>
                                            </w:rPr>
                                            <w:t xml:space="preserve"> prescriptions; Pharmacy career videos.</w:t>
                                          </w:r>
                                        </w:p>
                                      </w:tc>
                                    </w:tr>
                                  </w:tbl>
                                  <w:p w14:paraId="568CB3C8" w14:textId="77777777" w:rsidR="009077F6" w:rsidRPr="009077F6" w:rsidRDefault="009077F6" w:rsidP="009077F6">
                                    <w:pPr>
                                      <w:rPr>
                                        <w:rFonts w:asciiTheme="minorHAnsi" w:eastAsia="Times New Roman" w:hAnsiTheme="minorHAnsi" w:cstheme="minorHAnsi"/>
                                        <w:sz w:val="20"/>
                                        <w:szCs w:val="20"/>
                                      </w:rPr>
                                    </w:pPr>
                                  </w:p>
                                </w:tc>
                              </w:tr>
                            </w:tbl>
                            <w:p w14:paraId="38C9D42B"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290A5BF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4E5F6A4E" w14:textId="77777777">
                                <w:tc>
                                  <w:tcPr>
                                    <w:tcW w:w="0" w:type="auto"/>
                                    <w:tcBorders>
                                      <w:top w:val="single" w:sz="12" w:space="0" w:color="106B62"/>
                                      <w:left w:val="nil"/>
                                      <w:bottom w:val="nil"/>
                                      <w:right w:val="nil"/>
                                    </w:tcBorders>
                                    <w:vAlign w:val="center"/>
                                    <w:hideMark/>
                                  </w:tcPr>
                                  <w:p w14:paraId="737E4664" w14:textId="77777777" w:rsidR="009077F6" w:rsidRPr="009077F6" w:rsidRDefault="009077F6" w:rsidP="009077F6">
                                    <w:pPr>
                                      <w:rPr>
                                        <w:rFonts w:asciiTheme="minorHAnsi" w:eastAsia="Times New Roman" w:hAnsiTheme="minorHAnsi" w:cstheme="minorHAnsi"/>
                                      </w:rPr>
                                    </w:pPr>
                                  </w:p>
                                </w:tc>
                              </w:tr>
                            </w:tbl>
                            <w:p w14:paraId="3D7E1577"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170B09A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7220D28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211CAF11" w14:textId="77777777">
                                      <w:tc>
                                        <w:tcPr>
                                          <w:tcW w:w="0" w:type="auto"/>
                                          <w:tcMar>
                                            <w:top w:w="0" w:type="dxa"/>
                                            <w:left w:w="270" w:type="dxa"/>
                                            <w:bottom w:w="135" w:type="dxa"/>
                                            <w:right w:w="270" w:type="dxa"/>
                                          </w:tcMar>
                                          <w:hideMark/>
                                        </w:tcPr>
                                        <w:p w14:paraId="4134799F" w14:textId="77777777" w:rsidR="009077F6" w:rsidRPr="009077F6" w:rsidRDefault="009077F6" w:rsidP="009077F6">
                                          <w:pPr>
                                            <w:pStyle w:val="Heading2"/>
                                            <w:spacing w:line="240" w:lineRule="auto"/>
                                            <w:rPr>
                                              <w:rFonts w:asciiTheme="minorHAnsi" w:eastAsia="Times New Roman" w:hAnsiTheme="minorHAnsi" w:cstheme="minorHAnsi"/>
                                              <w:color w:val="auto"/>
                                            </w:rPr>
                                          </w:pPr>
                                          <w:r w:rsidRPr="009077F6">
                                            <w:rPr>
                                              <w:rFonts w:asciiTheme="minorHAnsi" w:eastAsia="Times New Roman" w:hAnsiTheme="minorHAnsi" w:cstheme="minorHAnsi"/>
                                              <w:color w:val="auto"/>
                                            </w:rPr>
                                            <w:t xml:space="preserve">October 2023 Category M prices </w:t>
                                          </w:r>
                                          <w:proofErr w:type="gramStart"/>
                                          <w:r w:rsidRPr="009077F6">
                                            <w:rPr>
                                              <w:rFonts w:asciiTheme="minorHAnsi" w:eastAsia="Times New Roman" w:hAnsiTheme="minorHAnsi" w:cstheme="minorHAnsi"/>
                                              <w:color w:val="auto"/>
                                            </w:rPr>
                                            <w:t>announced</w:t>
                                          </w:r>
                                          <w:proofErr w:type="gramEnd"/>
                                        </w:p>
                                        <w:p w14:paraId="152AAC32" w14:textId="77777777" w:rsidR="009077F6" w:rsidRPr="009077F6" w:rsidRDefault="009077F6" w:rsidP="009077F6">
                                          <w:pPr>
                                            <w:rPr>
                                              <w:rFonts w:asciiTheme="minorHAnsi" w:hAnsiTheme="minorHAnsi" w:cstheme="minorHAnsi"/>
                                              <w:color w:val="106B62"/>
                                              <w:sz w:val="24"/>
                                              <w:szCs w:val="24"/>
                                            </w:rPr>
                                          </w:pPr>
                                          <w:r w:rsidRPr="009077F6">
                                            <w:rPr>
                                              <w:rFonts w:asciiTheme="minorHAnsi" w:hAnsiTheme="minorHAnsi" w:cstheme="minorHAnsi"/>
                                              <w:sz w:val="24"/>
                                              <w:szCs w:val="24"/>
                                            </w:rPr>
                                            <w:t xml:space="preserve">The October 2023 Drug Tariff Category M pricelist has been released on the </w:t>
                                          </w:r>
                                          <w:hyperlink r:id="rId8" w:tgtFrame="_blank" w:history="1">
                                            <w:r w:rsidRPr="009077F6">
                                              <w:rPr>
                                                <w:rStyle w:val="Hyperlink"/>
                                                <w:rFonts w:asciiTheme="minorHAnsi" w:hAnsiTheme="minorHAnsi" w:cstheme="minorHAnsi"/>
                                                <w:color w:val="C600B5"/>
                                                <w:sz w:val="24"/>
                                                <w:szCs w:val="24"/>
                                              </w:rPr>
                                              <w:t>NHS Business Services Authority (NHBSA) website</w:t>
                                            </w:r>
                                          </w:hyperlink>
                                          <w:r w:rsidRPr="009077F6">
                                            <w:rPr>
                                              <w:rFonts w:asciiTheme="minorHAnsi" w:hAnsiTheme="minorHAnsi" w:cstheme="minorHAnsi"/>
                                              <w:color w:val="106B62"/>
                                              <w:sz w:val="24"/>
                                              <w:szCs w:val="24"/>
                                            </w:rPr>
                                            <w:t xml:space="preserve">. </w:t>
                                          </w:r>
                                          <w:r w:rsidRPr="009077F6">
                                            <w:rPr>
                                              <w:rFonts w:asciiTheme="minorHAnsi" w:hAnsiTheme="minorHAnsi" w:cstheme="minorHAnsi"/>
                                              <w:sz w:val="24"/>
                                              <w:szCs w:val="24"/>
                                            </w:rPr>
                                            <w:t>At the end of Q4 2022/23 there remains an over delivery of medicine margin.</w:t>
                                          </w:r>
                                          <w:r w:rsidRPr="009077F6">
                                            <w:rPr>
                                              <w:rFonts w:asciiTheme="minorHAnsi" w:hAnsiTheme="minorHAnsi" w:cstheme="minorHAnsi"/>
                                              <w:sz w:val="24"/>
                                              <w:szCs w:val="24"/>
                                            </w:rPr>
                                            <w:br/>
                                          </w:r>
                                          <w:r w:rsidRPr="009077F6">
                                            <w:rPr>
                                              <w:rFonts w:asciiTheme="minorHAnsi" w:hAnsiTheme="minorHAnsi" w:cstheme="minorHAnsi"/>
                                              <w:sz w:val="24"/>
                                              <w:szCs w:val="24"/>
                                            </w:rPr>
                                            <w:br/>
                                            <w:t>The October pricelist includes adjustments for market price movements, including for Apixaban tablets, which have seen a significant decrease in purchase prices. Additionally, the extra £100m margin allowance for the Community Pharmacy sector will be phased out, and a downward adjustment will bring the baseline back to £200 million per quarter. Community Pharmacy England will be in discussions with the Department of Health and Social Care (DHSC) to find a solution for the over delivery issue.</w:t>
                                          </w:r>
                                        </w:p>
                                      </w:tc>
                                    </w:tr>
                                  </w:tbl>
                                  <w:p w14:paraId="6474DBCA" w14:textId="77777777" w:rsidR="009077F6" w:rsidRPr="009077F6" w:rsidRDefault="009077F6" w:rsidP="009077F6">
                                    <w:pPr>
                                      <w:rPr>
                                        <w:rFonts w:asciiTheme="minorHAnsi" w:eastAsia="Times New Roman" w:hAnsiTheme="minorHAnsi" w:cstheme="minorHAnsi"/>
                                        <w:sz w:val="20"/>
                                        <w:szCs w:val="20"/>
                                      </w:rPr>
                                    </w:pPr>
                                  </w:p>
                                </w:tc>
                              </w:tr>
                            </w:tbl>
                            <w:p w14:paraId="703AB3A7"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0D9BC511"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780"/>
                              </w:tblGrid>
                              <w:tr w:rsidR="009077F6" w:rsidRPr="009077F6" w14:paraId="049C977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BBCC9F5" w14:textId="77777777" w:rsidR="009077F6" w:rsidRPr="009077F6" w:rsidRDefault="009077F6" w:rsidP="009077F6">
                                    <w:pPr>
                                      <w:jc w:val="center"/>
                                      <w:rPr>
                                        <w:rFonts w:asciiTheme="minorHAnsi" w:eastAsia="Times New Roman" w:hAnsiTheme="minorHAnsi" w:cstheme="minorHAnsi"/>
                                        <w:sz w:val="24"/>
                                        <w:szCs w:val="24"/>
                                      </w:rPr>
                                    </w:pPr>
                                    <w:hyperlink r:id="rId9" w:tgtFrame="_blank" w:tooltip="See what our Director of Pharmacy Funding has said on this issue " w:history="1">
                                      <w:r w:rsidRPr="009077F6">
                                        <w:rPr>
                                          <w:rStyle w:val="Hyperlink"/>
                                          <w:rFonts w:asciiTheme="minorHAnsi" w:eastAsia="Times New Roman" w:hAnsiTheme="minorHAnsi" w:cstheme="minorHAnsi"/>
                                          <w:b/>
                                          <w:bCs/>
                                          <w:color w:val="CB00BA"/>
                                          <w:sz w:val="24"/>
                                          <w:szCs w:val="24"/>
                                        </w:rPr>
                                        <w:t xml:space="preserve">See what our Director of Pharmacy Funding has said on this issue </w:t>
                                      </w:r>
                                    </w:hyperlink>
                                  </w:p>
                                </w:tc>
                              </w:tr>
                            </w:tbl>
                            <w:p w14:paraId="066C8E4D"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045EFC7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09F70DEB" w14:textId="77777777">
                                <w:tc>
                                  <w:tcPr>
                                    <w:tcW w:w="0" w:type="auto"/>
                                    <w:tcBorders>
                                      <w:top w:val="single" w:sz="12" w:space="0" w:color="106B62"/>
                                      <w:left w:val="nil"/>
                                      <w:bottom w:val="nil"/>
                                      <w:right w:val="nil"/>
                                    </w:tcBorders>
                                    <w:vAlign w:val="center"/>
                                    <w:hideMark/>
                                  </w:tcPr>
                                  <w:p w14:paraId="5D470E28" w14:textId="77777777" w:rsidR="009077F6" w:rsidRPr="009077F6" w:rsidRDefault="009077F6" w:rsidP="009077F6">
                                    <w:pPr>
                                      <w:rPr>
                                        <w:rFonts w:asciiTheme="minorHAnsi" w:eastAsia="Times New Roman" w:hAnsiTheme="minorHAnsi" w:cstheme="minorHAnsi"/>
                                      </w:rPr>
                                    </w:pPr>
                                  </w:p>
                                </w:tc>
                              </w:tr>
                            </w:tbl>
                            <w:p w14:paraId="65DDADBC"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40089C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7C43BF0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3B18808D" w14:textId="77777777">
                                      <w:tc>
                                        <w:tcPr>
                                          <w:tcW w:w="0" w:type="auto"/>
                                          <w:tcMar>
                                            <w:top w:w="0" w:type="dxa"/>
                                            <w:left w:w="270" w:type="dxa"/>
                                            <w:bottom w:w="135" w:type="dxa"/>
                                            <w:right w:w="270" w:type="dxa"/>
                                          </w:tcMar>
                                          <w:hideMark/>
                                        </w:tcPr>
                                        <w:p w14:paraId="66B7519A" w14:textId="77777777" w:rsidR="009077F6" w:rsidRPr="009077F6" w:rsidRDefault="009077F6" w:rsidP="009077F6">
                                          <w:pPr>
                                            <w:pStyle w:val="Heading2"/>
                                            <w:spacing w:line="240" w:lineRule="auto"/>
                                            <w:rPr>
                                              <w:rFonts w:asciiTheme="minorHAnsi" w:eastAsia="Times New Roman" w:hAnsiTheme="minorHAnsi" w:cstheme="minorHAnsi"/>
                                              <w:color w:val="auto"/>
                                            </w:rPr>
                                          </w:pPr>
                                          <w:r w:rsidRPr="009077F6">
                                            <w:rPr>
                                              <w:rFonts w:asciiTheme="minorHAnsi" w:eastAsia="Times New Roman" w:hAnsiTheme="minorHAnsi" w:cstheme="minorHAnsi"/>
                                              <w:color w:val="auto"/>
                                            </w:rPr>
                                            <w:t>National Patient Safety Alert</w:t>
                                          </w:r>
                                        </w:p>
                                        <w:p w14:paraId="21C26E91" w14:textId="77777777" w:rsidR="009077F6" w:rsidRPr="009077F6" w:rsidRDefault="009077F6" w:rsidP="009077F6">
                                          <w:pPr>
                                            <w:rPr>
                                              <w:rFonts w:asciiTheme="minorHAnsi" w:hAnsiTheme="minorHAnsi" w:cstheme="minorHAnsi"/>
                                              <w:color w:val="106B62"/>
                                              <w:sz w:val="24"/>
                                              <w:szCs w:val="24"/>
                                            </w:rPr>
                                          </w:pPr>
                                          <w:r w:rsidRPr="009077F6">
                                            <w:rPr>
                                              <w:rFonts w:asciiTheme="minorHAnsi" w:hAnsiTheme="minorHAnsi" w:cstheme="minorHAnsi"/>
                                              <w:sz w:val="24"/>
                                              <w:szCs w:val="24"/>
                                            </w:rPr>
                                            <w:lastRenderedPageBreak/>
                                            <w:t xml:space="preserve">There is a shortage of methylphenidate prolonged-release capsules and tablets, </w:t>
                                          </w:r>
                                          <w:proofErr w:type="spellStart"/>
                                          <w:r w:rsidRPr="009077F6">
                                            <w:rPr>
                                              <w:rFonts w:asciiTheme="minorHAnsi" w:hAnsiTheme="minorHAnsi" w:cstheme="minorHAnsi"/>
                                              <w:sz w:val="24"/>
                                              <w:szCs w:val="24"/>
                                            </w:rPr>
                                            <w:t>lisdexamfetamine</w:t>
                                          </w:r>
                                          <w:proofErr w:type="spellEnd"/>
                                          <w:r w:rsidRPr="009077F6">
                                            <w:rPr>
                                              <w:rFonts w:asciiTheme="minorHAnsi" w:hAnsiTheme="minorHAnsi" w:cstheme="minorHAnsi"/>
                                              <w:sz w:val="24"/>
                                              <w:szCs w:val="24"/>
                                            </w:rPr>
                                            <w:t xml:space="preserve"> capsules, and guanfacine prolonged-release tablets. Primary care healthcare professionals are requested to identify all patients currently prescribed these products and establish how much supply they have remaining.</w:t>
                                          </w:r>
                                          <w:r w:rsidRPr="009077F6">
                                            <w:rPr>
                                              <w:rFonts w:asciiTheme="minorHAnsi" w:hAnsiTheme="minorHAnsi" w:cstheme="minorHAnsi"/>
                                              <w:color w:val="106B62"/>
                                              <w:sz w:val="24"/>
                                              <w:szCs w:val="24"/>
                                            </w:rPr>
                                            <w:br/>
                                          </w:r>
                                          <w:r w:rsidRPr="009077F6">
                                            <w:rPr>
                                              <w:rFonts w:asciiTheme="minorHAnsi" w:hAnsiTheme="minorHAnsi" w:cstheme="minorHAnsi"/>
                                              <w:color w:val="106B62"/>
                                              <w:sz w:val="24"/>
                                              <w:szCs w:val="24"/>
                                            </w:rPr>
                                            <w:br/>
                                          </w:r>
                                          <w:hyperlink r:id="rId10" w:tgtFrame="_blank" w:history="1">
                                            <w:r w:rsidRPr="009077F6">
                                              <w:rPr>
                                                <w:rStyle w:val="Hyperlink"/>
                                                <w:rFonts w:asciiTheme="minorHAnsi" w:hAnsiTheme="minorHAnsi" w:cstheme="minorHAnsi"/>
                                                <w:color w:val="C600B5"/>
                                                <w:sz w:val="24"/>
                                                <w:szCs w:val="24"/>
                                              </w:rPr>
                                              <w:t>Learn more</w:t>
                                            </w:r>
                                          </w:hyperlink>
                                        </w:p>
                                      </w:tc>
                                    </w:tr>
                                  </w:tbl>
                                  <w:p w14:paraId="36086CD4" w14:textId="77777777" w:rsidR="009077F6" w:rsidRPr="009077F6" w:rsidRDefault="009077F6" w:rsidP="009077F6">
                                    <w:pPr>
                                      <w:rPr>
                                        <w:rFonts w:asciiTheme="minorHAnsi" w:eastAsia="Times New Roman" w:hAnsiTheme="minorHAnsi" w:cstheme="minorHAnsi"/>
                                        <w:sz w:val="20"/>
                                        <w:szCs w:val="20"/>
                                      </w:rPr>
                                    </w:pPr>
                                  </w:p>
                                </w:tc>
                              </w:tr>
                            </w:tbl>
                            <w:p w14:paraId="4E056536"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7D395EC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2FD9BFAA" w14:textId="77777777">
                                <w:tc>
                                  <w:tcPr>
                                    <w:tcW w:w="0" w:type="auto"/>
                                    <w:tcBorders>
                                      <w:top w:val="single" w:sz="12" w:space="0" w:color="106B62"/>
                                      <w:left w:val="nil"/>
                                      <w:bottom w:val="nil"/>
                                      <w:right w:val="nil"/>
                                    </w:tcBorders>
                                    <w:vAlign w:val="center"/>
                                    <w:hideMark/>
                                  </w:tcPr>
                                  <w:p w14:paraId="04D6647D" w14:textId="77777777" w:rsidR="009077F6" w:rsidRPr="009077F6" w:rsidRDefault="009077F6" w:rsidP="009077F6">
                                    <w:pPr>
                                      <w:rPr>
                                        <w:rFonts w:asciiTheme="minorHAnsi" w:eastAsia="Times New Roman" w:hAnsiTheme="minorHAnsi" w:cstheme="minorHAnsi"/>
                                      </w:rPr>
                                    </w:pPr>
                                  </w:p>
                                </w:tc>
                              </w:tr>
                            </w:tbl>
                            <w:p w14:paraId="4F9AB5B2"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122E7F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6F5F1B3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2C28A3AA" w14:textId="77777777">
                                      <w:tc>
                                        <w:tcPr>
                                          <w:tcW w:w="0" w:type="auto"/>
                                          <w:tcMar>
                                            <w:top w:w="0" w:type="dxa"/>
                                            <w:left w:w="270" w:type="dxa"/>
                                            <w:bottom w:w="135" w:type="dxa"/>
                                            <w:right w:w="270" w:type="dxa"/>
                                          </w:tcMar>
                                          <w:hideMark/>
                                        </w:tcPr>
                                        <w:p w14:paraId="4761923B" w14:textId="77777777" w:rsidR="009077F6" w:rsidRPr="009077F6" w:rsidRDefault="009077F6" w:rsidP="009077F6">
                                          <w:pPr>
                                            <w:pStyle w:val="Heading2"/>
                                            <w:spacing w:line="240" w:lineRule="auto"/>
                                            <w:rPr>
                                              <w:rFonts w:asciiTheme="minorHAnsi" w:eastAsia="Times New Roman" w:hAnsiTheme="minorHAnsi" w:cstheme="minorHAnsi"/>
                                              <w:color w:val="auto"/>
                                            </w:rPr>
                                          </w:pPr>
                                          <w:r w:rsidRPr="009077F6">
                                            <w:rPr>
                                              <w:rFonts w:asciiTheme="minorHAnsi" w:eastAsia="Times New Roman" w:hAnsiTheme="minorHAnsi" w:cstheme="minorHAnsi"/>
                                              <w:color w:val="auto"/>
                                            </w:rPr>
                                            <w:t xml:space="preserve">Check and challenge your disallowed items using </w:t>
                                          </w:r>
                                          <w:proofErr w:type="gramStart"/>
                                          <w:r w:rsidRPr="009077F6">
                                            <w:rPr>
                                              <w:rFonts w:asciiTheme="minorHAnsi" w:eastAsia="Times New Roman" w:hAnsiTheme="minorHAnsi" w:cstheme="minorHAnsi"/>
                                              <w:color w:val="auto"/>
                                            </w:rPr>
                                            <w:t>MYS</w:t>
                                          </w:r>
                                          <w:proofErr w:type="gramEnd"/>
                                        </w:p>
                                        <w:p w14:paraId="0533B80E" w14:textId="77777777" w:rsidR="009077F6" w:rsidRPr="009077F6" w:rsidRDefault="009077F6" w:rsidP="009077F6">
                                          <w:pPr>
                                            <w:rPr>
                                              <w:rFonts w:asciiTheme="minorHAnsi" w:hAnsiTheme="minorHAnsi" w:cstheme="minorHAnsi"/>
                                              <w:color w:val="106B62"/>
                                              <w:sz w:val="24"/>
                                              <w:szCs w:val="24"/>
                                            </w:rPr>
                                          </w:pPr>
                                          <w:r w:rsidRPr="009077F6">
                                            <w:rPr>
                                              <w:rFonts w:asciiTheme="minorHAnsi" w:hAnsiTheme="minorHAnsi" w:cstheme="minorHAnsi"/>
                                              <w:sz w:val="24"/>
                                              <w:szCs w:val="24"/>
                                            </w:rPr>
                                            <w:t>We have identified some products that were incorrectly disallowed by the NHS Business Services Authority (NHSBSA) due to operator errors or non-listing in the NHS Dictionary of Medicines and Devices (</w:t>
                                          </w:r>
                                          <w:proofErr w:type="spellStart"/>
                                          <w:r w:rsidRPr="009077F6">
                                            <w:rPr>
                                              <w:rFonts w:asciiTheme="minorHAnsi" w:hAnsiTheme="minorHAnsi" w:cstheme="minorHAnsi"/>
                                              <w:sz w:val="24"/>
                                              <w:szCs w:val="24"/>
                                            </w:rPr>
                                            <w:t>dm+d</w:t>
                                          </w:r>
                                          <w:proofErr w:type="spellEnd"/>
                                          <w:r w:rsidRPr="009077F6">
                                            <w:rPr>
                                              <w:rFonts w:asciiTheme="minorHAnsi" w:hAnsiTheme="minorHAnsi" w:cstheme="minorHAnsi"/>
                                              <w:sz w:val="24"/>
                                              <w:szCs w:val="24"/>
                                            </w:rPr>
                                            <w:t>). Two such products are Hypromellose 0.3% eye drops and Emulsifying ointment 500g</w:t>
                                          </w:r>
                                          <w:r w:rsidRPr="009077F6">
                                            <w:rPr>
                                              <w:rFonts w:asciiTheme="minorHAnsi" w:hAnsiTheme="minorHAnsi" w:cstheme="minorHAnsi"/>
                                              <w:strike/>
                                              <w:sz w:val="24"/>
                                              <w:szCs w:val="24"/>
                                            </w:rPr>
                                            <w:t>.</w:t>
                                          </w:r>
                                          <w:r w:rsidRPr="009077F6">
                                            <w:rPr>
                                              <w:rFonts w:asciiTheme="minorHAnsi" w:hAnsiTheme="minorHAnsi" w:cstheme="minorHAnsi"/>
                                              <w:sz w:val="24"/>
                                              <w:szCs w:val="24"/>
                                            </w:rPr>
                                            <w:br/>
                                          </w:r>
                                          <w:r w:rsidRPr="009077F6">
                                            <w:rPr>
                                              <w:rFonts w:asciiTheme="minorHAnsi" w:hAnsiTheme="minorHAnsi" w:cstheme="minorHAnsi"/>
                                              <w:sz w:val="24"/>
                                              <w:szCs w:val="24"/>
                                            </w:rPr>
                                            <w:br/>
                                            <w:t>Pharmacies can challenge disallowed items via the Manage Your Service (MYS) portal, and if successful, reimbursement will be provided by the NHSBSA. The most common reasons for items being disallowed include drugs not being listed in the Drug Tariff, non-listed appliances, chemical reagents, and items prescribed by a Nurse Prescriber.</w:t>
                                          </w:r>
                                          <w:r w:rsidRPr="009077F6">
                                            <w:rPr>
                                              <w:rFonts w:asciiTheme="minorHAnsi" w:hAnsiTheme="minorHAnsi" w:cstheme="minorHAnsi"/>
                                              <w:color w:val="106B62"/>
                                              <w:sz w:val="24"/>
                                              <w:szCs w:val="24"/>
                                            </w:rPr>
                                            <w:br/>
                                          </w:r>
                                          <w:r w:rsidRPr="009077F6">
                                            <w:rPr>
                                              <w:rFonts w:asciiTheme="minorHAnsi" w:hAnsiTheme="minorHAnsi" w:cstheme="minorHAnsi"/>
                                              <w:color w:val="106B62"/>
                                              <w:sz w:val="24"/>
                                              <w:szCs w:val="24"/>
                                            </w:rPr>
                                            <w:br/>
                                          </w:r>
                                          <w:hyperlink r:id="rId11" w:tgtFrame="_blank" w:history="1">
                                            <w:r w:rsidRPr="009077F6">
                                              <w:rPr>
                                                <w:rStyle w:val="Hyperlink"/>
                                                <w:rFonts w:asciiTheme="minorHAnsi" w:hAnsiTheme="minorHAnsi" w:cstheme="minorHAnsi"/>
                                                <w:color w:val="C600B5"/>
                                                <w:sz w:val="24"/>
                                                <w:szCs w:val="24"/>
                                              </w:rPr>
                                              <w:t>Find out more</w:t>
                                            </w:r>
                                          </w:hyperlink>
                                        </w:p>
                                      </w:tc>
                                    </w:tr>
                                  </w:tbl>
                                  <w:p w14:paraId="2E1B7B8A" w14:textId="77777777" w:rsidR="009077F6" w:rsidRPr="009077F6" w:rsidRDefault="009077F6" w:rsidP="009077F6">
                                    <w:pPr>
                                      <w:rPr>
                                        <w:rFonts w:asciiTheme="minorHAnsi" w:eastAsia="Times New Roman" w:hAnsiTheme="minorHAnsi" w:cstheme="minorHAnsi"/>
                                        <w:sz w:val="20"/>
                                        <w:szCs w:val="20"/>
                                      </w:rPr>
                                    </w:pPr>
                                  </w:p>
                                </w:tc>
                              </w:tr>
                            </w:tbl>
                            <w:p w14:paraId="2EA52FFB"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3F8E994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57520224" w14:textId="77777777">
                                <w:tc>
                                  <w:tcPr>
                                    <w:tcW w:w="0" w:type="auto"/>
                                    <w:tcBorders>
                                      <w:top w:val="single" w:sz="12" w:space="0" w:color="106B62"/>
                                      <w:left w:val="nil"/>
                                      <w:bottom w:val="nil"/>
                                      <w:right w:val="nil"/>
                                    </w:tcBorders>
                                    <w:vAlign w:val="center"/>
                                    <w:hideMark/>
                                  </w:tcPr>
                                  <w:p w14:paraId="7B571874" w14:textId="77777777" w:rsidR="009077F6" w:rsidRPr="009077F6" w:rsidRDefault="009077F6" w:rsidP="009077F6">
                                    <w:pPr>
                                      <w:rPr>
                                        <w:rFonts w:asciiTheme="minorHAnsi" w:eastAsia="Times New Roman" w:hAnsiTheme="minorHAnsi" w:cstheme="minorHAnsi"/>
                                      </w:rPr>
                                    </w:pPr>
                                  </w:p>
                                </w:tc>
                              </w:tr>
                            </w:tbl>
                            <w:p w14:paraId="0028FD6B"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025871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2AEB2BE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219813F6" w14:textId="77777777">
                                      <w:tc>
                                        <w:tcPr>
                                          <w:tcW w:w="0" w:type="auto"/>
                                          <w:tcMar>
                                            <w:top w:w="0" w:type="dxa"/>
                                            <w:left w:w="270" w:type="dxa"/>
                                            <w:bottom w:w="135" w:type="dxa"/>
                                            <w:right w:w="270" w:type="dxa"/>
                                          </w:tcMar>
                                          <w:hideMark/>
                                        </w:tcPr>
                                        <w:p w14:paraId="4D058ABE" w14:textId="77777777" w:rsidR="009077F6" w:rsidRPr="009077F6" w:rsidRDefault="009077F6" w:rsidP="009077F6">
                                          <w:pPr>
                                            <w:pStyle w:val="Heading2"/>
                                            <w:spacing w:line="240" w:lineRule="auto"/>
                                            <w:rPr>
                                              <w:rFonts w:asciiTheme="minorHAnsi" w:eastAsia="Times New Roman" w:hAnsiTheme="minorHAnsi" w:cstheme="minorHAnsi"/>
                                              <w:color w:val="auto"/>
                                            </w:rPr>
                                          </w:pPr>
                                          <w:r w:rsidRPr="009077F6">
                                            <w:rPr>
                                              <w:rFonts w:asciiTheme="minorHAnsi" w:eastAsia="Times New Roman" w:hAnsiTheme="minorHAnsi" w:cstheme="minorHAnsi"/>
                                              <w:color w:val="auto"/>
                                            </w:rPr>
                                            <w:t xml:space="preserve">Deadline of outstanding referred back </w:t>
                                          </w:r>
                                          <w:proofErr w:type="gramStart"/>
                                          <w:r w:rsidRPr="009077F6">
                                            <w:rPr>
                                              <w:rFonts w:asciiTheme="minorHAnsi" w:eastAsia="Times New Roman" w:hAnsiTheme="minorHAnsi" w:cstheme="minorHAnsi"/>
                                              <w:color w:val="auto"/>
                                            </w:rPr>
                                            <w:t>prescriptions</w:t>
                                          </w:r>
                                          <w:proofErr w:type="gramEnd"/>
                                        </w:p>
                                        <w:p w14:paraId="68A874DC" w14:textId="77777777" w:rsidR="009077F6" w:rsidRPr="009077F6" w:rsidRDefault="009077F6" w:rsidP="009077F6">
                                          <w:pPr>
                                            <w:rPr>
                                              <w:rFonts w:asciiTheme="minorHAnsi" w:hAnsiTheme="minorHAnsi" w:cstheme="minorHAnsi"/>
                                              <w:color w:val="106B62"/>
                                              <w:sz w:val="24"/>
                                              <w:szCs w:val="24"/>
                                            </w:rPr>
                                          </w:pPr>
                                          <w:r w:rsidRPr="009077F6">
                                            <w:rPr>
                                              <w:rFonts w:asciiTheme="minorHAnsi" w:hAnsiTheme="minorHAnsi" w:cstheme="minorHAnsi"/>
                                              <w:sz w:val="24"/>
                                              <w:szCs w:val="24"/>
                                            </w:rPr>
                                            <w:t xml:space="preserve">From October 2023 the Drug Tariff now has a deadline for submitting </w:t>
                                          </w:r>
                                          <w:proofErr w:type="gramStart"/>
                                          <w:r w:rsidRPr="009077F6">
                                            <w:rPr>
                                              <w:rFonts w:asciiTheme="minorHAnsi" w:hAnsiTheme="minorHAnsi" w:cstheme="minorHAnsi"/>
                                              <w:sz w:val="24"/>
                                              <w:szCs w:val="24"/>
                                            </w:rPr>
                                            <w:t>referred back</w:t>
                                          </w:r>
                                          <w:proofErr w:type="gramEnd"/>
                                          <w:r w:rsidRPr="009077F6">
                                            <w:rPr>
                                              <w:rFonts w:asciiTheme="minorHAnsi" w:hAnsiTheme="minorHAnsi" w:cstheme="minorHAnsi"/>
                                              <w:sz w:val="24"/>
                                              <w:szCs w:val="24"/>
                                            </w:rPr>
                                            <w:t xml:space="preserve"> prescriptions to the NHSBSA for payment. All </w:t>
                                          </w:r>
                                          <w:proofErr w:type="gramStart"/>
                                          <w:r w:rsidRPr="009077F6">
                                            <w:rPr>
                                              <w:rFonts w:asciiTheme="minorHAnsi" w:hAnsiTheme="minorHAnsi" w:cstheme="minorHAnsi"/>
                                              <w:sz w:val="24"/>
                                              <w:szCs w:val="24"/>
                                            </w:rPr>
                                            <w:t>referred back</w:t>
                                          </w:r>
                                          <w:proofErr w:type="gramEnd"/>
                                          <w:r w:rsidRPr="009077F6">
                                            <w:rPr>
                                              <w:rFonts w:asciiTheme="minorHAnsi" w:hAnsiTheme="minorHAnsi" w:cstheme="minorHAnsi"/>
                                              <w:sz w:val="24"/>
                                              <w:szCs w:val="24"/>
                                            </w:rPr>
                                            <w:t xml:space="preserve"> prescriptions must be completed and returned within 18 months from the original submission date. Any outstanding </w:t>
                                          </w:r>
                                          <w:proofErr w:type="gramStart"/>
                                          <w:r w:rsidRPr="009077F6">
                                            <w:rPr>
                                              <w:rFonts w:asciiTheme="minorHAnsi" w:hAnsiTheme="minorHAnsi" w:cstheme="minorHAnsi"/>
                                              <w:sz w:val="24"/>
                                              <w:szCs w:val="24"/>
                                            </w:rPr>
                                            <w:t>referred back</w:t>
                                          </w:r>
                                          <w:proofErr w:type="gramEnd"/>
                                          <w:r w:rsidRPr="009077F6">
                                            <w:rPr>
                                              <w:rFonts w:asciiTheme="minorHAnsi" w:hAnsiTheme="minorHAnsi" w:cstheme="minorHAnsi"/>
                                              <w:sz w:val="24"/>
                                              <w:szCs w:val="24"/>
                                            </w:rPr>
                                            <w:t xml:space="preserve"> prescriptions not returned before the deadline will be deleted from the system, and payment cannot be claimed for them. It's important for pharmacy owners to submit all outstanding referred back prescriptions as soon as possible to avoid payment delays.</w:t>
                                          </w:r>
                                          <w:r w:rsidRPr="009077F6">
                                            <w:rPr>
                                              <w:rFonts w:asciiTheme="minorHAnsi" w:hAnsiTheme="minorHAnsi" w:cstheme="minorHAnsi"/>
                                              <w:color w:val="106B62"/>
                                              <w:sz w:val="24"/>
                                              <w:szCs w:val="24"/>
                                            </w:rPr>
                                            <w:br/>
                                          </w:r>
                                          <w:r w:rsidRPr="009077F6">
                                            <w:rPr>
                                              <w:rFonts w:asciiTheme="minorHAnsi" w:hAnsiTheme="minorHAnsi" w:cstheme="minorHAnsi"/>
                                              <w:color w:val="106B62"/>
                                              <w:sz w:val="24"/>
                                              <w:szCs w:val="24"/>
                                            </w:rPr>
                                            <w:br/>
                                          </w:r>
                                          <w:hyperlink r:id="rId12" w:tgtFrame="_blank" w:history="1">
                                            <w:r w:rsidRPr="009077F6">
                                              <w:rPr>
                                                <w:rStyle w:val="Hyperlink"/>
                                                <w:rFonts w:asciiTheme="minorHAnsi" w:hAnsiTheme="minorHAnsi" w:cstheme="minorHAnsi"/>
                                                <w:color w:val="C600B5"/>
                                                <w:sz w:val="24"/>
                                                <w:szCs w:val="24"/>
                                              </w:rPr>
                                              <w:t>Learn more</w:t>
                                            </w:r>
                                          </w:hyperlink>
                                        </w:p>
                                      </w:tc>
                                    </w:tr>
                                  </w:tbl>
                                  <w:p w14:paraId="62427764" w14:textId="77777777" w:rsidR="009077F6" w:rsidRPr="009077F6" w:rsidRDefault="009077F6" w:rsidP="009077F6">
                                    <w:pPr>
                                      <w:rPr>
                                        <w:rFonts w:asciiTheme="minorHAnsi" w:eastAsia="Times New Roman" w:hAnsiTheme="minorHAnsi" w:cstheme="minorHAnsi"/>
                                        <w:sz w:val="20"/>
                                        <w:szCs w:val="20"/>
                                      </w:rPr>
                                    </w:pPr>
                                  </w:p>
                                </w:tc>
                              </w:tr>
                            </w:tbl>
                            <w:p w14:paraId="1B00A220"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4D51FCE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466BD26A" w14:textId="77777777">
                                <w:tc>
                                  <w:tcPr>
                                    <w:tcW w:w="0" w:type="auto"/>
                                    <w:tcBorders>
                                      <w:top w:val="single" w:sz="12" w:space="0" w:color="106B62"/>
                                      <w:left w:val="nil"/>
                                      <w:bottom w:val="nil"/>
                                      <w:right w:val="nil"/>
                                    </w:tcBorders>
                                    <w:vAlign w:val="center"/>
                                    <w:hideMark/>
                                  </w:tcPr>
                                  <w:p w14:paraId="3F51F68A" w14:textId="77777777" w:rsidR="009077F6" w:rsidRPr="009077F6" w:rsidRDefault="009077F6" w:rsidP="009077F6">
                                    <w:pPr>
                                      <w:rPr>
                                        <w:rFonts w:asciiTheme="minorHAnsi" w:eastAsia="Times New Roman" w:hAnsiTheme="minorHAnsi" w:cstheme="minorHAnsi"/>
                                      </w:rPr>
                                    </w:pPr>
                                  </w:p>
                                </w:tc>
                              </w:tr>
                            </w:tbl>
                            <w:p w14:paraId="317414E2"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3DAE3A5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05CB34C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216BE540" w14:textId="77777777">
                                      <w:tc>
                                        <w:tcPr>
                                          <w:tcW w:w="0" w:type="auto"/>
                                          <w:tcMar>
                                            <w:top w:w="0" w:type="dxa"/>
                                            <w:left w:w="270" w:type="dxa"/>
                                            <w:bottom w:w="135" w:type="dxa"/>
                                            <w:right w:w="270" w:type="dxa"/>
                                          </w:tcMar>
                                          <w:hideMark/>
                                        </w:tcPr>
                                        <w:p w14:paraId="5996AAAD" w14:textId="77777777" w:rsidR="009077F6" w:rsidRPr="009077F6" w:rsidRDefault="009077F6" w:rsidP="009077F6">
                                          <w:pPr>
                                            <w:pStyle w:val="Heading2"/>
                                            <w:spacing w:line="240" w:lineRule="auto"/>
                                            <w:rPr>
                                              <w:rFonts w:asciiTheme="minorHAnsi" w:eastAsia="Times New Roman" w:hAnsiTheme="minorHAnsi" w:cstheme="minorHAnsi"/>
                                              <w:color w:val="auto"/>
                                            </w:rPr>
                                          </w:pPr>
                                          <w:r w:rsidRPr="009077F6">
                                            <w:rPr>
                                              <w:rFonts w:asciiTheme="minorHAnsi" w:eastAsia="Times New Roman" w:hAnsiTheme="minorHAnsi" w:cstheme="minorHAnsi"/>
                                              <w:color w:val="auto"/>
                                            </w:rPr>
                                            <w:t>Launch of pharmacy careers 360 videos</w:t>
                                          </w:r>
                                        </w:p>
                                        <w:p w14:paraId="041E81F2" w14:textId="77777777" w:rsidR="009077F6" w:rsidRPr="009077F6" w:rsidRDefault="009077F6" w:rsidP="009077F6">
                                          <w:pPr>
                                            <w:rPr>
                                              <w:rFonts w:asciiTheme="minorHAnsi" w:hAnsiTheme="minorHAnsi" w:cstheme="minorHAnsi"/>
                                              <w:color w:val="106B62"/>
                                              <w:sz w:val="24"/>
                                              <w:szCs w:val="24"/>
                                            </w:rPr>
                                          </w:pPr>
                                          <w:r w:rsidRPr="009077F6">
                                            <w:rPr>
                                              <w:rFonts w:asciiTheme="minorHAnsi" w:hAnsiTheme="minorHAnsi" w:cstheme="minorHAnsi"/>
                                              <w:sz w:val="24"/>
                                              <w:szCs w:val="24"/>
                                            </w:rPr>
                                            <w:t>The NHS England Technology Enhanced Learning team has developed 'Pharmacy: A Day in The Life', an interactive and immersive series of pharmacy VR360 career videos for 14-to-18-year-old learners. These videos offer an inside view of the day-to-day working world of pharmacy teams and showcase different career options and pathways.</w:t>
                                          </w:r>
                                          <w:r w:rsidRPr="009077F6">
                                            <w:rPr>
                                              <w:rFonts w:asciiTheme="minorHAnsi" w:hAnsiTheme="minorHAnsi" w:cstheme="minorHAnsi"/>
                                              <w:color w:val="106B62"/>
                                              <w:sz w:val="24"/>
                                              <w:szCs w:val="24"/>
                                            </w:rPr>
                                            <w:br/>
                                          </w:r>
                                          <w:r w:rsidRPr="009077F6">
                                            <w:rPr>
                                              <w:rFonts w:asciiTheme="minorHAnsi" w:hAnsiTheme="minorHAnsi" w:cstheme="minorHAnsi"/>
                                              <w:color w:val="106B62"/>
                                              <w:sz w:val="24"/>
                                              <w:szCs w:val="24"/>
                                            </w:rPr>
                                            <w:br/>
                                          </w:r>
                                          <w:hyperlink r:id="rId13" w:tgtFrame="_blank" w:history="1">
                                            <w:r w:rsidRPr="009077F6">
                                              <w:rPr>
                                                <w:rStyle w:val="Hyperlink"/>
                                                <w:rFonts w:asciiTheme="minorHAnsi" w:hAnsiTheme="minorHAnsi" w:cstheme="minorHAnsi"/>
                                                <w:color w:val="C600B5"/>
                                                <w:sz w:val="24"/>
                                                <w:szCs w:val="24"/>
                                              </w:rPr>
                                              <w:t>Find out more</w:t>
                                            </w:r>
                                          </w:hyperlink>
                                        </w:p>
                                      </w:tc>
                                    </w:tr>
                                  </w:tbl>
                                  <w:p w14:paraId="434694E7" w14:textId="77777777" w:rsidR="009077F6" w:rsidRPr="009077F6" w:rsidRDefault="009077F6" w:rsidP="009077F6">
                                    <w:pPr>
                                      <w:rPr>
                                        <w:rFonts w:asciiTheme="minorHAnsi" w:eastAsia="Times New Roman" w:hAnsiTheme="minorHAnsi" w:cstheme="minorHAnsi"/>
                                        <w:sz w:val="20"/>
                                        <w:szCs w:val="20"/>
                                      </w:rPr>
                                    </w:pPr>
                                  </w:p>
                                </w:tc>
                              </w:tr>
                            </w:tbl>
                            <w:p w14:paraId="5FB4FF2D"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395B207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0D1A7150" w14:textId="77777777">
                                <w:tc>
                                  <w:tcPr>
                                    <w:tcW w:w="0" w:type="auto"/>
                                    <w:tcBorders>
                                      <w:top w:val="single" w:sz="12" w:space="0" w:color="106B62"/>
                                      <w:left w:val="nil"/>
                                      <w:bottom w:val="nil"/>
                                      <w:right w:val="nil"/>
                                    </w:tcBorders>
                                    <w:vAlign w:val="center"/>
                                    <w:hideMark/>
                                  </w:tcPr>
                                  <w:p w14:paraId="411CE8C4" w14:textId="77777777" w:rsidR="009077F6" w:rsidRPr="009077F6" w:rsidRDefault="009077F6" w:rsidP="009077F6">
                                    <w:pPr>
                                      <w:rPr>
                                        <w:rFonts w:asciiTheme="minorHAnsi" w:eastAsia="Times New Roman" w:hAnsiTheme="minorHAnsi" w:cstheme="minorHAnsi"/>
                                      </w:rPr>
                                    </w:pPr>
                                  </w:p>
                                </w:tc>
                              </w:tr>
                            </w:tbl>
                            <w:p w14:paraId="4A79AFD3" w14:textId="77777777" w:rsidR="009077F6" w:rsidRPr="009077F6" w:rsidRDefault="009077F6" w:rsidP="009077F6">
                              <w:pPr>
                                <w:rPr>
                                  <w:rFonts w:asciiTheme="minorHAnsi" w:eastAsia="Times New Roman" w:hAnsiTheme="minorHAnsi" w:cstheme="minorHAnsi"/>
                                  <w:sz w:val="20"/>
                                  <w:szCs w:val="20"/>
                                </w:rPr>
                              </w:pPr>
                            </w:p>
                          </w:tc>
                        </w:tr>
                      </w:tbl>
                      <w:p w14:paraId="77F98E3B" w14:textId="77777777" w:rsidR="009077F6" w:rsidRPr="009077F6" w:rsidRDefault="009077F6" w:rsidP="009077F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9077F6" w:rsidRPr="009077F6" w14:paraId="3ED9B85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77F6" w:rsidRPr="009077F6" w14:paraId="12409DEA" w14:textId="77777777">
                                <w:tc>
                                  <w:tcPr>
                                    <w:tcW w:w="0" w:type="auto"/>
                                    <w:tcMar>
                                      <w:top w:w="0" w:type="dxa"/>
                                      <w:left w:w="135" w:type="dxa"/>
                                      <w:bottom w:w="0" w:type="dxa"/>
                                      <w:right w:w="135" w:type="dxa"/>
                                    </w:tcMar>
                                    <w:hideMark/>
                                  </w:tcPr>
                                  <w:p w14:paraId="3BD26A31" w14:textId="270EEC67" w:rsidR="009077F6" w:rsidRPr="009077F6" w:rsidRDefault="009077F6" w:rsidP="009077F6">
                                    <w:pPr>
                                      <w:rPr>
                                        <w:rFonts w:asciiTheme="minorHAnsi" w:eastAsia="Times New Roman" w:hAnsiTheme="minorHAnsi" w:cstheme="minorHAnsi"/>
                                      </w:rPr>
                                    </w:pPr>
                                  </w:p>
                                </w:tc>
                              </w:tr>
                            </w:tbl>
                            <w:p w14:paraId="53F6D1C1" w14:textId="77777777" w:rsidR="009077F6" w:rsidRPr="009077F6" w:rsidRDefault="009077F6" w:rsidP="009077F6">
                              <w:pPr>
                                <w:rPr>
                                  <w:rFonts w:asciiTheme="minorHAnsi" w:eastAsia="Times New Roman" w:hAnsiTheme="minorHAnsi" w:cstheme="minorHAnsi"/>
                                  <w:sz w:val="20"/>
                                  <w:szCs w:val="20"/>
                                </w:rPr>
                              </w:pPr>
                            </w:p>
                          </w:tc>
                        </w:tr>
                      </w:tbl>
                      <w:p w14:paraId="41820300" w14:textId="77777777" w:rsidR="009077F6" w:rsidRPr="009077F6" w:rsidRDefault="009077F6" w:rsidP="009077F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9077F6" w:rsidRPr="009077F6" w14:paraId="5EECA22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00CEE8F8" w14:textId="77777777">
                                <w:tc>
                                  <w:tcPr>
                                    <w:tcW w:w="0" w:type="auto"/>
                                    <w:tcBorders>
                                      <w:top w:val="single" w:sz="12" w:space="0" w:color="106B62"/>
                                      <w:left w:val="nil"/>
                                      <w:bottom w:val="nil"/>
                                      <w:right w:val="nil"/>
                                    </w:tcBorders>
                                    <w:vAlign w:val="center"/>
                                    <w:hideMark/>
                                  </w:tcPr>
                                  <w:p w14:paraId="33B9FA95" w14:textId="77777777" w:rsidR="009077F6" w:rsidRPr="009077F6" w:rsidRDefault="009077F6" w:rsidP="009077F6">
                                    <w:pPr>
                                      <w:rPr>
                                        <w:rFonts w:asciiTheme="minorHAnsi" w:eastAsia="Times New Roman" w:hAnsiTheme="minorHAnsi" w:cstheme="minorHAnsi"/>
                                      </w:rPr>
                                    </w:pPr>
                                  </w:p>
                                </w:tc>
                              </w:tr>
                            </w:tbl>
                            <w:p w14:paraId="1CCC2679"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3733A09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77F6" w:rsidRPr="009077F6" w14:paraId="6020BF79" w14:textId="77777777">
                                <w:tc>
                                  <w:tcPr>
                                    <w:tcW w:w="0" w:type="auto"/>
                                    <w:tcMar>
                                      <w:top w:w="0" w:type="dxa"/>
                                      <w:left w:w="135" w:type="dxa"/>
                                      <w:bottom w:w="0" w:type="dxa"/>
                                      <w:right w:w="135" w:type="dxa"/>
                                    </w:tcMar>
                                    <w:hideMark/>
                                  </w:tcPr>
                                  <w:p w14:paraId="5C270612" w14:textId="5542C44B" w:rsidR="009077F6" w:rsidRPr="009077F6" w:rsidRDefault="009077F6" w:rsidP="009077F6">
                                    <w:pPr>
                                      <w:jc w:val="center"/>
                                      <w:rPr>
                                        <w:rFonts w:asciiTheme="minorHAnsi" w:eastAsia="Times New Roman" w:hAnsiTheme="minorHAnsi" w:cstheme="minorHAnsi"/>
                                      </w:rPr>
                                    </w:pPr>
                                    <w:r w:rsidRPr="009077F6">
                                      <w:rPr>
                                        <w:rFonts w:asciiTheme="minorHAnsi" w:eastAsia="Times New Roman" w:hAnsiTheme="minorHAnsi" w:cstheme="minorHAnsi"/>
                                        <w:noProof/>
                                      </w:rPr>
                                      <w:drawing>
                                        <wp:inline distT="0" distB="0" distL="0" distR="0" wp14:anchorId="16657090" wp14:editId="577FF235">
                                          <wp:extent cx="5372100" cy="838200"/>
                                          <wp:effectExtent l="0" t="0" r="0" b="0"/>
                                          <wp:docPr id="17940321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35E641D" w14:textId="77777777" w:rsidR="009077F6" w:rsidRPr="009077F6" w:rsidRDefault="009077F6" w:rsidP="009077F6">
                              <w:pPr>
                                <w:rPr>
                                  <w:rFonts w:asciiTheme="minorHAnsi" w:eastAsia="Times New Roman" w:hAnsiTheme="minorHAnsi" w:cstheme="minorHAnsi"/>
                                  <w:sz w:val="20"/>
                                  <w:szCs w:val="20"/>
                                </w:rPr>
                              </w:pPr>
                            </w:p>
                          </w:tc>
                        </w:tr>
                        <w:tr w:rsidR="009077F6" w:rsidRPr="009077F6" w14:paraId="7FCD553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77F6" w:rsidRPr="009077F6" w14:paraId="6E9F8271" w14:textId="77777777">
                                <w:tc>
                                  <w:tcPr>
                                    <w:tcW w:w="0" w:type="auto"/>
                                    <w:tcBorders>
                                      <w:top w:val="single" w:sz="12" w:space="0" w:color="106B62"/>
                                      <w:left w:val="nil"/>
                                      <w:bottom w:val="nil"/>
                                      <w:right w:val="nil"/>
                                    </w:tcBorders>
                                    <w:vAlign w:val="center"/>
                                    <w:hideMark/>
                                  </w:tcPr>
                                  <w:p w14:paraId="1D62B3FC" w14:textId="77777777" w:rsidR="009077F6" w:rsidRPr="009077F6" w:rsidRDefault="009077F6" w:rsidP="009077F6">
                                    <w:pPr>
                                      <w:rPr>
                                        <w:rFonts w:asciiTheme="minorHAnsi" w:eastAsia="Times New Roman" w:hAnsiTheme="minorHAnsi" w:cstheme="minorHAnsi"/>
                                      </w:rPr>
                                    </w:pPr>
                                  </w:p>
                                </w:tc>
                              </w:tr>
                            </w:tbl>
                            <w:p w14:paraId="785C1638" w14:textId="77777777" w:rsidR="009077F6" w:rsidRPr="009077F6" w:rsidRDefault="009077F6" w:rsidP="009077F6">
                              <w:pPr>
                                <w:rPr>
                                  <w:rFonts w:asciiTheme="minorHAnsi" w:eastAsia="Times New Roman" w:hAnsiTheme="minorHAnsi" w:cstheme="minorHAnsi"/>
                                  <w:sz w:val="20"/>
                                  <w:szCs w:val="20"/>
                                </w:rPr>
                              </w:pPr>
                            </w:p>
                          </w:tc>
                        </w:tr>
                      </w:tbl>
                      <w:p w14:paraId="034ABDA1" w14:textId="77777777" w:rsidR="009077F6" w:rsidRPr="009077F6" w:rsidRDefault="009077F6" w:rsidP="009077F6">
                        <w:pPr>
                          <w:rPr>
                            <w:rFonts w:asciiTheme="minorHAnsi" w:eastAsia="Times New Roman" w:hAnsiTheme="minorHAnsi" w:cstheme="minorHAnsi"/>
                            <w:sz w:val="20"/>
                            <w:szCs w:val="20"/>
                          </w:rPr>
                        </w:pPr>
                      </w:p>
                    </w:tc>
                  </w:tr>
                  <w:tr w:rsidR="009077F6" w14:paraId="40608B1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77F6" w:rsidRPr="009077F6" w14:paraId="7C0871D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077F6" w:rsidRPr="009077F6" w14:paraId="428CB2D2"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077F6" w:rsidRPr="009077F6" w14:paraId="7DEF674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077F6" w:rsidRPr="009077F6" w14:paraId="1EDA9D3F"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077F6" w:rsidRPr="009077F6" w14:paraId="26E38467"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77F6" w:rsidRPr="009077F6" w14:paraId="1876C9D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77F6" w:rsidRPr="009077F6" w14:paraId="42B9E32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77F6" w:rsidRPr="009077F6" w14:paraId="26E52869" w14:textId="77777777">
                                                                    <w:tc>
                                                                      <w:tcPr>
                                                                        <w:tcW w:w="360" w:type="dxa"/>
                                                                        <w:vAlign w:val="center"/>
                                                                        <w:hideMark/>
                                                                      </w:tcPr>
                                                                      <w:p w14:paraId="36CB0E02" w14:textId="5D096D31" w:rsidR="009077F6" w:rsidRPr="009077F6" w:rsidRDefault="009077F6" w:rsidP="009077F6">
                                                                        <w:pPr>
                                                                          <w:jc w:val="center"/>
                                                                          <w:rPr>
                                                                            <w:rFonts w:asciiTheme="minorHAnsi" w:eastAsia="Times New Roman" w:hAnsiTheme="minorHAnsi" w:cstheme="minorHAnsi"/>
                                                                          </w:rPr>
                                                                        </w:pPr>
                                                                        <w:r w:rsidRPr="009077F6">
                                                                          <w:rPr>
                                                                            <w:rFonts w:asciiTheme="minorHAnsi" w:eastAsia="Times New Roman" w:hAnsiTheme="minorHAnsi" w:cstheme="minorHAnsi"/>
                                                                            <w:noProof/>
                                                                            <w:color w:val="0000FF"/>
                                                                          </w:rPr>
                                                                          <w:lastRenderedPageBreak/>
                                                                          <w:drawing>
                                                                            <wp:inline distT="0" distB="0" distL="0" distR="0" wp14:anchorId="4C9C1516" wp14:editId="35E99517">
                                                                              <wp:extent cx="228600" cy="228600"/>
                                                                              <wp:effectExtent l="0" t="0" r="0" b="0"/>
                                                                              <wp:docPr id="646513797" name="Picture 5" descr="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04C1B23" w14:textId="77777777" w:rsidR="009077F6" w:rsidRPr="009077F6" w:rsidRDefault="009077F6" w:rsidP="009077F6">
                                                                  <w:pPr>
                                                                    <w:rPr>
                                                                      <w:rFonts w:asciiTheme="minorHAnsi" w:eastAsia="Times New Roman" w:hAnsiTheme="minorHAnsi" w:cstheme="minorHAnsi"/>
                                                                      <w:sz w:val="20"/>
                                                                      <w:szCs w:val="20"/>
                                                                    </w:rPr>
                                                                  </w:pPr>
                                                                </w:p>
                                                              </w:tc>
                                                            </w:tr>
                                                          </w:tbl>
                                                          <w:p w14:paraId="704B6BE3" w14:textId="77777777" w:rsidR="009077F6" w:rsidRPr="009077F6" w:rsidRDefault="009077F6" w:rsidP="009077F6">
                                                            <w:pPr>
                                                              <w:rPr>
                                                                <w:rFonts w:asciiTheme="minorHAnsi" w:eastAsia="Times New Roman" w:hAnsiTheme="minorHAnsi" w:cstheme="minorHAnsi"/>
                                                                <w:sz w:val="20"/>
                                                                <w:szCs w:val="20"/>
                                                              </w:rPr>
                                                            </w:pPr>
                                                          </w:p>
                                                        </w:tc>
                                                      </w:tr>
                                                    </w:tbl>
                                                    <w:p w14:paraId="20293590" w14:textId="77777777" w:rsidR="009077F6" w:rsidRPr="009077F6" w:rsidRDefault="009077F6" w:rsidP="009077F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77F6" w:rsidRPr="009077F6" w14:paraId="127C156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77F6" w:rsidRPr="009077F6" w14:paraId="7749D25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77F6" w:rsidRPr="009077F6" w14:paraId="470303C4" w14:textId="77777777">
                                                                    <w:tc>
                                                                      <w:tcPr>
                                                                        <w:tcW w:w="360" w:type="dxa"/>
                                                                        <w:vAlign w:val="center"/>
                                                                        <w:hideMark/>
                                                                      </w:tcPr>
                                                                      <w:p w14:paraId="67F89899" w14:textId="12732D70" w:rsidR="009077F6" w:rsidRPr="009077F6" w:rsidRDefault="009077F6" w:rsidP="009077F6">
                                                                        <w:pPr>
                                                                          <w:jc w:val="center"/>
                                                                          <w:rPr>
                                                                            <w:rFonts w:asciiTheme="minorHAnsi" w:eastAsia="Times New Roman" w:hAnsiTheme="minorHAnsi" w:cstheme="minorHAnsi"/>
                                                                          </w:rPr>
                                                                        </w:pPr>
                                                                        <w:r w:rsidRPr="009077F6">
                                                                          <w:rPr>
                                                                            <w:rFonts w:asciiTheme="minorHAnsi" w:eastAsia="Times New Roman" w:hAnsiTheme="minorHAnsi" w:cstheme="minorHAnsi"/>
                                                                            <w:noProof/>
                                                                            <w:color w:val="0000FF"/>
                                                                          </w:rPr>
                                                                          <w:drawing>
                                                                            <wp:inline distT="0" distB="0" distL="0" distR="0" wp14:anchorId="1AE1BF7E" wp14:editId="6B0DFB6B">
                                                                              <wp:extent cx="228600" cy="228600"/>
                                                                              <wp:effectExtent l="0" t="0" r="0" b="0"/>
                                                                              <wp:docPr id="962502045" name="Picture 4" descr="Facebook">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B45C67" w14:textId="77777777" w:rsidR="009077F6" w:rsidRPr="009077F6" w:rsidRDefault="009077F6" w:rsidP="009077F6">
                                                                  <w:pPr>
                                                                    <w:rPr>
                                                                      <w:rFonts w:asciiTheme="minorHAnsi" w:eastAsia="Times New Roman" w:hAnsiTheme="minorHAnsi" w:cstheme="minorHAnsi"/>
                                                                      <w:sz w:val="20"/>
                                                                      <w:szCs w:val="20"/>
                                                                    </w:rPr>
                                                                  </w:pPr>
                                                                </w:p>
                                                              </w:tc>
                                                            </w:tr>
                                                          </w:tbl>
                                                          <w:p w14:paraId="6616C478" w14:textId="77777777" w:rsidR="009077F6" w:rsidRPr="009077F6" w:rsidRDefault="009077F6" w:rsidP="009077F6">
                                                            <w:pPr>
                                                              <w:rPr>
                                                                <w:rFonts w:asciiTheme="minorHAnsi" w:eastAsia="Times New Roman" w:hAnsiTheme="minorHAnsi" w:cstheme="minorHAnsi"/>
                                                                <w:sz w:val="20"/>
                                                                <w:szCs w:val="20"/>
                                                              </w:rPr>
                                                            </w:pPr>
                                                          </w:p>
                                                        </w:tc>
                                                      </w:tr>
                                                    </w:tbl>
                                                    <w:p w14:paraId="3D4EA44E" w14:textId="77777777" w:rsidR="009077F6" w:rsidRPr="009077F6" w:rsidRDefault="009077F6" w:rsidP="009077F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77F6" w:rsidRPr="009077F6" w14:paraId="0D5248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77F6" w:rsidRPr="009077F6" w14:paraId="697A05C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77F6" w:rsidRPr="009077F6" w14:paraId="24274336" w14:textId="77777777">
                                                                    <w:tc>
                                                                      <w:tcPr>
                                                                        <w:tcW w:w="360" w:type="dxa"/>
                                                                        <w:vAlign w:val="center"/>
                                                                        <w:hideMark/>
                                                                      </w:tcPr>
                                                                      <w:p w14:paraId="0D021689" w14:textId="6D8DD244" w:rsidR="009077F6" w:rsidRPr="009077F6" w:rsidRDefault="009077F6" w:rsidP="009077F6">
                                                                        <w:pPr>
                                                                          <w:jc w:val="center"/>
                                                                          <w:rPr>
                                                                            <w:rFonts w:asciiTheme="minorHAnsi" w:eastAsia="Times New Roman" w:hAnsiTheme="minorHAnsi" w:cstheme="minorHAnsi"/>
                                                                          </w:rPr>
                                                                        </w:pPr>
                                                                        <w:r w:rsidRPr="009077F6">
                                                                          <w:rPr>
                                                                            <w:rFonts w:asciiTheme="minorHAnsi" w:eastAsia="Times New Roman" w:hAnsiTheme="minorHAnsi" w:cstheme="minorHAnsi"/>
                                                                            <w:noProof/>
                                                                            <w:color w:val="0000FF"/>
                                                                          </w:rPr>
                                                                          <w:drawing>
                                                                            <wp:inline distT="0" distB="0" distL="0" distR="0" wp14:anchorId="617BF7B9" wp14:editId="20796E6B">
                                                                              <wp:extent cx="228600" cy="228600"/>
                                                                              <wp:effectExtent l="0" t="0" r="0" b="0"/>
                                                                              <wp:docPr id="8687807" name="Picture 3" descr="LinkedIn">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14A465D" w14:textId="77777777" w:rsidR="009077F6" w:rsidRPr="009077F6" w:rsidRDefault="009077F6" w:rsidP="009077F6">
                                                                  <w:pPr>
                                                                    <w:rPr>
                                                                      <w:rFonts w:asciiTheme="minorHAnsi" w:eastAsia="Times New Roman" w:hAnsiTheme="minorHAnsi" w:cstheme="minorHAnsi"/>
                                                                      <w:sz w:val="20"/>
                                                                      <w:szCs w:val="20"/>
                                                                    </w:rPr>
                                                                  </w:pPr>
                                                                </w:p>
                                                              </w:tc>
                                                            </w:tr>
                                                          </w:tbl>
                                                          <w:p w14:paraId="093D3CCD" w14:textId="77777777" w:rsidR="009077F6" w:rsidRPr="009077F6" w:rsidRDefault="009077F6" w:rsidP="009077F6">
                                                            <w:pPr>
                                                              <w:rPr>
                                                                <w:rFonts w:asciiTheme="minorHAnsi" w:eastAsia="Times New Roman" w:hAnsiTheme="minorHAnsi" w:cstheme="minorHAnsi"/>
                                                                <w:sz w:val="20"/>
                                                                <w:szCs w:val="20"/>
                                                              </w:rPr>
                                                            </w:pPr>
                                                          </w:p>
                                                        </w:tc>
                                                      </w:tr>
                                                    </w:tbl>
                                                    <w:p w14:paraId="28A8FAE3" w14:textId="77777777" w:rsidR="009077F6" w:rsidRPr="009077F6" w:rsidRDefault="009077F6" w:rsidP="009077F6">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077F6" w:rsidRPr="009077F6" w14:paraId="5908A5D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077F6" w:rsidRPr="009077F6" w14:paraId="2C6BCB8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77F6" w:rsidRPr="009077F6" w14:paraId="21772759" w14:textId="77777777">
                                                                    <w:tc>
                                                                      <w:tcPr>
                                                                        <w:tcW w:w="360" w:type="dxa"/>
                                                                        <w:vAlign w:val="center"/>
                                                                        <w:hideMark/>
                                                                      </w:tcPr>
                                                                      <w:p w14:paraId="75ADA3F0" w14:textId="52FE6E6B" w:rsidR="009077F6" w:rsidRPr="009077F6" w:rsidRDefault="009077F6" w:rsidP="009077F6">
                                                                        <w:pPr>
                                                                          <w:jc w:val="center"/>
                                                                          <w:rPr>
                                                                            <w:rFonts w:asciiTheme="minorHAnsi" w:eastAsia="Times New Roman" w:hAnsiTheme="minorHAnsi" w:cstheme="minorHAnsi"/>
                                                                          </w:rPr>
                                                                        </w:pPr>
                                                                        <w:r w:rsidRPr="009077F6">
                                                                          <w:rPr>
                                                                            <w:rFonts w:asciiTheme="minorHAnsi" w:eastAsia="Times New Roman" w:hAnsiTheme="minorHAnsi" w:cstheme="minorHAnsi"/>
                                                                            <w:noProof/>
                                                                            <w:color w:val="0000FF"/>
                                                                          </w:rPr>
                                                                          <w:drawing>
                                                                            <wp:inline distT="0" distB="0" distL="0" distR="0" wp14:anchorId="6BDB61D3" wp14:editId="6069B981">
                                                                              <wp:extent cx="228600" cy="228600"/>
                                                                              <wp:effectExtent l="0" t="0" r="0" b="0"/>
                                                                              <wp:docPr id="1436086311" name="Picture 2" descr="Websit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32D503B" w14:textId="77777777" w:rsidR="009077F6" w:rsidRPr="009077F6" w:rsidRDefault="009077F6" w:rsidP="009077F6">
                                                                  <w:pPr>
                                                                    <w:rPr>
                                                                      <w:rFonts w:asciiTheme="minorHAnsi" w:eastAsia="Times New Roman" w:hAnsiTheme="minorHAnsi" w:cstheme="minorHAnsi"/>
                                                                      <w:sz w:val="20"/>
                                                                      <w:szCs w:val="20"/>
                                                                    </w:rPr>
                                                                  </w:pPr>
                                                                </w:p>
                                                              </w:tc>
                                                            </w:tr>
                                                          </w:tbl>
                                                          <w:p w14:paraId="3E6C3A62" w14:textId="77777777" w:rsidR="009077F6" w:rsidRPr="009077F6" w:rsidRDefault="009077F6" w:rsidP="009077F6">
                                                            <w:pPr>
                                                              <w:rPr>
                                                                <w:rFonts w:asciiTheme="minorHAnsi" w:eastAsia="Times New Roman" w:hAnsiTheme="minorHAnsi" w:cstheme="minorHAnsi"/>
                                                                <w:sz w:val="20"/>
                                                                <w:szCs w:val="20"/>
                                                              </w:rPr>
                                                            </w:pPr>
                                                          </w:p>
                                                        </w:tc>
                                                      </w:tr>
                                                    </w:tbl>
                                                    <w:p w14:paraId="3BCF9DBF" w14:textId="77777777" w:rsidR="009077F6" w:rsidRPr="009077F6" w:rsidRDefault="009077F6" w:rsidP="009077F6">
                                                      <w:pPr>
                                                        <w:rPr>
                                                          <w:rFonts w:asciiTheme="minorHAnsi" w:eastAsia="Times New Roman" w:hAnsiTheme="minorHAnsi" w:cstheme="minorHAnsi"/>
                                                          <w:sz w:val="20"/>
                                                          <w:szCs w:val="20"/>
                                                        </w:rPr>
                                                      </w:pPr>
                                                    </w:p>
                                                  </w:tc>
                                                </w:tr>
                                              </w:tbl>
                                              <w:p w14:paraId="015B18FF" w14:textId="77777777" w:rsidR="009077F6" w:rsidRPr="009077F6" w:rsidRDefault="009077F6" w:rsidP="009077F6">
                                                <w:pPr>
                                                  <w:jc w:val="center"/>
                                                  <w:rPr>
                                                    <w:rFonts w:asciiTheme="minorHAnsi" w:eastAsia="Times New Roman" w:hAnsiTheme="minorHAnsi" w:cstheme="minorHAnsi"/>
                                                    <w:sz w:val="20"/>
                                                    <w:szCs w:val="20"/>
                                                  </w:rPr>
                                                </w:pPr>
                                              </w:p>
                                            </w:tc>
                                          </w:tr>
                                        </w:tbl>
                                        <w:p w14:paraId="43CF2C9D" w14:textId="77777777" w:rsidR="009077F6" w:rsidRPr="009077F6" w:rsidRDefault="009077F6" w:rsidP="009077F6">
                                          <w:pPr>
                                            <w:jc w:val="center"/>
                                            <w:rPr>
                                              <w:rFonts w:asciiTheme="minorHAnsi" w:eastAsia="Times New Roman" w:hAnsiTheme="minorHAnsi" w:cstheme="minorHAnsi"/>
                                              <w:sz w:val="20"/>
                                              <w:szCs w:val="20"/>
                                            </w:rPr>
                                          </w:pPr>
                                        </w:p>
                                      </w:tc>
                                    </w:tr>
                                  </w:tbl>
                                  <w:p w14:paraId="6458ED19" w14:textId="77777777" w:rsidR="009077F6" w:rsidRPr="009077F6" w:rsidRDefault="009077F6" w:rsidP="009077F6">
                                    <w:pPr>
                                      <w:jc w:val="center"/>
                                      <w:rPr>
                                        <w:rFonts w:asciiTheme="minorHAnsi" w:eastAsia="Times New Roman" w:hAnsiTheme="minorHAnsi" w:cstheme="minorHAnsi"/>
                                        <w:sz w:val="20"/>
                                        <w:szCs w:val="20"/>
                                      </w:rPr>
                                    </w:pPr>
                                  </w:p>
                                </w:tc>
                              </w:tr>
                            </w:tbl>
                            <w:p w14:paraId="2AB4FADB" w14:textId="77777777" w:rsidR="009077F6" w:rsidRPr="009077F6" w:rsidRDefault="009077F6" w:rsidP="009077F6">
                              <w:pPr>
                                <w:jc w:val="center"/>
                                <w:rPr>
                                  <w:rFonts w:asciiTheme="minorHAnsi" w:eastAsia="Times New Roman" w:hAnsiTheme="minorHAnsi" w:cstheme="minorHAnsi"/>
                                  <w:sz w:val="20"/>
                                  <w:szCs w:val="20"/>
                                </w:rPr>
                              </w:pPr>
                            </w:p>
                          </w:tc>
                        </w:tr>
                      </w:tbl>
                      <w:p w14:paraId="6B04D7A4" w14:textId="77777777" w:rsidR="009077F6" w:rsidRPr="009077F6" w:rsidRDefault="009077F6" w:rsidP="009077F6">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9077F6" w:rsidRPr="009077F6" w14:paraId="162CA00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77F6" w:rsidRPr="009077F6" w14:paraId="5775DE6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77F6" w:rsidRPr="009077F6" w14:paraId="0D87C1FD" w14:textId="77777777">
                                      <w:tc>
                                        <w:tcPr>
                                          <w:tcW w:w="0" w:type="auto"/>
                                          <w:tcMar>
                                            <w:top w:w="0" w:type="dxa"/>
                                            <w:left w:w="270" w:type="dxa"/>
                                            <w:bottom w:w="135" w:type="dxa"/>
                                            <w:right w:w="270" w:type="dxa"/>
                                          </w:tcMar>
                                          <w:hideMark/>
                                        </w:tcPr>
                                        <w:p w14:paraId="33D19CCC" w14:textId="77777777" w:rsidR="009077F6" w:rsidRPr="009077F6" w:rsidRDefault="009077F6" w:rsidP="009077F6">
                                          <w:pPr>
                                            <w:jc w:val="center"/>
                                            <w:rPr>
                                              <w:rFonts w:asciiTheme="minorHAnsi" w:hAnsiTheme="minorHAnsi" w:cstheme="minorHAnsi"/>
                                              <w:sz w:val="18"/>
                                              <w:szCs w:val="18"/>
                                            </w:rPr>
                                          </w:pPr>
                                          <w:r w:rsidRPr="009077F6">
                                            <w:rPr>
                                              <w:rStyle w:val="Strong"/>
                                              <w:rFonts w:asciiTheme="minorHAnsi" w:hAnsiTheme="minorHAnsi" w:cstheme="minorHAnsi"/>
                                              <w:sz w:val="18"/>
                                              <w:szCs w:val="18"/>
                                            </w:rPr>
                                            <w:t>Community Pharmacy England</w:t>
                                          </w:r>
                                          <w:r w:rsidRPr="009077F6">
                                            <w:rPr>
                                              <w:rFonts w:asciiTheme="minorHAnsi" w:hAnsiTheme="minorHAnsi" w:cstheme="minorHAnsi"/>
                                              <w:sz w:val="18"/>
                                              <w:szCs w:val="18"/>
                                            </w:rPr>
                                            <w:br/>
                                            <w:t>Address: 14 Hosier Lane, London EC1A 9LQ</w:t>
                                          </w:r>
                                          <w:r w:rsidRPr="009077F6">
                                            <w:rPr>
                                              <w:rFonts w:asciiTheme="minorHAnsi" w:hAnsiTheme="minorHAnsi" w:cstheme="minorHAnsi"/>
                                              <w:sz w:val="18"/>
                                              <w:szCs w:val="18"/>
                                            </w:rPr>
                                            <w:br/>
                                            <w:t xml:space="preserve">Tel: 0203 1220 810 | Email: </w:t>
                                          </w:r>
                                          <w:hyperlink r:id="rId28" w:history="1">
                                            <w:r w:rsidRPr="009077F6">
                                              <w:rPr>
                                                <w:rStyle w:val="Hyperlink"/>
                                                <w:rFonts w:asciiTheme="minorHAnsi" w:hAnsiTheme="minorHAnsi" w:cstheme="minorHAnsi"/>
                                                <w:color w:val="auto"/>
                                                <w:sz w:val="18"/>
                                                <w:szCs w:val="18"/>
                                              </w:rPr>
                                              <w:t>comms.team@cpe.org.uk</w:t>
                                            </w:r>
                                          </w:hyperlink>
                                        </w:p>
                                        <w:p w14:paraId="0B791F72" w14:textId="77777777" w:rsidR="009077F6" w:rsidRPr="009077F6" w:rsidRDefault="009077F6" w:rsidP="009077F6">
                                          <w:pPr>
                                            <w:jc w:val="center"/>
                                            <w:rPr>
                                              <w:rFonts w:asciiTheme="minorHAnsi" w:hAnsiTheme="minorHAnsi" w:cstheme="minorHAnsi"/>
                                              <w:sz w:val="18"/>
                                              <w:szCs w:val="18"/>
                                            </w:rPr>
                                          </w:pPr>
                                          <w:r w:rsidRPr="009077F6">
                                            <w:rPr>
                                              <w:rStyle w:val="Emphasis"/>
                                              <w:rFonts w:asciiTheme="minorHAnsi" w:hAnsiTheme="minorHAnsi" w:cstheme="minorHAnsi"/>
                                              <w:sz w:val="18"/>
                                              <w:szCs w:val="18"/>
                                            </w:rPr>
                                            <w:t xml:space="preserve">Copyright © 2023 Community Pharmacy England, </w:t>
                                          </w:r>
                                          <w:proofErr w:type="gramStart"/>
                                          <w:r w:rsidRPr="009077F6">
                                            <w:rPr>
                                              <w:rStyle w:val="Emphasis"/>
                                              <w:rFonts w:asciiTheme="minorHAnsi" w:hAnsiTheme="minorHAnsi" w:cstheme="minorHAnsi"/>
                                              <w:sz w:val="18"/>
                                              <w:szCs w:val="18"/>
                                            </w:rPr>
                                            <w:t>All</w:t>
                                          </w:r>
                                          <w:proofErr w:type="gramEnd"/>
                                          <w:r w:rsidRPr="009077F6">
                                            <w:rPr>
                                              <w:rStyle w:val="Emphasis"/>
                                              <w:rFonts w:asciiTheme="minorHAnsi" w:hAnsiTheme="minorHAnsi" w:cstheme="minorHAnsi"/>
                                              <w:sz w:val="18"/>
                                              <w:szCs w:val="18"/>
                                            </w:rPr>
                                            <w:t xml:space="preserve"> rights reserved.</w:t>
                                          </w:r>
                                        </w:p>
                                        <w:p w14:paraId="1558DFA0" w14:textId="68747A2D" w:rsidR="009077F6" w:rsidRPr="009077F6" w:rsidRDefault="009077F6" w:rsidP="009077F6">
                                          <w:pPr>
                                            <w:jc w:val="center"/>
                                            <w:rPr>
                                              <w:rFonts w:asciiTheme="minorHAnsi" w:hAnsiTheme="minorHAnsi" w:cstheme="minorHAnsi"/>
                                              <w:color w:val="106B62"/>
                                              <w:sz w:val="18"/>
                                              <w:szCs w:val="18"/>
                                            </w:rPr>
                                          </w:pPr>
                                          <w:r w:rsidRPr="009077F6">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2C29B79D" w14:textId="77777777" w:rsidR="009077F6" w:rsidRPr="009077F6" w:rsidRDefault="009077F6" w:rsidP="009077F6">
                                    <w:pPr>
                                      <w:rPr>
                                        <w:rFonts w:asciiTheme="minorHAnsi" w:eastAsia="Times New Roman" w:hAnsiTheme="minorHAnsi" w:cstheme="minorHAnsi"/>
                                        <w:sz w:val="20"/>
                                        <w:szCs w:val="20"/>
                                      </w:rPr>
                                    </w:pPr>
                                  </w:p>
                                </w:tc>
                              </w:tr>
                            </w:tbl>
                            <w:p w14:paraId="5FE2ADA6" w14:textId="77777777" w:rsidR="009077F6" w:rsidRPr="009077F6" w:rsidRDefault="009077F6" w:rsidP="009077F6">
                              <w:pPr>
                                <w:rPr>
                                  <w:rFonts w:asciiTheme="minorHAnsi" w:eastAsia="Times New Roman" w:hAnsiTheme="minorHAnsi" w:cstheme="minorHAnsi"/>
                                  <w:sz w:val="20"/>
                                  <w:szCs w:val="20"/>
                                </w:rPr>
                              </w:pPr>
                            </w:p>
                          </w:tc>
                        </w:tr>
                      </w:tbl>
                      <w:p w14:paraId="49042DDE" w14:textId="77777777" w:rsidR="009077F6" w:rsidRPr="009077F6" w:rsidRDefault="009077F6" w:rsidP="009077F6">
                        <w:pPr>
                          <w:rPr>
                            <w:rFonts w:asciiTheme="minorHAnsi" w:eastAsia="Times New Roman" w:hAnsiTheme="minorHAnsi" w:cstheme="minorHAnsi"/>
                            <w:sz w:val="20"/>
                            <w:szCs w:val="20"/>
                          </w:rPr>
                        </w:pPr>
                      </w:p>
                    </w:tc>
                  </w:tr>
                </w:tbl>
                <w:p w14:paraId="52C5E633" w14:textId="77777777" w:rsidR="009077F6" w:rsidRDefault="009077F6">
                  <w:pPr>
                    <w:jc w:val="center"/>
                    <w:rPr>
                      <w:rFonts w:ascii="Times New Roman" w:eastAsia="Times New Roman" w:hAnsi="Times New Roman" w:cs="Times New Roman"/>
                      <w:sz w:val="20"/>
                      <w:szCs w:val="20"/>
                    </w:rPr>
                  </w:pPr>
                </w:p>
              </w:tc>
            </w:tr>
          </w:tbl>
          <w:p w14:paraId="2D8A4E2B" w14:textId="77777777" w:rsidR="009077F6" w:rsidRDefault="009077F6">
            <w:pPr>
              <w:jc w:val="center"/>
              <w:rPr>
                <w:rFonts w:ascii="Times New Roman" w:eastAsia="Times New Roman" w:hAnsi="Times New Roman" w:cs="Times New Roman"/>
                <w:sz w:val="20"/>
                <w:szCs w:val="20"/>
              </w:rPr>
            </w:pPr>
          </w:p>
        </w:tc>
      </w:tr>
    </w:tbl>
    <w:p w14:paraId="5B08D937" w14:textId="1DF4BF72" w:rsidR="009077F6" w:rsidRDefault="009077F6" w:rsidP="009077F6">
      <w:pPr>
        <w:rPr>
          <w:rFonts w:eastAsia="Times New Roman"/>
        </w:rPr>
      </w:pPr>
      <w:r>
        <w:rPr>
          <w:rFonts w:eastAsia="Times New Roman"/>
          <w:noProof/>
        </w:rPr>
        <w:lastRenderedPageBreak/>
        <w:drawing>
          <wp:inline distT="0" distB="0" distL="0" distR="0" wp14:anchorId="5A44D1E3" wp14:editId="2C42E916">
            <wp:extent cx="9525" cy="9525"/>
            <wp:effectExtent l="0" t="0" r="0" b="0"/>
            <wp:docPr id="141730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2CBBC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F6"/>
    <w:rsid w:val="005230FC"/>
    <w:rsid w:val="009077F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63AC"/>
  <w15:chartTrackingRefBased/>
  <w15:docId w15:val="{6963D6D1-DD81-431F-B663-3D5D5A81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F6"/>
    <w:rPr>
      <w:rFonts w:ascii="Calibri" w:hAnsi="Calibri" w:cs="Calibri"/>
      <w:kern w:val="0"/>
      <w:lang w:eastAsia="en-GB"/>
      <w14:ligatures w14:val="none"/>
    </w:rPr>
  </w:style>
  <w:style w:type="paragraph" w:styleId="Heading1">
    <w:name w:val="heading 1"/>
    <w:basedOn w:val="Normal"/>
    <w:link w:val="Heading1Char"/>
    <w:uiPriority w:val="9"/>
    <w:qFormat/>
    <w:rsid w:val="009077F6"/>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9077F6"/>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F6"/>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9077F6"/>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9077F6"/>
    <w:rPr>
      <w:color w:val="0000FF"/>
      <w:u w:val="single"/>
    </w:rPr>
  </w:style>
  <w:style w:type="character" w:styleId="Strong">
    <w:name w:val="Strong"/>
    <w:basedOn w:val="DefaultParagraphFont"/>
    <w:uiPriority w:val="22"/>
    <w:qFormat/>
    <w:rsid w:val="009077F6"/>
    <w:rPr>
      <w:b/>
      <w:bCs/>
    </w:rPr>
  </w:style>
  <w:style w:type="character" w:styleId="Emphasis">
    <w:name w:val="Emphasis"/>
    <w:basedOn w:val="DefaultParagraphFont"/>
    <w:uiPriority w:val="20"/>
    <w:qFormat/>
    <w:rsid w:val="009077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958118e749&amp;e=d19e9fd41c" TargetMode="External"/><Relationship Id="rId13" Type="http://schemas.openxmlformats.org/officeDocument/2006/relationships/hyperlink" Target="https://cpe.us7.list-manage.com/track/click?u=86d41ab7fa4c7c2c5d7210782&amp;id=6754cb1337&amp;e=d19e9fd41c" TargetMode="External"/><Relationship Id="rId18" Type="http://schemas.openxmlformats.org/officeDocument/2006/relationships/image" Target="https://cdn-images.mailchimp.com/icons/social-block-v2/light-twitter-48.png"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cdn-images.mailchimp.com/icons/social-block-v2/light-facebook-48.png"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0c2fdabdce&amp;e=d19e9fd41c" TargetMode="External"/><Relationship Id="rId17" Type="http://schemas.openxmlformats.org/officeDocument/2006/relationships/image" Target="media/image4.png"/><Relationship Id="rId25" Type="http://schemas.openxmlformats.org/officeDocument/2006/relationships/hyperlink" Target="https://cpe.us7.list-manage.com/track/click?u=86d41ab7fa4c7c2c5d7210782&amp;id=f76c2a7ca3&amp;e=d19e9fd41c" TargetMode="External"/><Relationship Id="rId2" Type="http://schemas.openxmlformats.org/officeDocument/2006/relationships/settings" Target="settings.xml"/><Relationship Id="rId16" Type="http://schemas.openxmlformats.org/officeDocument/2006/relationships/hyperlink" Target="https://cpe.us7.list-manage.com/track/click?u=86d41ab7fa4c7c2c5d7210782&amp;id=25735bc142&amp;e=d19e9fd41c" TargetMode="External"/><Relationship Id="rId20" Type="http://schemas.openxmlformats.org/officeDocument/2006/relationships/image" Target="media/image5.png"/><Relationship Id="rId29" Type="http://schemas.openxmlformats.org/officeDocument/2006/relationships/image" Target="media/image8.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94fa6c2f06&amp;e=d19e9fd41c" TargetMode="External"/><Relationship Id="rId24" Type="http://schemas.openxmlformats.org/officeDocument/2006/relationships/image" Target="https://cdn-images.mailchimp.com/icons/social-block-v2/light-linkedin-48.png" TargetMode="External"/><Relationship Id="rId32" Type="http://schemas.openxmlformats.org/officeDocument/2006/relationships/theme" Target="theme/theme1.xm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image" Target="https://mcusercontent.com/86d41ab7fa4c7c2c5d7210782/images/2348fd23-685f-60fe-bb3a-6ead0ddc11cf.png" TargetMode="External"/><Relationship Id="rId23" Type="http://schemas.openxmlformats.org/officeDocument/2006/relationships/image" Target="media/image6.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6fcc863018&amp;e=d19e9fd41c" TargetMode="External"/><Relationship Id="rId19" Type="http://schemas.openxmlformats.org/officeDocument/2006/relationships/hyperlink" Target="https://cpe.us7.list-manage.com/track/click?u=86d41ab7fa4c7c2c5d7210782&amp;id=2fdc5ce3d0&amp;e=d19e9fd41c"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cpe.us7.list-manage.com/track/click?u=86d41ab7fa4c7c2c5d7210782&amp;id=39255e62e5&amp;e=d19e9fd41c" TargetMode="External"/><Relationship Id="rId14" Type="http://schemas.openxmlformats.org/officeDocument/2006/relationships/image" Target="media/image3.png"/><Relationship Id="rId22" Type="http://schemas.openxmlformats.org/officeDocument/2006/relationships/hyperlink" Target="https://cpe.us7.list-manage.com/track/click?u=86d41ab7fa4c7c2c5d7210782&amp;id=27f9601945&amp;e=d19e9fd41c" TargetMode="External"/><Relationship Id="rId27" Type="http://schemas.openxmlformats.org/officeDocument/2006/relationships/image" Target="https://cdn-images.mailchimp.com/icons/social-block-v2/light-link-48.png" TargetMode="External"/><Relationship Id="rId30" Type="http://schemas.openxmlformats.org/officeDocument/2006/relationships/image" Target="https://cpe.us7.list-manage.com/track/open.php?u=86d41ab7fa4c7c2c5d7210782&amp;id=6ae0654bbe&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2023-09-28T07:18:00Z</dcterms:created>
  <dcterms:modified xsi:type="dcterms:W3CDTF">2023-09-28T07:23:00Z</dcterms:modified>
</cp:coreProperties>
</file>