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31619" w14:paraId="2AA56496" w14:textId="77777777" w:rsidTr="0093161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31619" w14:paraId="72F522F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31619" w14:paraId="6C85E1D0" w14:textId="77777777">
                    <w:trPr>
                      <w:tblCellSpacing w:w="0" w:type="dxa"/>
                      <w:jc w:val="center"/>
                    </w:trPr>
                    <w:tc>
                      <w:tcPr>
                        <w:tcW w:w="3000" w:type="dxa"/>
                        <w:hideMark/>
                      </w:tcPr>
                      <w:p w14:paraId="6AAF9221" w14:textId="4C4BA721" w:rsidR="00931619" w:rsidRDefault="00931619">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734E2FE" w14:textId="77777777" w:rsidR="00931619" w:rsidRDefault="00931619">
                  <w:pPr>
                    <w:jc w:val="center"/>
                    <w:rPr>
                      <w:rFonts w:ascii="Times New Roman" w:eastAsia="Times New Roman" w:hAnsi="Times New Roman" w:cs="Times New Roman"/>
                      <w:sz w:val="20"/>
                      <w:szCs w:val="20"/>
                    </w:rPr>
                  </w:pPr>
                </w:p>
              </w:tc>
            </w:tr>
            <w:tr w:rsidR="00931619" w14:paraId="0595E55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31619" w14:paraId="0EEACB7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8339BC0" w14:textId="03835115" w:rsidR="00931619" w:rsidRDefault="00931619">
                        <w:pPr>
                          <w:jc w:val="center"/>
                          <w:rPr>
                            <w:rFonts w:eastAsia="Times New Roman"/>
                          </w:rPr>
                        </w:pPr>
                        <w:r>
                          <w:rPr>
                            <w:rFonts w:eastAsia="Times New Roman"/>
                            <w:noProof/>
                          </w:rPr>
                          <w:drawing>
                            <wp:inline distT="0" distB="0" distL="0" distR="0" wp14:anchorId="663345A2" wp14:editId="2BAF6A0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31619" w14:paraId="5ACFED73" w14:textId="77777777">
                    <w:trPr>
                      <w:tblCellSpacing w:w="0" w:type="dxa"/>
                    </w:trPr>
                    <w:tc>
                      <w:tcPr>
                        <w:tcW w:w="0" w:type="auto"/>
                        <w:vMerge/>
                        <w:tcBorders>
                          <w:top w:val="nil"/>
                          <w:left w:val="nil"/>
                          <w:bottom w:val="single" w:sz="2" w:space="0" w:color="FFFFFF"/>
                          <w:right w:val="nil"/>
                        </w:tcBorders>
                        <w:vAlign w:val="center"/>
                        <w:hideMark/>
                      </w:tcPr>
                      <w:p w14:paraId="608BC52E" w14:textId="77777777" w:rsidR="00931619" w:rsidRDefault="00931619">
                        <w:pPr>
                          <w:rPr>
                            <w:rFonts w:eastAsia="Times New Roman"/>
                          </w:rPr>
                        </w:pPr>
                      </w:p>
                    </w:tc>
                    <w:tc>
                      <w:tcPr>
                        <w:tcW w:w="3450" w:type="dxa"/>
                        <w:tcBorders>
                          <w:top w:val="nil"/>
                          <w:left w:val="nil"/>
                          <w:bottom w:val="nil"/>
                          <w:right w:val="nil"/>
                        </w:tcBorders>
                        <w:vAlign w:val="center"/>
                        <w:hideMark/>
                      </w:tcPr>
                      <w:p w14:paraId="6D185DB5" w14:textId="77777777" w:rsidR="00931619" w:rsidRDefault="00931619">
                        <w:pPr>
                          <w:pStyle w:val="Heading1"/>
                          <w:rPr>
                            <w:rFonts w:eastAsia="Times New Roman"/>
                          </w:rPr>
                        </w:pPr>
                        <w:r>
                          <w:rPr>
                            <w:rFonts w:eastAsia="Times New Roman"/>
                          </w:rPr>
                          <w:t>PSNC Newsletter</w:t>
                        </w:r>
                      </w:p>
                    </w:tc>
                  </w:tr>
                  <w:tr w:rsidR="00931619" w14:paraId="3C546698" w14:textId="77777777">
                    <w:trPr>
                      <w:tblCellSpacing w:w="0" w:type="dxa"/>
                    </w:trPr>
                    <w:tc>
                      <w:tcPr>
                        <w:tcW w:w="0" w:type="auto"/>
                        <w:vMerge/>
                        <w:tcBorders>
                          <w:top w:val="nil"/>
                          <w:left w:val="nil"/>
                          <w:bottom w:val="single" w:sz="2" w:space="0" w:color="FFFFFF"/>
                          <w:right w:val="nil"/>
                        </w:tcBorders>
                        <w:vAlign w:val="center"/>
                        <w:hideMark/>
                      </w:tcPr>
                      <w:p w14:paraId="75D548FD" w14:textId="77777777" w:rsidR="00931619" w:rsidRDefault="0093161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25E078D" w14:textId="77777777" w:rsidR="00931619" w:rsidRDefault="00931619">
                        <w:pPr>
                          <w:pStyle w:val="Heading2"/>
                          <w:rPr>
                            <w:rFonts w:eastAsia="Times New Roman"/>
                            <w:color w:val="93378A"/>
                          </w:rPr>
                        </w:pPr>
                        <w:r>
                          <w:rPr>
                            <w:rFonts w:eastAsia="Times New Roman"/>
                            <w:color w:val="93378A"/>
                          </w:rPr>
                          <w:t>Wednesday 1st March 2023</w:t>
                        </w:r>
                      </w:p>
                    </w:tc>
                  </w:tr>
                </w:tbl>
                <w:p w14:paraId="0CF09BCE" w14:textId="77777777" w:rsidR="00931619" w:rsidRDefault="00931619">
                  <w:pPr>
                    <w:rPr>
                      <w:rFonts w:ascii="Times New Roman" w:eastAsia="Times New Roman" w:hAnsi="Times New Roman" w:cs="Times New Roman"/>
                      <w:sz w:val="20"/>
                      <w:szCs w:val="20"/>
                    </w:rPr>
                  </w:pPr>
                </w:p>
              </w:tc>
            </w:tr>
            <w:tr w:rsidR="00931619" w14:paraId="4D64DAC8" w14:textId="77777777">
              <w:tblPrEx>
                <w:shd w:val="clear" w:color="auto" w:fill="auto"/>
              </w:tblPrEx>
              <w:trPr>
                <w:tblCellSpacing w:w="0" w:type="dxa"/>
                <w:jc w:val="center"/>
              </w:trPr>
              <w:tc>
                <w:tcPr>
                  <w:tcW w:w="9000" w:type="dxa"/>
                  <w:hideMark/>
                </w:tcPr>
                <w:p w14:paraId="628CC4C0" w14:textId="787E1C3A" w:rsidR="00931619" w:rsidRDefault="00931619">
                  <w:pPr>
                    <w:rPr>
                      <w:rFonts w:eastAsia="Times New Roman"/>
                    </w:rPr>
                  </w:pPr>
                  <w:r>
                    <w:rPr>
                      <w:rFonts w:eastAsia="Times New Roman"/>
                      <w:noProof/>
                    </w:rPr>
                    <w:drawing>
                      <wp:inline distT="0" distB="0" distL="0" distR="0" wp14:anchorId="58033D61" wp14:editId="6049563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31619" w14:paraId="16C73F7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931619" w14:paraId="43779166" w14:textId="77777777">
                    <w:trPr>
                      <w:trHeight w:val="150"/>
                      <w:tblCellSpacing w:w="15" w:type="dxa"/>
                      <w:jc w:val="center"/>
                    </w:trPr>
                    <w:tc>
                      <w:tcPr>
                        <w:tcW w:w="150" w:type="dxa"/>
                        <w:vAlign w:val="center"/>
                        <w:hideMark/>
                      </w:tcPr>
                      <w:p w14:paraId="312A0D1D" w14:textId="77777777" w:rsidR="00931619" w:rsidRDefault="00931619" w:rsidP="00931619">
                        <w:pPr>
                          <w:spacing w:line="264" w:lineRule="auto"/>
                          <w:rPr>
                            <w:rFonts w:eastAsia="Times New Roman"/>
                          </w:rPr>
                        </w:pPr>
                      </w:p>
                    </w:tc>
                    <w:tc>
                      <w:tcPr>
                        <w:tcW w:w="8700" w:type="dxa"/>
                        <w:vAlign w:val="center"/>
                        <w:hideMark/>
                      </w:tcPr>
                      <w:p w14:paraId="3545DEF0" w14:textId="77777777" w:rsidR="00931619" w:rsidRDefault="00931619" w:rsidP="00931619">
                        <w:pPr>
                          <w:spacing w:line="264" w:lineRule="auto"/>
                          <w:rPr>
                            <w:rFonts w:ascii="Times New Roman" w:eastAsia="Times New Roman" w:hAnsi="Times New Roman" w:cs="Times New Roman"/>
                            <w:sz w:val="20"/>
                            <w:szCs w:val="20"/>
                          </w:rPr>
                        </w:pPr>
                      </w:p>
                    </w:tc>
                    <w:tc>
                      <w:tcPr>
                        <w:tcW w:w="150" w:type="dxa"/>
                        <w:vAlign w:val="center"/>
                        <w:hideMark/>
                      </w:tcPr>
                      <w:p w14:paraId="54866904" w14:textId="77777777" w:rsidR="00931619" w:rsidRDefault="00931619" w:rsidP="00931619">
                        <w:pPr>
                          <w:spacing w:line="264" w:lineRule="auto"/>
                          <w:rPr>
                            <w:rFonts w:ascii="Times New Roman" w:eastAsia="Times New Roman" w:hAnsi="Times New Roman" w:cs="Times New Roman"/>
                            <w:sz w:val="20"/>
                            <w:szCs w:val="20"/>
                          </w:rPr>
                        </w:pPr>
                      </w:p>
                    </w:tc>
                  </w:tr>
                  <w:tr w:rsidR="00931619" w14:paraId="0145C33D" w14:textId="77777777">
                    <w:trPr>
                      <w:tblCellSpacing w:w="15" w:type="dxa"/>
                      <w:jc w:val="center"/>
                    </w:trPr>
                    <w:tc>
                      <w:tcPr>
                        <w:tcW w:w="150" w:type="dxa"/>
                        <w:vAlign w:val="center"/>
                        <w:hideMark/>
                      </w:tcPr>
                      <w:p w14:paraId="5D11D2D1" w14:textId="77777777" w:rsidR="00931619" w:rsidRDefault="00931619" w:rsidP="00931619">
                        <w:pPr>
                          <w:spacing w:line="264" w:lineRule="auto"/>
                          <w:rPr>
                            <w:rFonts w:ascii="Times New Roman" w:eastAsia="Times New Roman" w:hAnsi="Times New Roman" w:cs="Times New Roman"/>
                            <w:sz w:val="20"/>
                            <w:szCs w:val="20"/>
                          </w:rPr>
                        </w:pPr>
                      </w:p>
                    </w:tc>
                    <w:tc>
                      <w:tcPr>
                        <w:tcW w:w="8700" w:type="dxa"/>
                        <w:vAlign w:val="center"/>
                        <w:hideMark/>
                      </w:tcPr>
                      <w:p w14:paraId="0FD170D3" w14:textId="77777777" w:rsidR="00931619" w:rsidRDefault="00931619" w:rsidP="0093161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0E1FA68" w14:textId="77777777" w:rsidR="00931619" w:rsidRDefault="00931619" w:rsidP="0093161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F5690CD">
                            <v:rect id="_x0000_i1032" style="width:468pt;height:1.5pt" o:hrstd="t" o:hr="t" fillcolor="#a0a0a0" stroked="f"/>
                          </w:pict>
                        </w:r>
                      </w:p>
                      <w:p w14:paraId="28506AFC" w14:textId="77777777" w:rsidR="00931619" w:rsidRDefault="00931619" w:rsidP="00931619">
                        <w:pPr>
                          <w:pStyle w:val="Heading2"/>
                          <w:spacing w:after="0"/>
                          <w:rPr>
                            <w:rFonts w:eastAsia="Times New Roman"/>
                          </w:rPr>
                        </w:pPr>
                        <w:r>
                          <w:rPr>
                            <w:rFonts w:eastAsia="Times New Roman"/>
                          </w:rPr>
                          <w:t>In this update: PQS Declaration deadline; chance to share your views with PSNC; Dexcom One Transmitter added to March DT; opportunity to work for PSNC.</w:t>
                        </w:r>
                      </w:p>
                      <w:p w14:paraId="3024FB1F" w14:textId="77777777" w:rsidR="00931619" w:rsidRDefault="00931619" w:rsidP="0093161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6FDC4CB">
                            <v:rect id="_x0000_i1033" style="width:468pt;height:1.5pt" o:hrstd="t" o:hr="t" fillcolor="#a0a0a0" stroked="f"/>
                          </w:pict>
                        </w:r>
                      </w:p>
                      <w:p w14:paraId="15C2A93C" w14:textId="77777777" w:rsidR="00931619" w:rsidRDefault="00931619" w:rsidP="00931619">
                        <w:pPr>
                          <w:pStyle w:val="Heading2"/>
                          <w:spacing w:after="0"/>
                          <w:rPr>
                            <w:rFonts w:eastAsia="Times New Roman"/>
                          </w:rPr>
                        </w:pPr>
                        <w:r>
                          <w:rPr>
                            <w:rFonts w:eastAsia="Times New Roman"/>
                          </w:rPr>
                          <w:t>PQS Declaration deadline this Friday</w:t>
                        </w:r>
                      </w:p>
                      <w:p w14:paraId="67E31585" w14:textId="77777777" w:rsidR="00931619" w:rsidRDefault="00931619" w:rsidP="0093161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are reminded that they have until </w:t>
                        </w:r>
                        <w:r>
                          <w:rPr>
                            <w:rStyle w:val="Strong"/>
                            <w:rFonts w:ascii="Tahoma" w:eastAsia="Times New Roman" w:hAnsi="Tahoma" w:cs="Tahoma"/>
                            <w:color w:val="303030"/>
                            <w:sz w:val="21"/>
                            <w:szCs w:val="21"/>
                          </w:rPr>
                          <w:t>11.59pm this</w:t>
                        </w:r>
                        <w:r>
                          <w:rPr>
                            <w:rFonts w:ascii="Tahoma" w:eastAsia="Times New Roman" w:hAnsi="Tahoma" w:cs="Tahoma"/>
                            <w:color w:val="303030"/>
                            <w:sz w:val="21"/>
                            <w:szCs w:val="21"/>
                          </w:rPr>
                          <w:t xml:space="preserve"> </w:t>
                        </w:r>
                        <w:r>
                          <w:rPr>
                            <w:rStyle w:val="Strong"/>
                            <w:rFonts w:ascii="Tahoma" w:eastAsia="Times New Roman" w:hAnsi="Tahoma" w:cs="Tahoma"/>
                            <w:color w:val="303030"/>
                            <w:sz w:val="21"/>
                            <w:szCs w:val="21"/>
                          </w:rPr>
                          <w:t>Friday (3rd March)</w:t>
                        </w:r>
                        <w:r>
                          <w:rPr>
                            <w:rFonts w:ascii="Tahoma" w:eastAsia="Times New Roman" w:hAnsi="Tahoma" w:cs="Tahoma"/>
                            <w:color w:val="303030"/>
                            <w:sz w:val="21"/>
                            <w:szCs w:val="21"/>
                          </w:rPr>
                          <w:t xml:space="preserve"> to make their Pharmacy Quality Scheme (PQS) 2022/23 declaration through the Manage Your Service portal, as the window for claiming this payment will then close.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0DBD8E66" w14:textId="77777777" w:rsidR="00931619" w:rsidRDefault="00931619" w:rsidP="0093161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0735BB0">
                            <v:rect id="_x0000_i1034" style="width:468pt;height:1.5pt" o:hrstd="t" o:hr="t" fillcolor="#a0a0a0" stroked="f"/>
                          </w:pict>
                        </w:r>
                      </w:p>
                      <w:p w14:paraId="3C0C94EE" w14:textId="77777777" w:rsidR="00931619" w:rsidRDefault="00931619" w:rsidP="00931619">
                        <w:pPr>
                          <w:pStyle w:val="Heading2"/>
                          <w:spacing w:after="0"/>
                          <w:rPr>
                            <w:rFonts w:eastAsia="Times New Roman"/>
                          </w:rPr>
                        </w:pPr>
                        <w:r>
                          <w:rPr>
                            <w:rFonts w:eastAsia="Times New Roman"/>
                          </w:rPr>
                          <w:t>Reminder: Share your views on engaging with PSNC</w:t>
                        </w:r>
                      </w:p>
                      <w:p w14:paraId="49BA38F0" w14:textId="0D578451" w:rsidR="00931619" w:rsidRDefault="00931619" w:rsidP="0093161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From April, PSNC will be renaming to Community Pharmacy England and putting in place a new communications and engagement strategy.  </w:t>
                        </w:r>
                      </w:p>
                      <w:p w14:paraId="717BDD68" w14:textId="77777777" w:rsidR="00931619" w:rsidRDefault="00931619" w:rsidP="00931619">
                        <w:pPr>
                          <w:spacing w:line="264" w:lineRule="auto"/>
                          <w:rPr>
                            <w:rFonts w:ascii="Tahoma" w:eastAsia="Times New Roman" w:hAnsi="Tahoma" w:cs="Tahoma"/>
                            <w:color w:val="303030"/>
                            <w:sz w:val="21"/>
                            <w:szCs w:val="21"/>
                          </w:rPr>
                        </w:pPr>
                      </w:p>
                      <w:p w14:paraId="08273E29" w14:textId="77777777" w:rsidR="00931619" w:rsidRDefault="00931619" w:rsidP="0093161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we develop our new strategy, we would like to hear your views on what we can do better in the future, and how you want to engage with Community Pharmacy England. To help do this, we are inviting contractors to an online workshop with our rebranding agency </w:t>
                        </w:r>
                        <w:r>
                          <w:rPr>
                            <w:rStyle w:val="Strong"/>
                            <w:rFonts w:ascii="Tahoma" w:hAnsi="Tahoma" w:cs="Tahoma"/>
                            <w:color w:val="303030"/>
                            <w:sz w:val="21"/>
                            <w:szCs w:val="21"/>
                          </w:rPr>
                          <w:t>next</w:t>
                        </w:r>
                        <w:r>
                          <w:rPr>
                            <w:rFonts w:ascii="Tahoma" w:hAnsi="Tahoma" w:cs="Tahoma"/>
                            <w:color w:val="303030"/>
                            <w:sz w:val="21"/>
                            <w:szCs w:val="21"/>
                          </w:rPr>
                          <w:t> </w:t>
                        </w:r>
                        <w:r>
                          <w:rPr>
                            <w:rStyle w:val="Strong"/>
                            <w:rFonts w:ascii="Tahoma" w:hAnsi="Tahoma" w:cs="Tahoma"/>
                            <w:color w:val="303030"/>
                            <w:sz w:val="21"/>
                            <w:szCs w:val="21"/>
                          </w:rPr>
                          <w:t>Tuesday (7th March), from 7pm to 9pm</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p>
                      <w:p w14:paraId="64885EBE" w14:textId="77777777" w:rsidR="00931619" w:rsidRDefault="00931619" w:rsidP="0093161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9154C3">
                            <v:rect id="_x0000_i1035" style="width:468pt;height:1.5pt" o:hrstd="t" o:hr="t" fillcolor="#a0a0a0" stroked="f"/>
                          </w:pict>
                        </w:r>
                      </w:p>
                      <w:p w14:paraId="5EA79389" w14:textId="77777777" w:rsidR="00931619" w:rsidRDefault="00931619" w:rsidP="00931619">
                        <w:pPr>
                          <w:pStyle w:val="Heading2"/>
                          <w:spacing w:after="0"/>
                          <w:rPr>
                            <w:rFonts w:eastAsia="Times New Roman"/>
                          </w:rPr>
                        </w:pPr>
                        <w:r>
                          <w:rPr>
                            <w:rFonts w:eastAsia="Times New Roman"/>
                          </w:rPr>
                          <w:t>Dexcom One Transmitter to be added to March Drug Tariff</w:t>
                        </w:r>
                      </w:p>
                      <w:p w14:paraId="5DD3D9EA" w14:textId="77777777" w:rsidR="00931619" w:rsidRDefault="00931619" w:rsidP="0093161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the Dexcom One Transmitter has been added to Part IXA of the March 2023 Drug Tariff. This follows representations from PSNC and Dexcom International Ltd. </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As such, from today, patients will require a prescription in order to obtain a </w:t>
                        </w:r>
                        <w:proofErr w:type="spellStart"/>
                        <w:r>
                          <w:rPr>
                            <w:rFonts w:ascii="Tahoma" w:eastAsia="Times New Roman" w:hAnsi="Tahoma" w:cs="Tahoma"/>
                            <w:color w:val="303030"/>
                            <w:sz w:val="21"/>
                            <w:szCs w:val="21"/>
                          </w:rPr>
                          <w:t>DexcomOne</w:t>
                        </w:r>
                        <w:proofErr w:type="spellEnd"/>
                        <w:r>
                          <w:rPr>
                            <w:rFonts w:ascii="Tahoma" w:eastAsia="Times New Roman" w:hAnsi="Tahoma" w:cs="Tahoma"/>
                            <w:color w:val="303030"/>
                            <w:sz w:val="21"/>
                            <w:szCs w:val="21"/>
                          </w:rPr>
                          <w:t xml:space="preserve"> transmitter via their community pharmacy.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235BDC79" w14:textId="77777777" w:rsidR="00931619" w:rsidRDefault="00931619" w:rsidP="0093161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66DB747">
                            <v:rect id="_x0000_i1036" style="width:468pt;height:1.5pt" o:hrstd="t" o:hr="t" fillcolor="#a0a0a0" stroked="f"/>
                          </w:pict>
                        </w:r>
                      </w:p>
                      <w:p w14:paraId="1625C81B" w14:textId="77777777" w:rsidR="00931619" w:rsidRDefault="00931619" w:rsidP="00931619">
                        <w:pPr>
                          <w:pStyle w:val="Heading2"/>
                          <w:spacing w:after="0"/>
                          <w:rPr>
                            <w:rFonts w:eastAsia="Times New Roman"/>
                          </w:rPr>
                        </w:pPr>
                        <w:r>
                          <w:rPr>
                            <w:rFonts w:eastAsia="Times New Roman"/>
                          </w:rPr>
                          <w:lastRenderedPageBreak/>
                          <w:t>Digital Communications and Policy Support Officer job opportunity</w:t>
                        </w:r>
                      </w:p>
                      <w:p w14:paraId="427A657C" w14:textId="37E9D1A6" w:rsidR="00931619" w:rsidRDefault="00931619" w:rsidP="0093161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is looking to recruit a new Digital Communications and Policy Support Officer. This will be a varied role that is opening at an exciting time as we begin to implement a new engagement strategy alongside a new visual identity and branding for the organisation.</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We are keen to hear from candidates with experience or skills using digital communication tools (including social media and designing infographics) and an interest in, or experience of, stakeholder management and communications. </w:t>
                        </w:r>
                      </w:p>
                      <w:p w14:paraId="201C9251" w14:textId="77777777" w:rsidR="00931619" w:rsidRDefault="00931619" w:rsidP="00931619">
                        <w:pPr>
                          <w:spacing w:line="264" w:lineRule="auto"/>
                          <w:rPr>
                            <w:rFonts w:ascii="Tahoma" w:eastAsia="Times New Roman" w:hAnsi="Tahoma" w:cs="Tahoma"/>
                            <w:color w:val="303030"/>
                            <w:sz w:val="21"/>
                            <w:szCs w:val="21"/>
                          </w:rPr>
                        </w:pPr>
                      </w:p>
                      <w:p w14:paraId="6C94304B" w14:textId="77777777" w:rsidR="00931619" w:rsidRDefault="00931619" w:rsidP="00931619">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Read more about the role</w:t>
                          </w:r>
                        </w:hyperlink>
                      </w:p>
                    </w:tc>
                    <w:tc>
                      <w:tcPr>
                        <w:tcW w:w="150" w:type="dxa"/>
                        <w:vAlign w:val="center"/>
                        <w:hideMark/>
                      </w:tcPr>
                      <w:p w14:paraId="0C0D9CD1" w14:textId="77777777" w:rsidR="00931619" w:rsidRDefault="00931619" w:rsidP="00931619">
                        <w:pPr>
                          <w:spacing w:line="264" w:lineRule="auto"/>
                          <w:rPr>
                            <w:rFonts w:ascii="Tahoma" w:hAnsi="Tahoma" w:cs="Tahoma"/>
                            <w:color w:val="303030"/>
                            <w:sz w:val="21"/>
                            <w:szCs w:val="21"/>
                          </w:rPr>
                        </w:pPr>
                      </w:p>
                    </w:tc>
                  </w:tr>
                  <w:tr w:rsidR="00931619" w14:paraId="68405A90" w14:textId="77777777">
                    <w:trPr>
                      <w:trHeight w:val="150"/>
                      <w:tblCellSpacing w:w="15" w:type="dxa"/>
                      <w:jc w:val="center"/>
                    </w:trPr>
                    <w:tc>
                      <w:tcPr>
                        <w:tcW w:w="150" w:type="dxa"/>
                        <w:vAlign w:val="center"/>
                        <w:hideMark/>
                      </w:tcPr>
                      <w:p w14:paraId="6C5FAF4F" w14:textId="77777777" w:rsidR="00931619" w:rsidRDefault="00931619" w:rsidP="00931619">
                        <w:pPr>
                          <w:spacing w:line="264" w:lineRule="auto"/>
                          <w:rPr>
                            <w:rFonts w:ascii="Times New Roman" w:eastAsia="Times New Roman" w:hAnsi="Times New Roman" w:cs="Times New Roman"/>
                            <w:sz w:val="20"/>
                            <w:szCs w:val="20"/>
                          </w:rPr>
                        </w:pPr>
                      </w:p>
                    </w:tc>
                    <w:tc>
                      <w:tcPr>
                        <w:tcW w:w="8700" w:type="dxa"/>
                        <w:vAlign w:val="center"/>
                        <w:hideMark/>
                      </w:tcPr>
                      <w:p w14:paraId="2DD553BA" w14:textId="77777777" w:rsidR="00931619" w:rsidRDefault="00931619" w:rsidP="00931619">
                        <w:pPr>
                          <w:spacing w:line="264" w:lineRule="auto"/>
                          <w:rPr>
                            <w:rFonts w:ascii="Times New Roman" w:eastAsia="Times New Roman" w:hAnsi="Times New Roman" w:cs="Times New Roman"/>
                            <w:sz w:val="20"/>
                            <w:szCs w:val="20"/>
                          </w:rPr>
                        </w:pPr>
                      </w:p>
                    </w:tc>
                    <w:tc>
                      <w:tcPr>
                        <w:tcW w:w="150" w:type="dxa"/>
                        <w:vAlign w:val="center"/>
                        <w:hideMark/>
                      </w:tcPr>
                      <w:p w14:paraId="6BF9C67B" w14:textId="77777777" w:rsidR="00931619" w:rsidRDefault="00931619" w:rsidP="00931619">
                        <w:pPr>
                          <w:spacing w:line="264" w:lineRule="auto"/>
                          <w:rPr>
                            <w:rFonts w:ascii="Times New Roman" w:eastAsia="Times New Roman" w:hAnsi="Times New Roman" w:cs="Times New Roman"/>
                            <w:sz w:val="20"/>
                            <w:szCs w:val="20"/>
                          </w:rPr>
                        </w:pPr>
                      </w:p>
                    </w:tc>
                  </w:tr>
                </w:tbl>
                <w:p w14:paraId="07DF2626" w14:textId="77777777" w:rsidR="00931619" w:rsidRDefault="00931619" w:rsidP="00931619">
                  <w:pPr>
                    <w:spacing w:line="264" w:lineRule="auto"/>
                    <w:rPr>
                      <w:rFonts w:ascii="Times New Roman" w:eastAsia="Times New Roman" w:hAnsi="Times New Roman" w:cs="Times New Roman"/>
                      <w:sz w:val="20"/>
                      <w:szCs w:val="20"/>
                    </w:rPr>
                  </w:pPr>
                </w:p>
              </w:tc>
            </w:tr>
          </w:tbl>
          <w:p w14:paraId="74DBADBF" w14:textId="77777777" w:rsidR="00931619" w:rsidRDefault="00931619">
            <w:pPr>
              <w:jc w:val="center"/>
              <w:rPr>
                <w:rFonts w:ascii="Times New Roman" w:eastAsia="Times New Roman" w:hAnsi="Times New Roman" w:cs="Times New Roman"/>
                <w:sz w:val="20"/>
                <w:szCs w:val="20"/>
              </w:rPr>
            </w:pPr>
          </w:p>
        </w:tc>
      </w:tr>
      <w:tr w:rsidR="00931619" w14:paraId="14134122" w14:textId="77777777" w:rsidTr="0093161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31619" w14:paraId="2A76575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31619" w14:paraId="218FE375" w14:textId="77777777">
                    <w:trPr>
                      <w:tblCellSpacing w:w="0" w:type="dxa"/>
                      <w:jc w:val="center"/>
                    </w:trPr>
                    <w:tc>
                      <w:tcPr>
                        <w:tcW w:w="3000" w:type="dxa"/>
                        <w:tcMar>
                          <w:top w:w="30" w:type="dxa"/>
                          <w:left w:w="75" w:type="dxa"/>
                          <w:bottom w:w="30" w:type="dxa"/>
                          <w:right w:w="75" w:type="dxa"/>
                        </w:tcMar>
                        <w:hideMark/>
                      </w:tcPr>
                      <w:p w14:paraId="26108D0F" w14:textId="77777777" w:rsidR="00931619" w:rsidRDefault="00931619">
                        <w:pPr>
                          <w:pStyle w:val="Heading4"/>
                          <w:jc w:val="center"/>
                          <w:rPr>
                            <w:rFonts w:eastAsia="Times New Roman"/>
                          </w:rPr>
                        </w:pPr>
                        <w:r>
                          <w:rPr>
                            <w:rFonts w:eastAsia="Times New Roman"/>
                          </w:rPr>
                          <w:lastRenderedPageBreak/>
                          <w:t>Pharmaceutical Services Negotiating Committee</w:t>
                        </w:r>
                      </w:p>
                      <w:p w14:paraId="640045A0" w14:textId="19EE0F04" w:rsidR="00931619" w:rsidRDefault="0093161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A1CCAC7" wp14:editId="6FB1FAC3">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D9BFFAB" wp14:editId="1E9158DD">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4AC38FB" wp14:editId="0955BCA4">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E12EABF" wp14:editId="64CCC2B7">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97BE868" w14:textId="77777777" w:rsidR="00931619" w:rsidRDefault="0093161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31619" w14:paraId="63C515C0" w14:textId="77777777" w:rsidTr="00931619">
                    <w:trPr>
                      <w:trHeight w:val="179"/>
                      <w:tblCellSpacing w:w="0" w:type="dxa"/>
                      <w:jc w:val="center"/>
                    </w:trPr>
                    <w:tc>
                      <w:tcPr>
                        <w:tcW w:w="9000" w:type="dxa"/>
                        <w:tcMar>
                          <w:top w:w="150" w:type="dxa"/>
                          <w:left w:w="0" w:type="dxa"/>
                          <w:bottom w:w="0" w:type="dxa"/>
                          <w:right w:w="0" w:type="dxa"/>
                        </w:tcMar>
                        <w:vAlign w:val="center"/>
                        <w:hideMark/>
                      </w:tcPr>
                      <w:p w14:paraId="2815B4C8" w14:textId="7F0F27B2" w:rsidR="00931619" w:rsidRDefault="00931619" w:rsidP="00931619">
                        <w:pPr>
                          <w:rPr>
                            <w:rFonts w:ascii="Arial" w:eastAsia="Times New Roman" w:hAnsi="Arial" w:cs="Arial"/>
                            <w:color w:val="FFFFFF"/>
                            <w:sz w:val="17"/>
                            <w:szCs w:val="17"/>
                          </w:rPr>
                        </w:pPr>
                      </w:p>
                    </w:tc>
                  </w:tr>
                </w:tbl>
                <w:p w14:paraId="1AE05054" w14:textId="77777777" w:rsidR="00931619" w:rsidRDefault="00931619">
                  <w:pPr>
                    <w:jc w:val="center"/>
                    <w:rPr>
                      <w:rFonts w:ascii="Times New Roman" w:eastAsia="Times New Roman" w:hAnsi="Times New Roman" w:cs="Times New Roman"/>
                      <w:sz w:val="20"/>
                      <w:szCs w:val="20"/>
                    </w:rPr>
                  </w:pPr>
                </w:p>
              </w:tc>
            </w:tr>
          </w:tbl>
          <w:p w14:paraId="19029B79" w14:textId="77777777" w:rsidR="00931619" w:rsidRDefault="00931619">
            <w:pPr>
              <w:jc w:val="center"/>
              <w:rPr>
                <w:rFonts w:ascii="Times New Roman" w:eastAsia="Times New Roman" w:hAnsi="Times New Roman" w:cs="Times New Roman"/>
                <w:sz w:val="20"/>
                <w:szCs w:val="20"/>
              </w:rPr>
            </w:pPr>
          </w:p>
        </w:tc>
      </w:tr>
    </w:tbl>
    <w:p w14:paraId="41B67677" w14:textId="3502423E" w:rsidR="00931619" w:rsidRDefault="00931619" w:rsidP="00931619">
      <w:pPr>
        <w:rPr>
          <w:rFonts w:eastAsia="Times New Roman"/>
        </w:rPr>
      </w:pPr>
      <w:r>
        <w:rPr>
          <w:rFonts w:eastAsia="Times New Roman"/>
          <w:noProof/>
        </w:rPr>
        <w:drawing>
          <wp:inline distT="0" distB="0" distL="0" distR="0" wp14:anchorId="76C47AFF" wp14:editId="45464CE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FD62F7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19"/>
    <w:rsid w:val="0093161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CCB9"/>
  <w15:chartTrackingRefBased/>
  <w15:docId w15:val="{73873968-FFDB-4003-A6F1-32318146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19"/>
    <w:rPr>
      <w:rFonts w:ascii="Calibri" w:hAnsi="Calibri" w:cs="Calibri"/>
      <w:lang w:eastAsia="en-GB"/>
    </w:rPr>
  </w:style>
  <w:style w:type="paragraph" w:styleId="Heading1">
    <w:name w:val="heading 1"/>
    <w:basedOn w:val="Normal"/>
    <w:link w:val="Heading1Char"/>
    <w:uiPriority w:val="9"/>
    <w:qFormat/>
    <w:rsid w:val="0093161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31619"/>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93161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1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31619"/>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931619"/>
    <w:rPr>
      <w:rFonts w:ascii="Tahoma" w:hAnsi="Tahoma" w:cs="Tahoma"/>
      <w:b/>
      <w:bCs/>
      <w:color w:val="FFFFFF"/>
      <w:sz w:val="18"/>
      <w:szCs w:val="18"/>
      <w:lang w:eastAsia="en-GB"/>
    </w:rPr>
  </w:style>
  <w:style w:type="paragraph" w:styleId="NormalWeb">
    <w:name w:val="Normal (Web)"/>
    <w:basedOn w:val="Normal"/>
    <w:uiPriority w:val="99"/>
    <w:semiHidden/>
    <w:unhideWhenUsed/>
    <w:rsid w:val="00931619"/>
    <w:pPr>
      <w:spacing w:before="100" w:beforeAutospacing="1" w:after="100" w:afterAutospacing="1"/>
    </w:pPr>
  </w:style>
  <w:style w:type="character" w:styleId="Strong">
    <w:name w:val="Strong"/>
    <w:basedOn w:val="DefaultParagraphFont"/>
    <w:uiPriority w:val="22"/>
    <w:qFormat/>
    <w:rsid w:val="00931619"/>
    <w:rPr>
      <w:b/>
      <w:bCs/>
    </w:rPr>
  </w:style>
  <w:style w:type="character" w:styleId="Hyperlink">
    <w:name w:val="Hyperlink"/>
    <w:basedOn w:val="DefaultParagraphFont"/>
    <w:uiPriority w:val="99"/>
    <w:semiHidden/>
    <w:unhideWhenUsed/>
    <w:rsid w:val="00931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81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6c0e14337&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4ef3670758&amp;e=d19e9fd41c" TargetMode="External"/><Relationship Id="rId26" Type="http://schemas.openxmlformats.org/officeDocument/2006/relationships/image" Target="https://psnc.us7.list-manage.com/track/open.php?u=86d41ab7fa4c7c2c5d7210782&amp;id=e2af83ed15&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d99173326b&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15ec9fdc0&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597cc86c6&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0eeba3e82d&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961dfc86d3&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c8bef4c819&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2023-03-02T08:33:00Z</dcterms:created>
  <dcterms:modified xsi:type="dcterms:W3CDTF">2023-03-02T08:35:00Z</dcterms:modified>
</cp:coreProperties>
</file>