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F1ED2" w14:paraId="543B9555" w14:textId="77777777" w:rsidTr="003F1ED2">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F1ED2" w14:paraId="769A0E2C"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3F1ED2" w14:paraId="49ED784D" w14:textId="77777777">
                    <w:trPr>
                      <w:tblCellSpacing w:w="0" w:type="dxa"/>
                      <w:jc w:val="center"/>
                    </w:trPr>
                    <w:tc>
                      <w:tcPr>
                        <w:tcW w:w="3000" w:type="dxa"/>
                        <w:hideMark/>
                      </w:tcPr>
                      <w:p w14:paraId="36DFFCAE" w14:textId="6D281BEC" w:rsidR="003F1ED2" w:rsidRDefault="003F1ED2">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62CFAB0" w14:textId="77777777" w:rsidR="003F1ED2" w:rsidRDefault="003F1ED2">
                  <w:pPr>
                    <w:jc w:val="center"/>
                    <w:rPr>
                      <w:rFonts w:ascii="Times New Roman" w:eastAsia="Times New Roman" w:hAnsi="Times New Roman" w:cs="Times New Roman"/>
                      <w:sz w:val="20"/>
                      <w:szCs w:val="20"/>
                    </w:rPr>
                  </w:pPr>
                </w:p>
              </w:tc>
            </w:tr>
            <w:tr w:rsidR="003F1ED2" w14:paraId="4ABE5F5F"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3F1ED2" w14:paraId="72F7B4B7"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4BFF3C6" w14:textId="1F6CFE11" w:rsidR="003F1ED2" w:rsidRDefault="003F1ED2">
                        <w:pPr>
                          <w:jc w:val="center"/>
                          <w:rPr>
                            <w:rFonts w:eastAsia="Times New Roman"/>
                          </w:rPr>
                        </w:pPr>
                        <w:r>
                          <w:rPr>
                            <w:rFonts w:eastAsia="Times New Roman"/>
                            <w:noProof/>
                          </w:rPr>
                          <w:drawing>
                            <wp:inline distT="0" distB="0" distL="0" distR="0" wp14:anchorId="66682974" wp14:editId="0F61364E">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3F1ED2" w14:paraId="0CAF723C" w14:textId="77777777">
                    <w:trPr>
                      <w:tblCellSpacing w:w="0" w:type="dxa"/>
                    </w:trPr>
                    <w:tc>
                      <w:tcPr>
                        <w:tcW w:w="0" w:type="auto"/>
                        <w:vMerge/>
                        <w:tcBorders>
                          <w:top w:val="nil"/>
                          <w:left w:val="nil"/>
                          <w:bottom w:val="single" w:sz="2" w:space="0" w:color="FFFFFF"/>
                          <w:right w:val="nil"/>
                        </w:tcBorders>
                        <w:vAlign w:val="center"/>
                        <w:hideMark/>
                      </w:tcPr>
                      <w:p w14:paraId="23DCBCC1" w14:textId="77777777" w:rsidR="003F1ED2" w:rsidRDefault="003F1ED2">
                        <w:pPr>
                          <w:rPr>
                            <w:rFonts w:eastAsia="Times New Roman"/>
                          </w:rPr>
                        </w:pPr>
                      </w:p>
                    </w:tc>
                    <w:tc>
                      <w:tcPr>
                        <w:tcW w:w="3450" w:type="dxa"/>
                        <w:tcBorders>
                          <w:top w:val="nil"/>
                          <w:left w:val="nil"/>
                          <w:bottom w:val="nil"/>
                          <w:right w:val="nil"/>
                        </w:tcBorders>
                        <w:vAlign w:val="center"/>
                        <w:hideMark/>
                      </w:tcPr>
                      <w:p w14:paraId="6641FDB8" w14:textId="77777777" w:rsidR="003F1ED2" w:rsidRDefault="003F1ED2">
                        <w:pPr>
                          <w:pStyle w:val="Heading1"/>
                          <w:rPr>
                            <w:rFonts w:eastAsia="Times New Roman"/>
                          </w:rPr>
                        </w:pPr>
                        <w:r>
                          <w:rPr>
                            <w:rFonts w:eastAsia="Times New Roman"/>
                          </w:rPr>
                          <w:t>PSNC Newsletter</w:t>
                        </w:r>
                      </w:p>
                    </w:tc>
                  </w:tr>
                  <w:tr w:rsidR="003F1ED2" w14:paraId="4C5AFD46" w14:textId="77777777">
                    <w:trPr>
                      <w:tblCellSpacing w:w="0" w:type="dxa"/>
                    </w:trPr>
                    <w:tc>
                      <w:tcPr>
                        <w:tcW w:w="0" w:type="auto"/>
                        <w:vMerge/>
                        <w:tcBorders>
                          <w:top w:val="nil"/>
                          <w:left w:val="nil"/>
                          <w:bottom w:val="single" w:sz="2" w:space="0" w:color="FFFFFF"/>
                          <w:right w:val="nil"/>
                        </w:tcBorders>
                        <w:vAlign w:val="center"/>
                        <w:hideMark/>
                      </w:tcPr>
                      <w:p w14:paraId="41BE1AF9" w14:textId="77777777" w:rsidR="003F1ED2" w:rsidRDefault="003F1ED2">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51D9E9F" w14:textId="77777777" w:rsidR="003F1ED2" w:rsidRDefault="003F1ED2">
                        <w:pPr>
                          <w:pStyle w:val="Heading2"/>
                          <w:rPr>
                            <w:rFonts w:eastAsia="Times New Roman"/>
                            <w:color w:val="93378A"/>
                          </w:rPr>
                        </w:pPr>
                        <w:r>
                          <w:rPr>
                            <w:rFonts w:eastAsia="Times New Roman"/>
                            <w:color w:val="93378A"/>
                          </w:rPr>
                          <w:t>Wednesday 22nd February 2023</w:t>
                        </w:r>
                      </w:p>
                    </w:tc>
                  </w:tr>
                </w:tbl>
                <w:p w14:paraId="59B33328" w14:textId="77777777" w:rsidR="003F1ED2" w:rsidRDefault="003F1ED2">
                  <w:pPr>
                    <w:rPr>
                      <w:rFonts w:ascii="Times New Roman" w:eastAsia="Times New Roman" w:hAnsi="Times New Roman" w:cs="Times New Roman"/>
                      <w:sz w:val="20"/>
                      <w:szCs w:val="20"/>
                    </w:rPr>
                  </w:pPr>
                </w:p>
              </w:tc>
            </w:tr>
            <w:tr w:rsidR="003F1ED2" w14:paraId="14979177" w14:textId="77777777">
              <w:tblPrEx>
                <w:shd w:val="clear" w:color="auto" w:fill="auto"/>
              </w:tblPrEx>
              <w:trPr>
                <w:tblCellSpacing w:w="0" w:type="dxa"/>
                <w:jc w:val="center"/>
              </w:trPr>
              <w:tc>
                <w:tcPr>
                  <w:tcW w:w="9000" w:type="dxa"/>
                  <w:hideMark/>
                </w:tcPr>
                <w:p w14:paraId="045D9130" w14:textId="5F526E62" w:rsidR="003F1ED2" w:rsidRDefault="003F1ED2">
                  <w:pPr>
                    <w:rPr>
                      <w:rFonts w:eastAsia="Times New Roman"/>
                    </w:rPr>
                  </w:pPr>
                  <w:r>
                    <w:rPr>
                      <w:rFonts w:eastAsia="Times New Roman"/>
                      <w:noProof/>
                    </w:rPr>
                    <w:drawing>
                      <wp:inline distT="0" distB="0" distL="0" distR="0" wp14:anchorId="450B3849" wp14:editId="0F3780BC">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3F1ED2" w14:paraId="706E4288"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3F1ED2" w14:paraId="66428885" w14:textId="77777777">
                    <w:trPr>
                      <w:trHeight w:val="150"/>
                      <w:tblCellSpacing w:w="15" w:type="dxa"/>
                      <w:jc w:val="center"/>
                    </w:trPr>
                    <w:tc>
                      <w:tcPr>
                        <w:tcW w:w="150" w:type="dxa"/>
                        <w:vAlign w:val="center"/>
                        <w:hideMark/>
                      </w:tcPr>
                      <w:p w14:paraId="15B45075" w14:textId="77777777" w:rsidR="003F1ED2" w:rsidRDefault="003F1ED2">
                        <w:pPr>
                          <w:rPr>
                            <w:rFonts w:eastAsia="Times New Roman"/>
                          </w:rPr>
                        </w:pPr>
                      </w:p>
                    </w:tc>
                    <w:tc>
                      <w:tcPr>
                        <w:tcW w:w="8700" w:type="dxa"/>
                        <w:vAlign w:val="center"/>
                        <w:hideMark/>
                      </w:tcPr>
                      <w:p w14:paraId="417F6442" w14:textId="77777777" w:rsidR="003F1ED2" w:rsidRDefault="003F1ED2">
                        <w:pPr>
                          <w:rPr>
                            <w:rFonts w:ascii="Times New Roman" w:eastAsia="Times New Roman" w:hAnsi="Times New Roman" w:cs="Times New Roman"/>
                            <w:sz w:val="20"/>
                            <w:szCs w:val="20"/>
                          </w:rPr>
                        </w:pPr>
                      </w:p>
                    </w:tc>
                    <w:tc>
                      <w:tcPr>
                        <w:tcW w:w="150" w:type="dxa"/>
                        <w:vAlign w:val="center"/>
                        <w:hideMark/>
                      </w:tcPr>
                      <w:p w14:paraId="4F3603F4" w14:textId="77777777" w:rsidR="003F1ED2" w:rsidRDefault="003F1ED2">
                        <w:pPr>
                          <w:rPr>
                            <w:rFonts w:ascii="Times New Roman" w:eastAsia="Times New Roman" w:hAnsi="Times New Roman" w:cs="Times New Roman"/>
                            <w:sz w:val="20"/>
                            <w:szCs w:val="20"/>
                          </w:rPr>
                        </w:pPr>
                      </w:p>
                    </w:tc>
                  </w:tr>
                  <w:tr w:rsidR="003F1ED2" w14:paraId="0043E875" w14:textId="77777777">
                    <w:trPr>
                      <w:tblCellSpacing w:w="15" w:type="dxa"/>
                      <w:jc w:val="center"/>
                    </w:trPr>
                    <w:tc>
                      <w:tcPr>
                        <w:tcW w:w="150" w:type="dxa"/>
                        <w:vAlign w:val="center"/>
                        <w:hideMark/>
                      </w:tcPr>
                      <w:p w14:paraId="217C5133" w14:textId="77777777" w:rsidR="003F1ED2" w:rsidRDefault="003F1ED2" w:rsidP="003F1ED2">
                        <w:pPr>
                          <w:spacing w:line="264" w:lineRule="auto"/>
                          <w:rPr>
                            <w:rFonts w:ascii="Times New Roman" w:eastAsia="Times New Roman" w:hAnsi="Times New Roman" w:cs="Times New Roman"/>
                            <w:sz w:val="20"/>
                            <w:szCs w:val="20"/>
                          </w:rPr>
                        </w:pPr>
                      </w:p>
                    </w:tc>
                    <w:tc>
                      <w:tcPr>
                        <w:tcW w:w="8700" w:type="dxa"/>
                        <w:vAlign w:val="center"/>
                        <w:hideMark/>
                      </w:tcPr>
                      <w:p w14:paraId="3943E72C" w14:textId="77777777" w:rsidR="003F1ED2" w:rsidRDefault="003F1ED2" w:rsidP="003F1ED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7D084E0F" w14:textId="77777777" w:rsidR="003F1ED2" w:rsidRDefault="003F1ED2" w:rsidP="003F1ED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A7B1DA3">
                            <v:rect id="_x0000_i1032" style="width:468pt;height:1.5pt" o:hrstd="t" o:hr="t" fillcolor="#a0a0a0" stroked="f"/>
                          </w:pict>
                        </w:r>
                      </w:p>
                      <w:p w14:paraId="42A795CD" w14:textId="77777777" w:rsidR="003F1ED2" w:rsidRDefault="003F1ED2" w:rsidP="003F1ED2">
                        <w:pPr>
                          <w:pStyle w:val="Heading2"/>
                          <w:spacing w:after="0"/>
                          <w:rPr>
                            <w:rFonts w:eastAsia="Times New Roman"/>
                          </w:rPr>
                        </w:pPr>
                        <w:r>
                          <w:rPr>
                            <w:rFonts w:eastAsia="Times New Roman"/>
                          </w:rPr>
                          <w:t>In this update: Letter to the Health Secretary; HRT prescription prepayment certificate; PQS declaration reminder.</w:t>
                        </w:r>
                      </w:p>
                      <w:p w14:paraId="322AB928" w14:textId="77777777" w:rsidR="003F1ED2" w:rsidRDefault="003F1ED2" w:rsidP="003F1ED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02CDD3E">
                            <v:rect id="_x0000_i1033" style="width:468pt;height:1.5pt" o:hrstd="t" o:hr="t" fillcolor="#a0a0a0" stroked="f"/>
                          </w:pict>
                        </w:r>
                      </w:p>
                      <w:p w14:paraId="2C0E0BA6" w14:textId="77777777" w:rsidR="003F1ED2" w:rsidRDefault="003F1ED2" w:rsidP="003F1ED2">
                        <w:pPr>
                          <w:pStyle w:val="Heading2"/>
                          <w:spacing w:after="0"/>
                          <w:rPr>
                            <w:rFonts w:eastAsia="Times New Roman"/>
                          </w:rPr>
                        </w:pPr>
                        <w:r>
                          <w:rPr>
                            <w:rFonts w:eastAsia="Times New Roman"/>
                          </w:rPr>
                          <w:t xml:space="preserve">MPs and Peers call for pharmacy </w:t>
                        </w:r>
                        <w:proofErr w:type="gramStart"/>
                        <w:r>
                          <w:rPr>
                            <w:rFonts w:eastAsia="Times New Roman"/>
                          </w:rPr>
                          <w:t>intervention</w:t>
                        </w:r>
                        <w:proofErr w:type="gramEnd"/>
                      </w:p>
                      <w:p w14:paraId="31E1AA29" w14:textId="38D36CA6" w:rsidR="003F1ED2" w:rsidRDefault="003F1ED2" w:rsidP="003F1ED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39 MPs and Peers from across the political spectrum have signed letters to the Health Secretary, Steve Barclay MP, raising their growing concern about the pressures facing England’s community pharmacies and the risks this poses to patient care and safety. </w:t>
                        </w:r>
                      </w:p>
                      <w:p w14:paraId="21FBF4A6" w14:textId="77777777" w:rsidR="003F1ED2" w:rsidRDefault="003F1ED2" w:rsidP="003F1ED2">
                        <w:pPr>
                          <w:spacing w:line="264" w:lineRule="auto"/>
                          <w:rPr>
                            <w:rFonts w:ascii="Tahoma" w:eastAsia="Times New Roman" w:hAnsi="Tahoma" w:cs="Tahoma"/>
                            <w:color w:val="303030"/>
                            <w:sz w:val="21"/>
                            <w:szCs w:val="21"/>
                          </w:rPr>
                        </w:pPr>
                      </w:p>
                      <w:p w14:paraId="3949ABFB" w14:textId="4A7CDB1C" w:rsidR="003F1ED2" w:rsidRDefault="003F1ED2" w:rsidP="003F1ED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letters, which PSNC coordinated, were part of our ongoing work to ensure that the concerns of the sector continue to be heard loudly and clearly within Government, pressing for positive action to relieve the pressure on community pharmacy.</w:t>
                        </w:r>
                      </w:p>
                      <w:p w14:paraId="32EEAE45" w14:textId="77777777" w:rsidR="003F1ED2" w:rsidRDefault="003F1ED2" w:rsidP="003F1ED2">
                        <w:pPr>
                          <w:pStyle w:val="NormalWeb"/>
                          <w:spacing w:before="0" w:beforeAutospacing="0" w:after="0" w:afterAutospacing="0" w:line="264" w:lineRule="auto"/>
                          <w:rPr>
                            <w:rFonts w:ascii="Tahoma" w:hAnsi="Tahoma" w:cs="Tahoma"/>
                            <w:color w:val="303030"/>
                            <w:sz w:val="21"/>
                            <w:szCs w:val="21"/>
                          </w:rPr>
                        </w:pPr>
                      </w:p>
                      <w:p w14:paraId="5A5781CA" w14:textId="77777777" w:rsidR="003F1ED2" w:rsidRDefault="003F1ED2" w:rsidP="003F1ED2">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Janet Morrison OBE, Chief Executive of PSNC said:</w:t>
                        </w:r>
                      </w:p>
                      <w:p w14:paraId="6A1B18C4" w14:textId="77777777" w:rsidR="003F1ED2" w:rsidRDefault="003F1ED2" w:rsidP="003F1ED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“We are continuing to press for urgent action by keeping the pressure up both across Parliament and through the national media. I urge the Secretary of State to listen to the worries of his fellow MPs and to step in to save our pharmacies.”</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more about the letters to the Health Secretary</w:t>
                          </w:r>
                        </w:hyperlink>
                      </w:p>
                      <w:p w14:paraId="2C92171B" w14:textId="77777777" w:rsidR="003F1ED2" w:rsidRDefault="003F1ED2" w:rsidP="003F1ED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4306400">
                            <v:rect id="_x0000_i1034" style="width:468pt;height:1.5pt" o:hrstd="t" o:hr="t" fillcolor="#a0a0a0" stroked="f"/>
                          </w:pict>
                        </w:r>
                      </w:p>
                      <w:p w14:paraId="7B8D42F8" w14:textId="77777777" w:rsidR="003F1ED2" w:rsidRDefault="003F1ED2" w:rsidP="003F1ED2">
                        <w:pPr>
                          <w:pStyle w:val="Heading2"/>
                          <w:spacing w:after="0"/>
                          <w:rPr>
                            <w:rFonts w:eastAsia="Times New Roman"/>
                          </w:rPr>
                        </w:pPr>
                        <w:r>
                          <w:rPr>
                            <w:rFonts w:eastAsia="Times New Roman"/>
                          </w:rPr>
                          <w:t xml:space="preserve">DHSC announces rollout of HRT prescription prepayment </w:t>
                        </w:r>
                        <w:proofErr w:type="gramStart"/>
                        <w:r>
                          <w:rPr>
                            <w:rFonts w:eastAsia="Times New Roman"/>
                          </w:rPr>
                          <w:t>certificate</w:t>
                        </w:r>
                        <w:proofErr w:type="gramEnd"/>
                      </w:p>
                      <w:p w14:paraId="754F0DF7" w14:textId="77777777" w:rsidR="003F1ED2" w:rsidRDefault="003F1ED2" w:rsidP="003F1ED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Department of Health and Social Care (DHSC) has </w:t>
                        </w:r>
                        <w:hyperlink r:id="rId9" w:tgtFrame="_blank" w:history="1">
                          <w:r>
                            <w:rPr>
                              <w:rStyle w:val="Hyperlink"/>
                              <w:rFonts w:ascii="Tahoma" w:eastAsia="Times New Roman" w:hAnsi="Tahoma" w:cs="Tahoma"/>
                              <w:b/>
                              <w:bCs/>
                              <w:color w:val="4E3487"/>
                              <w:sz w:val="21"/>
                              <w:szCs w:val="21"/>
                            </w:rPr>
                            <w:t>announced</w:t>
                          </w:r>
                        </w:hyperlink>
                        <w:r>
                          <w:rPr>
                            <w:rFonts w:ascii="Tahoma" w:eastAsia="Times New Roman" w:hAnsi="Tahoma" w:cs="Tahoma"/>
                            <w:color w:val="303030"/>
                            <w:sz w:val="21"/>
                            <w:szCs w:val="21"/>
                          </w:rPr>
                          <w:t> that women in England will be able to access cheaper Hormone Replacement Therapy (HRT) for menopause through a new Hormone Replacement Therapy prescription prepayment certificate (HRT PPC).</w:t>
                        </w:r>
                        <w:r>
                          <w:rPr>
                            <w:rFonts w:ascii="Tahoma" w:eastAsia="Times New Roman" w:hAnsi="Tahoma" w:cs="Tahoma"/>
                            <w:color w:val="303030"/>
                            <w:sz w:val="21"/>
                            <w:szCs w:val="21"/>
                          </w:rPr>
                          <w:br/>
                        </w:r>
                        <w:r>
                          <w:rPr>
                            <w:rFonts w:ascii="Tahoma" w:eastAsia="Times New Roman" w:hAnsi="Tahoma" w:cs="Tahoma"/>
                            <w:color w:val="303030"/>
                            <w:sz w:val="21"/>
                            <w:szCs w:val="21"/>
                          </w:rPr>
                          <w:br/>
                          <w:t>Whilst PSNC remains supportive of the Government’s decision to make HRT medicines more accessible to women at a reduced cost, we recognise that the implementation of this new type of PPC will introduce additional workload and financial risks for community pharmacy teams. We have made repeated representations directly to the Minister for Women and the DHSC to make all HRT medicines free-of-charge items (similar to contraceptives</w:t>
                        </w:r>
                        <w:proofErr w:type="gramStart"/>
                        <w:r>
                          <w:rPr>
                            <w:rFonts w:ascii="Tahoma" w:eastAsia="Times New Roman" w:hAnsi="Tahoma" w:cs="Tahoma"/>
                            <w:color w:val="303030"/>
                            <w:sz w:val="21"/>
                            <w:szCs w:val="21"/>
                          </w:rPr>
                          <w:t>)</w:t>
                        </w:r>
                        <w:proofErr w:type="gramEnd"/>
                        <w:r>
                          <w:rPr>
                            <w:rFonts w:ascii="Tahoma" w:eastAsia="Times New Roman" w:hAnsi="Tahoma" w:cs="Tahoma"/>
                            <w:color w:val="303030"/>
                            <w:sz w:val="21"/>
                            <w:szCs w:val="21"/>
                          </w:rPr>
                          <w:t xml:space="preserve"> but the Government recognised the issues, the Minister has decided to press ahead with the policy. </w:t>
                        </w:r>
                      </w:p>
                      <w:p w14:paraId="74D7AFE4" w14:textId="09A05287" w:rsidR="003F1ED2" w:rsidRDefault="003F1ED2" w:rsidP="003F1ED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will publish further guidance for contractors once the Department has finalised details of the changes.</w:t>
                        </w:r>
                      </w:p>
                      <w:p w14:paraId="668AC721" w14:textId="77777777" w:rsidR="003F1ED2" w:rsidRDefault="003F1ED2" w:rsidP="003F1ED2">
                        <w:pPr>
                          <w:pStyle w:val="NormalWeb"/>
                          <w:spacing w:before="0" w:beforeAutospacing="0" w:after="0" w:afterAutospacing="0" w:line="264" w:lineRule="auto"/>
                          <w:rPr>
                            <w:rFonts w:ascii="Tahoma" w:hAnsi="Tahoma" w:cs="Tahoma"/>
                            <w:color w:val="303030"/>
                            <w:sz w:val="21"/>
                            <w:szCs w:val="21"/>
                          </w:rPr>
                        </w:pPr>
                      </w:p>
                      <w:p w14:paraId="1183C514" w14:textId="77777777" w:rsidR="003F1ED2" w:rsidRDefault="003F1ED2" w:rsidP="003F1ED2">
                        <w:pPr>
                          <w:spacing w:line="264" w:lineRule="auto"/>
                          <w:rPr>
                            <w:rFonts w:ascii="Tahoma" w:eastAsia="Times New Roman" w:hAnsi="Tahoma" w:cs="Tahoma"/>
                            <w:color w:val="303030"/>
                            <w:sz w:val="21"/>
                            <w:szCs w:val="21"/>
                          </w:rPr>
                        </w:pPr>
                        <w:hyperlink r:id="rId10" w:tgtFrame="_blank" w:history="1">
                          <w:r>
                            <w:rPr>
                              <w:rStyle w:val="Hyperlink"/>
                              <w:rFonts w:ascii="Tahoma" w:eastAsia="Times New Roman" w:hAnsi="Tahoma" w:cs="Tahoma"/>
                              <w:b/>
                              <w:bCs/>
                              <w:color w:val="4E3487"/>
                              <w:sz w:val="21"/>
                              <w:szCs w:val="21"/>
                            </w:rPr>
                            <w:t>Learn more about the HRT PPC</w:t>
                          </w:r>
                        </w:hyperlink>
                        <w:r>
                          <w:rPr>
                            <w:rFonts w:ascii="Tahoma" w:eastAsia="Times New Roman" w:hAnsi="Tahoma" w:cs="Tahoma"/>
                            <w:color w:val="303030"/>
                            <w:sz w:val="21"/>
                            <w:szCs w:val="21"/>
                          </w:rPr>
                          <w:t xml:space="preserve"> </w:t>
                        </w:r>
                      </w:p>
                      <w:p w14:paraId="072C3E80" w14:textId="77777777" w:rsidR="003F1ED2" w:rsidRDefault="003F1ED2" w:rsidP="003F1ED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F790AA0">
                            <v:rect id="_x0000_i1035" style="width:468pt;height:1.5pt" o:hrstd="t" o:hr="t" fillcolor="#a0a0a0" stroked="f"/>
                          </w:pict>
                        </w:r>
                      </w:p>
                      <w:p w14:paraId="47666ABF" w14:textId="77777777" w:rsidR="003F1ED2" w:rsidRDefault="003F1ED2" w:rsidP="003F1ED2">
                        <w:pPr>
                          <w:pStyle w:val="Heading2"/>
                          <w:spacing w:after="0"/>
                          <w:rPr>
                            <w:rFonts w:eastAsia="Times New Roman"/>
                          </w:rPr>
                        </w:pPr>
                        <w:r>
                          <w:rPr>
                            <w:rFonts w:eastAsia="Times New Roman"/>
                          </w:rPr>
                          <w:t>Reminder: Have you made your PQS declaration yet?</w:t>
                        </w:r>
                      </w:p>
                      <w:p w14:paraId="3F1A0EB5" w14:textId="75061EC4" w:rsidR="003F1ED2" w:rsidRDefault="003F1ED2" w:rsidP="003F1ED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contractors have until </w:t>
                        </w:r>
                        <w:r>
                          <w:rPr>
                            <w:rStyle w:val="Strong"/>
                            <w:rFonts w:ascii="Tahoma" w:eastAsia="Times New Roman" w:hAnsi="Tahoma" w:cs="Tahoma"/>
                            <w:color w:val="303030"/>
                            <w:sz w:val="21"/>
                            <w:szCs w:val="21"/>
                          </w:rPr>
                          <w:t>11.59pm on Friday 3rd March 2023 </w:t>
                        </w:r>
                        <w:r>
                          <w:rPr>
                            <w:rFonts w:ascii="Tahoma" w:eastAsia="Times New Roman" w:hAnsi="Tahoma" w:cs="Tahoma"/>
                            <w:color w:val="303030"/>
                            <w:sz w:val="21"/>
                            <w:szCs w:val="21"/>
                          </w:rPr>
                          <w:t> to make their Pharmacy Quality Scheme (PQS) 2022/23 declaration through the  </w:t>
                        </w:r>
                        <w:hyperlink r:id="rId11" w:tgtFrame="_blank" w:history="1">
                          <w:r>
                            <w:rPr>
                              <w:rStyle w:val="Hyperlink"/>
                              <w:rFonts w:ascii="Tahoma" w:eastAsia="Times New Roman" w:hAnsi="Tahoma" w:cs="Tahoma"/>
                              <w:b/>
                              <w:bCs/>
                              <w:color w:val="4E3487"/>
                              <w:sz w:val="21"/>
                              <w:szCs w:val="21"/>
                            </w:rPr>
                            <w:t>Manage Your Service (MYS) porta</w:t>
                          </w:r>
                        </w:hyperlink>
                        <w:hyperlink r:id="rId12" w:tgtFrame="_blank" w:history="1">
                          <w:r>
                            <w:rPr>
                              <w:rStyle w:val="Hyperlink"/>
                              <w:rFonts w:ascii="Tahoma" w:eastAsia="Times New Roman" w:hAnsi="Tahoma" w:cs="Tahoma"/>
                              <w:b/>
                              <w:bCs/>
                              <w:color w:val="4E3487"/>
                              <w:sz w:val="21"/>
                              <w:szCs w:val="21"/>
                            </w:rPr>
                            <w:t>l</w:t>
                          </w:r>
                        </w:hyperlink>
                        <w:r>
                          <w:rPr>
                            <w:rFonts w:ascii="Tahoma" w:eastAsia="Times New Roman" w:hAnsi="Tahoma" w:cs="Tahoma"/>
                            <w:color w:val="303030"/>
                            <w:sz w:val="21"/>
                            <w:szCs w:val="21"/>
                          </w:rPr>
                          <w:t xml:space="preserve">, as the window for claiming this payment will then close. </w:t>
                        </w:r>
                      </w:p>
                      <w:p w14:paraId="06D746FC" w14:textId="77777777" w:rsidR="003F1ED2" w:rsidRDefault="003F1ED2" w:rsidP="003F1ED2">
                        <w:pPr>
                          <w:spacing w:line="264" w:lineRule="auto"/>
                          <w:rPr>
                            <w:rFonts w:ascii="Tahoma" w:eastAsia="Times New Roman" w:hAnsi="Tahoma" w:cs="Tahoma"/>
                            <w:color w:val="303030"/>
                            <w:sz w:val="21"/>
                            <w:szCs w:val="21"/>
                          </w:rPr>
                        </w:pPr>
                      </w:p>
                      <w:p w14:paraId="65B3101E" w14:textId="77777777" w:rsidR="003F1ED2" w:rsidRDefault="003F1ED2" w:rsidP="003F1ED2">
                        <w:pPr>
                          <w:pStyle w:val="NormalWeb"/>
                          <w:spacing w:before="0" w:beforeAutospacing="0" w:after="0" w:afterAutospacing="0" w:line="264" w:lineRule="auto"/>
                          <w:rPr>
                            <w:rFonts w:ascii="Tahoma" w:hAnsi="Tahoma" w:cs="Tahoma"/>
                            <w:color w:val="303030"/>
                            <w:sz w:val="21"/>
                            <w:szCs w:val="21"/>
                          </w:rPr>
                        </w:pPr>
                        <w:hyperlink r:id="rId13" w:tgtFrame="_blank" w:history="1">
                          <w:r>
                            <w:rPr>
                              <w:rStyle w:val="Hyperlink"/>
                              <w:rFonts w:ascii="Tahoma" w:hAnsi="Tahoma" w:cs="Tahoma"/>
                              <w:b/>
                              <w:bCs/>
                              <w:color w:val="4E3487"/>
                              <w:sz w:val="21"/>
                              <w:szCs w:val="21"/>
                            </w:rPr>
                            <w:t>Find out more</w:t>
                          </w:r>
                        </w:hyperlink>
                      </w:p>
                    </w:tc>
                    <w:tc>
                      <w:tcPr>
                        <w:tcW w:w="150" w:type="dxa"/>
                        <w:vAlign w:val="center"/>
                        <w:hideMark/>
                      </w:tcPr>
                      <w:p w14:paraId="217E2AFD" w14:textId="77777777" w:rsidR="003F1ED2" w:rsidRDefault="003F1ED2">
                        <w:pPr>
                          <w:rPr>
                            <w:rFonts w:ascii="Tahoma" w:hAnsi="Tahoma" w:cs="Tahoma"/>
                            <w:color w:val="303030"/>
                            <w:sz w:val="21"/>
                            <w:szCs w:val="21"/>
                          </w:rPr>
                        </w:pPr>
                      </w:p>
                    </w:tc>
                  </w:tr>
                  <w:tr w:rsidR="003F1ED2" w14:paraId="30AC3657" w14:textId="77777777">
                    <w:trPr>
                      <w:trHeight w:val="150"/>
                      <w:tblCellSpacing w:w="15" w:type="dxa"/>
                      <w:jc w:val="center"/>
                    </w:trPr>
                    <w:tc>
                      <w:tcPr>
                        <w:tcW w:w="150" w:type="dxa"/>
                        <w:vAlign w:val="center"/>
                        <w:hideMark/>
                      </w:tcPr>
                      <w:p w14:paraId="48397AFD" w14:textId="77777777" w:rsidR="003F1ED2" w:rsidRDefault="003F1ED2">
                        <w:pPr>
                          <w:rPr>
                            <w:rFonts w:ascii="Times New Roman" w:eastAsia="Times New Roman" w:hAnsi="Times New Roman" w:cs="Times New Roman"/>
                            <w:sz w:val="20"/>
                            <w:szCs w:val="20"/>
                          </w:rPr>
                        </w:pPr>
                      </w:p>
                    </w:tc>
                    <w:tc>
                      <w:tcPr>
                        <w:tcW w:w="8700" w:type="dxa"/>
                        <w:vAlign w:val="center"/>
                        <w:hideMark/>
                      </w:tcPr>
                      <w:p w14:paraId="60301560" w14:textId="77777777" w:rsidR="003F1ED2" w:rsidRDefault="003F1ED2">
                        <w:pPr>
                          <w:rPr>
                            <w:rFonts w:ascii="Times New Roman" w:eastAsia="Times New Roman" w:hAnsi="Times New Roman" w:cs="Times New Roman"/>
                            <w:sz w:val="20"/>
                            <w:szCs w:val="20"/>
                          </w:rPr>
                        </w:pPr>
                      </w:p>
                    </w:tc>
                    <w:tc>
                      <w:tcPr>
                        <w:tcW w:w="150" w:type="dxa"/>
                        <w:vAlign w:val="center"/>
                        <w:hideMark/>
                      </w:tcPr>
                      <w:p w14:paraId="2FB0E775" w14:textId="77777777" w:rsidR="003F1ED2" w:rsidRDefault="003F1ED2">
                        <w:pPr>
                          <w:rPr>
                            <w:rFonts w:ascii="Times New Roman" w:eastAsia="Times New Roman" w:hAnsi="Times New Roman" w:cs="Times New Roman"/>
                            <w:sz w:val="20"/>
                            <w:szCs w:val="20"/>
                          </w:rPr>
                        </w:pPr>
                      </w:p>
                    </w:tc>
                  </w:tr>
                </w:tbl>
                <w:p w14:paraId="59AD8258" w14:textId="77777777" w:rsidR="003F1ED2" w:rsidRDefault="003F1ED2">
                  <w:pPr>
                    <w:jc w:val="center"/>
                    <w:rPr>
                      <w:rFonts w:ascii="Times New Roman" w:eastAsia="Times New Roman" w:hAnsi="Times New Roman" w:cs="Times New Roman"/>
                      <w:sz w:val="20"/>
                      <w:szCs w:val="20"/>
                    </w:rPr>
                  </w:pPr>
                </w:p>
              </w:tc>
            </w:tr>
          </w:tbl>
          <w:p w14:paraId="50FB5012" w14:textId="77777777" w:rsidR="003F1ED2" w:rsidRDefault="003F1ED2">
            <w:pPr>
              <w:jc w:val="center"/>
              <w:rPr>
                <w:rFonts w:ascii="Times New Roman" w:eastAsia="Times New Roman" w:hAnsi="Times New Roman" w:cs="Times New Roman"/>
                <w:sz w:val="20"/>
                <w:szCs w:val="20"/>
              </w:rPr>
            </w:pPr>
          </w:p>
        </w:tc>
      </w:tr>
      <w:tr w:rsidR="003F1ED2" w14:paraId="4D90233F" w14:textId="77777777" w:rsidTr="003F1ED2">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F1ED2" w14:paraId="5E19744D"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F1ED2" w14:paraId="467AEC34" w14:textId="77777777">
                    <w:trPr>
                      <w:tblCellSpacing w:w="0" w:type="dxa"/>
                      <w:jc w:val="center"/>
                    </w:trPr>
                    <w:tc>
                      <w:tcPr>
                        <w:tcW w:w="3000" w:type="dxa"/>
                        <w:tcMar>
                          <w:top w:w="30" w:type="dxa"/>
                          <w:left w:w="75" w:type="dxa"/>
                          <w:bottom w:w="30" w:type="dxa"/>
                          <w:right w:w="75" w:type="dxa"/>
                        </w:tcMar>
                        <w:hideMark/>
                      </w:tcPr>
                      <w:p w14:paraId="0CDCD312" w14:textId="77777777" w:rsidR="003F1ED2" w:rsidRDefault="003F1ED2">
                        <w:pPr>
                          <w:pStyle w:val="Heading4"/>
                          <w:jc w:val="center"/>
                          <w:rPr>
                            <w:rFonts w:eastAsia="Times New Roman"/>
                          </w:rPr>
                        </w:pPr>
                        <w:r>
                          <w:rPr>
                            <w:rFonts w:eastAsia="Times New Roman"/>
                          </w:rPr>
                          <w:lastRenderedPageBreak/>
                          <w:t>Pharmaceutical Services Negotiating Committee</w:t>
                        </w:r>
                      </w:p>
                      <w:p w14:paraId="0E9A1051" w14:textId="492991CA" w:rsidR="003F1ED2" w:rsidRDefault="003F1ED2">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1995F91" wp14:editId="34A8C20F">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3F3DD11" wp14:editId="3F4855D2">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D74D97F" wp14:editId="1F542A25">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6C8E056" wp14:editId="45F93D27">
                              <wp:extent cx="609600" cy="304800"/>
                              <wp:effectExtent l="0" t="0" r="0" b="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7709E6F" w14:textId="77777777" w:rsidR="003F1ED2" w:rsidRDefault="003F1ED2">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3F1ED2" w14:paraId="2D7A8F33" w14:textId="77777777" w:rsidTr="003F1ED2">
                    <w:trPr>
                      <w:trHeight w:val="20"/>
                      <w:tblCellSpacing w:w="0" w:type="dxa"/>
                      <w:jc w:val="center"/>
                    </w:trPr>
                    <w:tc>
                      <w:tcPr>
                        <w:tcW w:w="9000" w:type="dxa"/>
                        <w:tcMar>
                          <w:top w:w="150" w:type="dxa"/>
                          <w:left w:w="0" w:type="dxa"/>
                          <w:bottom w:w="0" w:type="dxa"/>
                          <w:right w:w="0" w:type="dxa"/>
                        </w:tcMar>
                        <w:vAlign w:val="center"/>
                        <w:hideMark/>
                      </w:tcPr>
                      <w:p w14:paraId="74C46599" w14:textId="7E738735" w:rsidR="003F1ED2" w:rsidRDefault="003F1ED2" w:rsidP="003F1ED2">
                        <w:pPr>
                          <w:rPr>
                            <w:rFonts w:ascii="Arial" w:eastAsia="Times New Roman" w:hAnsi="Arial" w:cs="Arial"/>
                            <w:color w:val="FFFFFF"/>
                            <w:sz w:val="17"/>
                            <w:szCs w:val="17"/>
                          </w:rPr>
                        </w:pPr>
                      </w:p>
                    </w:tc>
                  </w:tr>
                </w:tbl>
                <w:p w14:paraId="51D471AA" w14:textId="77777777" w:rsidR="003F1ED2" w:rsidRDefault="003F1ED2">
                  <w:pPr>
                    <w:jc w:val="center"/>
                    <w:rPr>
                      <w:rFonts w:ascii="Times New Roman" w:eastAsia="Times New Roman" w:hAnsi="Times New Roman" w:cs="Times New Roman"/>
                      <w:sz w:val="20"/>
                      <w:szCs w:val="20"/>
                    </w:rPr>
                  </w:pPr>
                </w:p>
              </w:tc>
            </w:tr>
          </w:tbl>
          <w:p w14:paraId="118F9D3F" w14:textId="77777777" w:rsidR="003F1ED2" w:rsidRDefault="003F1ED2">
            <w:pPr>
              <w:jc w:val="center"/>
              <w:rPr>
                <w:rFonts w:ascii="Times New Roman" w:eastAsia="Times New Roman" w:hAnsi="Times New Roman" w:cs="Times New Roman"/>
                <w:sz w:val="20"/>
                <w:szCs w:val="20"/>
              </w:rPr>
            </w:pPr>
          </w:p>
        </w:tc>
      </w:tr>
    </w:tbl>
    <w:p w14:paraId="2DA50BEB" w14:textId="2922B17A" w:rsidR="003F1ED2" w:rsidRDefault="003F1ED2" w:rsidP="003F1ED2">
      <w:pPr>
        <w:rPr>
          <w:rFonts w:eastAsia="Times New Roman"/>
        </w:rPr>
      </w:pPr>
      <w:r>
        <w:rPr>
          <w:rFonts w:eastAsia="Times New Roman"/>
          <w:noProof/>
        </w:rPr>
        <w:drawing>
          <wp:inline distT="0" distB="0" distL="0" distR="0" wp14:anchorId="53531F2E" wp14:editId="516EF7BB">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7A810D6"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D2"/>
    <w:rsid w:val="003F1ED2"/>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62875"/>
  <w15:chartTrackingRefBased/>
  <w15:docId w15:val="{E18B7692-CC7C-4A78-93EC-003A4AD6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D2"/>
    <w:rPr>
      <w:rFonts w:ascii="Calibri" w:hAnsi="Calibri" w:cs="Calibri"/>
      <w:lang w:eastAsia="en-GB"/>
    </w:rPr>
  </w:style>
  <w:style w:type="paragraph" w:styleId="Heading1">
    <w:name w:val="heading 1"/>
    <w:basedOn w:val="Normal"/>
    <w:link w:val="Heading1Char"/>
    <w:uiPriority w:val="9"/>
    <w:qFormat/>
    <w:rsid w:val="003F1ED2"/>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3F1ED2"/>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3F1ED2"/>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ED2"/>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3F1ED2"/>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3F1ED2"/>
    <w:rPr>
      <w:rFonts w:ascii="Tahoma" w:hAnsi="Tahoma" w:cs="Tahoma"/>
      <w:b/>
      <w:bCs/>
      <w:color w:val="FFFFFF"/>
      <w:sz w:val="18"/>
      <w:szCs w:val="18"/>
      <w:lang w:eastAsia="en-GB"/>
    </w:rPr>
  </w:style>
  <w:style w:type="paragraph" w:styleId="NormalWeb">
    <w:name w:val="Normal (Web)"/>
    <w:basedOn w:val="Normal"/>
    <w:uiPriority w:val="99"/>
    <w:semiHidden/>
    <w:unhideWhenUsed/>
    <w:rsid w:val="003F1ED2"/>
    <w:pPr>
      <w:spacing w:before="100" w:beforeAutospacing="1" w:after="100" w:afterAutospacing="1"/>
    </w:pPr>
  </w:style>
  <w:style w:type="character" w:styleId="Strong">
    <w:name w:val="Strong"/>
    <w:basedOn w:val="DefaultParagraphFont"/>
    <w:uiPriority w:val="22"/>
    <w:qFormat/>
    <w:rsid w:val="003F1ED2"/>
    <w:rPr>
      <w:b/>
      <w:bCs/>
    </w:rPr>
  </w:style>
  <w:style w:type="character" w:styleId="Hyperlink">
    <w:name w:val="Hyperlink"/>
    <w:basedOn w:val="DefaultParagraphFont"/>
    <w:uiPriority w:val="99"/>
    <w:semiHidden/>
    <w:unhideWhenUsed/>
    <w:rsid w:val="003F1E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9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c8936b0ea5&amp;e=d19e9fd41c" TargetMode="External"/><Relationship Id="rId13" Type="http://schemas.openxmlformats.org/officeDocument/2006/relationships/hyperlink" Target="https://psnc.us7.list-manage.com/track/click?u=86d41ab7fa4c7c2c5d7210782&amp;id=183e2f83be&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bae8e0a7ba&amp;e=d19e9fd41c" TargetMode="External"/><Relationship Id="rId17" Type="http://schemas.openxmlformats.org/officeDocument/2006/relationships/hyperlink" Target="https://psnc.us7.list-manage.com/track/click?u=86d41ab7fa4c7c2c5d7210782&amp;id=03a7d6338c&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8ed016d949&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c7c173e924&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76c45d6cdc&amp;e=d19e9fd41c" TargetMode="External"/><Relationship Id="rId28" Type="http://schemas.openxmlformats.org/officeDocument/2006/relationships/image" Target="https://psnc.us7.list-manage.com/track/open.php?u=86d41ab7fa4c7c2c5d7210782&amp;id=d304f2525c&amp;e=d19e9fd41c" TargetMode="External"/><Relationship Id="rId10" Type="http://schemas.openxmlformats.org/officeDocument/2006/relationships/hyperlink" Target="https://psnc.us7.list-manage.com/track/click?u=86d41ab7fa4c7c2c5d7210782&amp;id=6cb1d45243&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abc30c8d11&amp;e=d19e9fd41c" TargetMode="External"/><Relationship Id="rId14" Type="http://schemas.openxmlformats.org/officeDocument/2006/relationships/hyperlink" Target="https://psnc.us7.list-manage.com/track/click?u=86d41ab7fa4c7c2c5d7210782&amp;id=ac7939b5cb&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2023-02-23T09:21:00Z</dcterms:created>
  <dcterms:modified xsi:type="dcterms:W3CDTF">2023-02-23T09:22:00Z</dcterms:modified>
</cp:coreProperties>
</file>