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11451" w14:paraId="329374CE" w14:textId="77777777" w:rsidTr="0011145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11451" w14:paraId="6B31B54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11451" w14:paraId="4B91E91E" w14:textId="77777777">
                    <w:trPr>
                      <w:tblCellSpacing w:w="0" w:type="dxa"/>
                      <w:jc w:val="center"/>
                    </w:trPr>
                    <w:tc>
                      <w:tcPr>
                        <w:tcW w:w="3000" w:type="dxa"/>
                        <w:hideMark/>
                      </w:tcPr>
                      <w:p w14:paraId="45438D56" w14:textId="6BBCF096" w:rsidR="00111451" w:rsidRDefault="0011145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7A90BAD" w14:textId="77777777" w:rsidR="00111451" w:rsidRDefault="00111451">
                  <w:pPr>
                    <w:jc w:val="center"/>
                    <w:rPr>
                      <w:rFonts w:ascii="Times New Roman" w:eastAsia="Times New Roman" w:hAnsi="Times New Roman" w:cs="Times New Roman"/>
                      <w:sz w:val="20"/>
                      <w:szCs w:val="20"/>
                    </w:rPr>
                  </w:pPr>
                </w:p>
              </w:tc>
            </w:tr>
            <w:tr w:rsidR="00111451" w14:paraId="3A711A7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11451" w14:paraId="2E61DB9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6EF1E14" w14:textId="5A10C9B0" w:rsidR="00111451" w:rsidRDefault="00111451">
                        <w:pPr>
                          <w:jc w:val="center"/>
                          <w:rPr>
                            <w:rFonts w:eastAsia="Times New Roman"/>
                          </w:rPr>
                        </w:pPr>
                        <w:r>
                          <w:rPr>
                            <w:rFonts w:eastAsia="Times New Roman"/>
                            <w:noProof/>
                          </w:rPr>
                          <w:drawing>
                            <wp:inline distT="0" distB="0" distL="0" distR="0" wp14:anchorId="41A2033C" wp14:editId="5934CFB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11451" w14:paraId="47EB1C41" w14:textId="77777777">
                    <w:trPr>
                      <w:tblCellSpacing w:w="0" w:type="dxa"/>
                    </w:trPr>
                    <w:tc>
                      <w:tcPr>
                        <w:tcW w:w="0" w:type="auto"/>
                        <w:vMerge/>
                        <w:tcBorders>
                          <w:top w:val="nil"/>
                          <w:left w:val="nil"/>
                          <w:bottom w:val="single" w:sz="2" w:space="0" w:color="FFFFFF"/>
                          <w:right w:val="nil"/>
                        </w:tcBorders>
                        <w:vAlign w:val="center"/>
                        <w:hideMark/>
                      </w:tcPr>
                      <w:p w14:paraId="7B318F55" w14:textId="77777777" w:rsidR="00111451" w:rsidRDefault="00111451">
                        <w:pPr>
                          <w:rPr>
                            <w:rFonts w:eastAsia="Times New Roman"/>
                          </w:rPr>
                        </w:pPr>
                      </w:p>
                    </w:tc>
                    <w:tc>
                      <w:tcPr>
                        <w:tcW w:w="3450" w:type="dxa"/>
                        <w:tcBorders>
                          <w:top w:val="nil"/>
                          <w:left w:val="nil"/>
                          <w:bottom w:val="nil"/>
                          <w:right w:val="nil"/>
                        </w:tcBorders>
                        <w:vAlign w:val="center"/>
                        <w:hideMark/>
                      </w:tcPr>
                      <w:p w14:paraId="3754B687" w14:textId="77777777" w:rsidR="00111451" w:rsidRDefault="00111451">
                        <w:pPr>
                          <w:pStyle w:val="Heading1"/>
                          <w:rPr>
                            <w:rFonts w:eastAsia="Times New Roman"/>
                          </w:rPr>
                        </w:pPr>
                        <w:r>
                          <w:rPr>
                            <w:rFonts w:eastAsia="Times New Roman"/>
                          </w:rPr>
                          <w:t>PSNC Newsletter</w:t>
                        </w:r>
                      </w:p>
                    </w:tc>
                  </w:tr>
                  <w:tr w:rsidR="00111451" w14:paraId="21C52CC8" w14:textId="77777777">
                    <w:trPr>
                      <w:tblCellSpacing w:w="0" w:type="dxa"/>
                    </w:trPr>
                    <w:tc>
                      <w:tcPr>
                        <w:tcW w:w="0" w:type="auto"/>
                        <w:vMerge/>
                        <w:tcBorders>
                          <w:top w:val="nil"/>
                          <w:left w:val="nil"/>
                          <w:bottom w:val="single" w:sz="2" w:space="0" w:color="FFFFFF"/>
                          <w:right w:val="nil"/>
                        </w:tcBorders>
                        <w:vAlign w:val="center"/>
                        <w:hideMark/>
                      </w:tcPr>
                      <w:p w14:paraId="21A7C0D5" w14:textId="77777777" w:rsidR="00111451" w:rsidRDefault="0011145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B9D6F57" w14:textId="77777777" w:rsidR="00111451" w:rsidRDefault="00111451">
                        <w:pPr>
                          <w:pStyle w:val="Heading2"/>
                          <w:rPr>
                            <w:rFonts w:eastAsia="Times New Roman"/>
                            <w:color w:val="93378A"/>
                          </w:rPr>
                        </w:pPr>
                        <w:r>
                          <w:rPr>
                            <w:rFonts w:eastAsia="Times New Roman"/>
                            <w:color w:val="93378A"/>
                          </w:rPr>
                          <w:t>Friday 19th August 2022</w:t>
                        </w:r>
                      </w:p>
                    </w:tc>
                  </w:tr>
                </w:tbl>
                <w:p w14:paraId="2453B5C5" w14:textId="77777777" w:rsidR="00111451" w:rsidRDefault="00111451">
                  <w:pPr>
                    <w:rPr>
                      <w:rFonts w:ascii="Times New Roman" w:eastAsia="Times New Roman" w:hAnsi="Times New Roman" w:cs="Times New Roman"/>
                      <w:sz w:val="20"/>
                      <w:szCs w:val="20"/>
                    </w:rPr>
                  </w:pPr>
                </w:p>
              </w:tc>
            </w:tr>
            <w:tr w:rsidR="00111451" w14:paraId="6B71192A" w14:textId="77777777">
              <w:tblPrEx>
                <w:shd w:val="clear" w:color="auto" w:fill="auto"/>
              </w:tblPrEx>
              <w:trPr>
                <w:tblCellSpacing w:w="0" w:type="dxa"/>
                <w:jc w:val="center"/>
              </w:trPr>
              <w:tc>
                <w:tcPr>
                  <w:tcW w:w="9000" w:type="dxa"/>
                  <w:hideMark/>
                </w:tcPr>
                <w:p w14:paraId="2011F1AC" w14:textId="0A107595" w:rsidR="00111451" w:rsidRDefault="00111451">
                  <w:pPr>
                    <w:rPr>
                      <w:rFonts w:eastAsia="Times New Roman"/>
                    </w:rPr>
                  </w:pPr>
                  <w:r>
                    <w:rPr>
                      <w:rFonts w:eastAsia="Times New Roman"/>
                      <w:noProof/>
                    </w:rPr>
                    <w:drawing>
                      <wp:inline distT="0" distB="0" distL="0" distR="0" wp14:anchorId="7F62EE42" wp14:editId="3A848C8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11451" w14:paraId="57EFF36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111451" w14:paraId="741DAFF5" w14:textId="77777777">
                    <w:trPr>
                      <w:trHeight w:val="150"/>
                      <w:tblCellSpacing w:w="15" w:type="dxa"/>
                      <w:jc w:val="center"/>
                    </w:trPr>
                    <w:tc>
                      <w:tcPr>
                        <w:tcW w:w="150" w:type="dxa"/>
                        <w:vAlign w:val="center"/>
                        <w:hideMark/>
                      </w:tcPr>
                      <w:p w14:paraId="6CDF5D9C" w14:textId="77777777" w:rsidR="00111451" w:rsidRDefault="00111451">
                        <w:pPr>
                          <w:rPr>
                            <w:rFonts w:eastAsia="Times New Roman"/>
                          </w:rPr>
                        </w:pPr>
                      </w:p>
                    </w:tc>
                    <w:tc>
                      <w:tcPr>
                        <w:tcW w:w="8700" w:type="dxa"/>
                        <w:vAlign w:val="center"/>
                        <w:hideMark/>
                      </w:tcPr>
                      <w:p w14:paraId="50172587" w14:textId="77777777" w:rsidR="00111451" w:rsidRDefault="00111451">
                        <w:pPr>
                          <w:rPr>
                            <w:rFonts w:ascii="Times New Roman" w:eastAsia="Times New Roman" w:hAnsi="Times New Roman" w:cs="Times New Roman"/>
                            <w:sz w:val="20"/>
                            <w:szCs w:val="20"/>
                          </w:rPr>
                        </w:pPr>
                      </w:p>
                    </w:tc>
                    <w:tc>
                      <w:tcPr>
                        <w:tcW w:w="150" w:type="dxa"/>
                        <w:vAlign w:val="center"/>
                        <w:hideMark/>
                      </w:tcPr>
                      <w:p w14:paraId="23078FA0" w14:textId="77777777" w:rsidR="00111451" w:rsidRDefault="00111451">
                        <w:pPr>
                          <w:rPr>
                            <w:rFonts w:ascii="Times New Roman" w:eastAsia="Times New Roman" w:hAnsi="Times New Roman" w:cs="Times New Roman"/>
                            <w:sz w:val="20"/>
                            <w:szCs w:val="20"/>
                          </w:rPr>
                        </w:pPr>
                      </w:p>
                    </w:tc>
                  </w:tr>
                  <w:tr w:rsidR="00111451" w14:paraId="0701ED72" w14:textId="77777777">
                    <w:trPr>
                      <w:tblCellSpacing w:w="15" w:type="dxa"/>
                      <w:jc w:val="center"/>
                    </w:trPr>
                    <w:tc>
                      <w:tcPr>
                        <w:tcW w:w="150" w:type="dxa"/>
                        <w:vAlign w:val="center"/>
                        <w:hideMark/>
                      </w:tcPr>
                      <w:p w14:paraId="31F44B1B" w14:textId="77777777" w:rsidR="00111451" w:rsidRDefault="00111451">
                        <w:pPr>
                          <w:rPr>
                            <w:rFonts w:ascii="Times New Roman" w:eastAsia="Times New Roman" w:hAnsi="Times New Roman" w:cs="Times New Roman"/>
                            <w:sz w:val="20"/>
                            <w:szCs w:val="20"/>
                          </w:rPr>
                        </w:pPr>
                      </w:p>
                    </w:tc>
                    <w:tc>
                      <w:tcPr>
                        <w:tcW w:w="8700" w:type="dxa"/>
                        <w:vAlign w:val="center"/>
                        <w:hideMark/>
                      </w:tcPr>
                      <w:p w14:paraId="03F22374"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B46C80B"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15B5589">
                            <v:rect id="_x0000_i1032" style="width:468pt;height:1.5pt" o:hrstd="t" o:hr="t" fillcolor="#a0a0a0" stroked="f"/>
                          </w:pict>
                        </w:r>
                      </w:p>
                      <w:p w14:paraId="657542F5" w14:textId="77777777" w:rsidR="00111451" w:rsidRDefault="00111451" w:rsidP="00111451">
                        <w:pPr>
                          <w:pStyle w:val="Heading2"/>
                          <w:spacing w:after="0"/>
                          <w:rPr>
                            <w:rFonts w:eastAsia="Times New Roman"/>
                          </w:rPr>
                        </w:pPr>
                        <w:r>
                          <w:rPr>
                            <w:rFonts w:eastAsia="Times New Roman"/>
                          </w:rPr>
                          <w:t xml:space="preserve">In this update: Flu vac PGD published; </w:t>
                        </w:r>
                        <w:proofErr w:type="spellStart"/>
                        <w:r>
                          <w:rPr>
                            <w:rFonts w:eastAsia="Times New Roman"/>
                          </w:rPr>
                          <w:t>ACTNow</w:t>
                        </w:r>
                        <w:proofErr w:type="spellEnd"/>
                        <w:r>
                          <w:rPr>
                            <w:rFonts w:eastAsia="Times New Roman"/>
                          </w:rPr>
                          <w:t xml:space="preserve"> Wellbeing Campaign; SSP034 extended; RPS consultation on future of pharmacy; Antimicrobial Awareness Week.</w:t>
                        </w:r>
                      </w:p>
                      <w:p w14:paraId="5E969FAC"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7ED3079">
                            <v:rect id="_x0000_i1033" style="width:468pt;height:1.5pt" o:hrstd="t" o:hr="t" fillcolor="#a0a0a0" stroked="f"/>
                          </w:pict>
                        </w:r>
                      </w:p>
                      <w:p w14:paraId="53786E30" w14:textId="77777777" w:rsidR="00111451" w:rsidRDefault="00111451" w:rsidP="00111451">
                        <w:pPr>
                          <w:pStyle w:val="Heading2"/>
                          <w:spacing w:after="0"/>
                          <w:rPr>
                            <w:rFonts w:eastAsia="Times New Roman"/>
                          </w:rPr>
                        </w:pPr>
                        <w:r>
                          <w:rPr>
                            <w:rFonts w:eastAsia="Times New Roman"/>
                          </w:rPr>
                          <w:t>Flu vaccination PGD and guidance</w:t>
                        </w:r>
                      </w:p>
                      <w:p w14:paraId="4E280612" w14:textId="4A66943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have approved the patient group direction (PGD) for use by community pharmacy contractors during the forthcoming flu vaccination season. The PGD is now available to download from their website.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Work to finalise the national protocol is still ongoing and this is also expected to be published shortly. </w:t>
                        </w:r>
                      </w:p>
                      <w:p w14:paraId="5C50E735" w14:textId="77777777" w:rsidR="00111451" w:rsidRDefault="00111451" w:rsidP="00111451">
                        <w:pPr>
                          <w:spacing w:line="264" w:lineRule="auto"/>
                          <w:rPr>
                            <w:rFonts w:ascii="Tahoma" w:eastAsia="Times New Roman" w:hAnsi="Tahoma" w:cs="Tahoma"/>
                            <w:color w:val="303030"/>
                            <w:sz w:val="21"/>
                            <w:szCs w:val="21"/>
                          </w:rPr>
                        </w:pPr>
                      </w:p>
                      <w:p w14:paraId="707DCA2F" w14:textId="26C2C54E" w:rsidR="00111451" w:rsidRDefault="00111451" w:rsidP="00111451">
                        <w:pPr>
                          <w:pStyle w:val="NormalWeb"/>
                          <w:spacing w:before="0" w:beforeAutospacing="0" w:after="0" w:afterAutospacing="0" w:line="264" w:lineRule="auto"/>
                          <w:rPr>
                            <w:rFonts w:ascii="Tahoma" w:hAnsi="Tahoma" w:cs="Tahoma"/>
                            <w:color w:val="303030"/>
                            <w:sz w:val="21"/>
                            <w:szCs w:val="21"/>
                          </w:rPr>
                        </w:pPr>
                        <w:hyperlink r:id="rId8" w:tgtFrame="_blank" w:history="1">
                          <w:r>
                            <w:rPr>
                              <w:rStyle w:val="Strong"/>
                              <w:rFonts w:ascii="Tahoma" w:hAnsi="Tahoma" w:cs="Tahoma"/>
                              <w:color w:val="4E3487"/>
                              <w:sz w:val="21"/>
                              <w:szCs w:val="21"/>
                            </w:rPr>
                            <w:t>Download the NHS Flu Vaccination PGD</w:t>
                          </w:r>
                        </w:hyperlink>
                      </w:p>
                      <w:p w14:paraId="19180E24" w14:textId="77777777" w:rsidR="00111451" w:rsidRDefault="00111451" w:rsidP="00111451">
                        <w:pPr>
                          <w:pStyle w:val="NormalWeb"/>
                          <w:spacing w:before="0" w:beforeAutospacing="0" w:after="0" w:afterAutospacing="0" w:line="264" w:lineRule="auto"/>
                          <w:rPr>
                            <w:rFonts w:ascii="Tahoma" w:hAnsi="Tahoma" w:cs="Tahoma"/>
                            <w:color w:val="303030"/>
                            <w:sz w:val="21"/>
                            <w:szCs w:val="21"/>
                          </w:rPr>
                        </w:pPr>
                      </w:p>
                      <w:p w14:paraId="24C271A0" w14:textId="77777777" w:rsidR="00111451" w:rsidRDefault="00111451" w:rsidP="00111451">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Guidance on the 2022/23 Seasonal Influenza Vaccination Advanced Service</w:t>
                        </w:r>
                        <w:r>
                          <w:rPr>
                            <w:rFonts w:ascii="Tahoma" w:eastAsia="Times New Roman" w:hAnsi="Tahoma" w:cs="Tahoma"/>
                            <w:color w:val="303030"/>
                            <w:sz w:val="21"/>
                            <w:szCs w:val="21"/>
                          </w:rPr>
                          <w:br/>
                          <w:t>This briefing provides guidance for community pharmacy contractors and their teams on the 2022/23 NHS Flu Vaccination Advanced Service in England.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PSNC's 2022/23 Flu vaccine service briefing</w:t>
                          </w:r>
                        </w:hyperlink>
                        <w:r>
                          <w:rPr>
                            <w:rFonts w:ascii="Tahoma" w:eastAsia="Times New Roman" w:hAnsi="Tahoma" w:cs="Tahoma"/>
                            <w:color w:val="303030"/>
                            <w:sz w:val="21"/>
                            <w:szCs w:val="21"/>
                          </w:rPr>
                          <w:t xml:space="preserve"> </w:t>
                        </w:r>
                      </w:p>
                      <w:p w14:paraId="528DC70A"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1698BA4">
                            <v:rect id="_x0000_i1034" style="width:468pt;height:1.5pt" o:hrstd="t" o:hr="t" fillcolor="#a0a0a0" stroked="f"/>
                          </w:pict>
                        </w:r>
                      </w:p>
                      <w:p w14:paraId="2419A227" w14:textId="77777777" w:rsidR="00111451" w:rsidRDefault="00111451" w:rsidP="00111451">
                        <w:pPr>
                          <w:pStyle w:val="Heading2"/>
                          <w:spacing w:after="0"/>
                          <w:rPr>
                            <w:rFonts w:eastAsia="Times New Roman"/>
                          </w:rPr>
                        </w:pPr>
                        <w:proofErr w:type="spellStart"/>
                        <w:r>
                          <w:rPr>
                            <w:rFonts w:eastAsia="Times New Roman"/>
                          </w:rPr>
                          <w:t>ACTNow</w:t>
                        </w:r>
                        <w:proofErr w:type="spellEnd"/>
                        <w:r>
                          <w:rPr>
                            <w:rFonts w:eastAsia="Times New Roman"/>
                          </w:rPr>
                          <w:t xml:space="preserve"> Wellbeing Campaign returns</w:t>
                        </w:r>
                      </w:p>
                      <w:p w14:paraId="066E6BA4" w14:textId="4AE33586"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are all aware that community pharmacy staff are under more pressure than ever before, and Pharmacist Support wants to encourage organisations, </w:t>
                        </w:r>
                        <w:proofErr w:type="gramStart"/>
                        <w:r>
                          <w:rPr>
                            <w:rFonts w:ascii="Tahoma" w:eastAsia="Times New Roman" w:hAnsi="Tahoma" w:cs="Tahoma"/>
                            <w:color w:val="303030"/>
                            <w:sz w:val="21"/>
                            <w:szCs w:val="21"/>
                          </w:rPr>
                          <w:t>teams</w:t>
                        </w:r>
                        <w:proofErr w:type="gramEnd"/>
                        <w:r>
                          <w:rPr>
                            <w:rFonts w:ascii="Tahoma" w:eastAsia="Times New Roman" w:hAnsi="Tahoma" w:cs="Tahoma"/>
                            <w:color w:val="303030"/>
                            <w:sz w:val="21"/>
                            <w:szCs w:val="21"/>
                          </w:rPr>
                          <w:t xml:space="preserve"> and individuals to be part of a workforce culture shift through its latest </w:t>
                        </w:r>
                        <w:proofErr w:type="spellStart"/>
                        <w:r>
                          <w:rPr>
                            <w:rFonts w:ascii="Tahoma" w:eastAsia="Times New Roman" w:hAnsi="Tahoma" w:cs="Tahoma"/>
                            <w:color w:val="303030"/>
                            <w:sz w:val="21"/>
                            <w:szCs w:val="21"/>
                          </w:rPr>
                          <w:t>ACTNow</w:t>
                        </w:r>
                        <w:proofErr w:type="spellEnd"/>
                        <w:r>
                          <w:rPr>
                            <w:rFonts w:ascii="Tahoma" w:eastAsia="Times New Roman" w:hAnsi="Tahoma" w:cs="Tahoma"/>
                            <w:color w:val="303030"/>
                            <w:sz w:val="21"/>
                            <w:szCs w:val="21"/>
                          </w:rPr>
                          <w:t xml:space="preserve"> campaign.</w:t>
                        </w:r>
                        <w:r>
                          <w:rPr>
                            <w:rFonts w:ascii="Tahoma" w:eastAsia="Times New Roman" w:hAnsi="Tahoma" w:cs="Tahoma"/>
                            <w:color w:val="303030"/>
                            <w:sz w:val="21"/>
                            <w:szCs w:val="21"/>
                          </w:rPr>
                          <w:br/>
                        </w:r>
                        <w:r>
                          <w:rPr>
                            <w:rFonts w:ascii="Tahoma" w:eastAsia="Times New Roman" w:hAnsi="Tahoma" w:cs="Tahoma"/>
                            <w:color w:val="303030"/>
                            <w:sz w:val="21"/>
                            <w:szCs w:val="21"/>
                          </w:rPr>
                          <w:br/>
                          <w:t>This year's campaign will run from </w:t>
                        </w:r>
                        <w:r>
                          <w:rPr>
                            <w:rStyle w:val="Strong"/>
                            <w:rFonts w:ascii="Tahoma" w:eastAsia="Times New Roman" w:hAnsi="Tahoma" w:cs="Tahoma"/>
                            <w:color w:val="303030"/>
                            <w:sz w:val="21"/>
                            <w:szCs w:val="21"/>
                          </w:rPr>
                          <w:t>25th September until 22nd October</w:t>
                        </w:r>
                        <w:r>
                          <w:rPr>
                            <w:rFonts w:ascii="Tahoma" w:eastAsia="Times New Roman" w:hAnsi="Tahoma" w:cs="Tahoma"/>
                            <w:color w:val="303030"/>
                            <w:sz w:val="21"/>
                            <w:szCs w:val="21"/>
                          </w:rPr>
                          <w:t xml:space="preserve">. Pharmacy staff who sign-up to </w:t>
                        </w:r>
                        <w:proofErr w:type="spellStart"/>
                        <w:r>
                          <w:rPr>
                            <w:rFonts w:ascii="Tahoma" w:eastAsia="Times New Roman" w:hAnsi="Tahoma" w:cs="Tahoma"/>
                            <w:color w:val="303030"/>
                            <w:sz w:val="21"/>
                            <w:szCs w:val="21"/>
                          </w:rPr>
                          <w:t>ACTNow</w:t>
                        </w:r>
                        <w:proofErr w:type="spellEnd"/>
                        <w:r>
                          <w:rPr>
                            <w:rFonts w:ascii="Tahoma" w:eastAsia="Times New Roman" w:hAnsi="Tahoma" w:cs="Tahoma"/>
                            <w:color w:val="303030"/>
                            <w:sz w:val="21"/>
                            <w:szCs w:val="21"/>
                          </w:rPr>
                          <w:t xml:space="preserve"> will receive free, weekly, dedicated wellbeing information and practical resources. PSNC is supporting this campaign and encourages all pharmacy staff to take some time to take care of themselves if they can. </w:t>
                        </w:r>
                      </w:p>
                      <w:p w14:paraId="0989233C" w14:textId="77777777" w:rsidR="00111451" w:rsidRDefault="00111451" w:rsidP="00111451">
                        <w:pPr>
                          <w:spacing w:line="264" w:lineRule="auto"/>
                          <w:rPr>
                            <w:rFonts w:ascii="Tahoma" w:eastAsia="Times New Roman" w:hAnsi="Tahoma" w:cs="Tahoma"/>
                            <w:color w:val="303030"/>
                            <w:sz w:val="21"/>
                            <w:szCs w:val="21"/>
                          </w:rPr>
                        </w:pPr>
                      </w:p>
                      <w:p w14:paraId="55243244" w14:textId="77777777" w:rsidR="00111451" w:rsidRDefault="00111451" w:rsidP="00111451">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Strong"/>
                              <w:rFonts w:ascii="Tahoma" w:hAnsi="Tahoma" w:cs="Tahoma"/>
                              <w:color w:val="4E3487"/>
                              <w:sz w:val="21"/>
                              <w:szCs w:val="21"/>
                            </w:rPr>
                            <w:t xml:space="preserve">Sign up to the </w:t>
                          </w:r>
                          <w:proofErr w:type="spellStart"/>
                          <w:r>
                            <w:rPr>
                              <w:rStyle w:val="Strong"/>
                              <w:rFonts w:ascii="Tahoma" w:hAnsi="Tahoma" w:cs="Tahoma"/>
                              <w:color w:val="4E3487"/>
                              <w:sz w:val="21"/>
                              <w:szCs w:val="21"/>
                            </w:rPr>
                            <w:t>ACTNow</w:t>
                          </w:r>
                          <w:proofErr w:type="spellEnd"/>
                          <w:r>
                            <w:rPr>
                              <w:rStyle w:val="Strong"/>
                              <w:rFonts w:ascii="Tahoma" w:hAnsi="Tahoma" w:cs="Tahoma"/>
                              <w:color w:val="4E3487"/>
                              <w:sz w:val="21"/>
                              <w:szCs w:val="21"/>
                            </w:rPr>
                            <w:t xml:space="preserve"> campaign</w:t>
                          </w:r>
                        </w:hyperlink>
                      </w:p>
                      <w:p w14:paraId="68A943AD"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1EEBD2">
                            <v:rect id="_x0000_i1035" style="width:468pt;height:1.5pt" o:hrstd="t" o:hr="t" fillcolor="#a0a0a0" stroked="f"/>
                          </w:pict>
                        </w:r>
                      </w:p>
                      <w:p w14:paraId="4096300B" w14:textId="77777777" w:rsidR="00111451" w:rsidRDefault="00111451" w:rsidP="00111451">
                        <w:pPr>
                          <w:pStyle w:val="Heading2"/>
                          <w:spacing w:after="0"/>
                          <w:rPr>
                            <w:rFonts w:eastAsia="Times New Roman"/>
                          </w:rPr>
                        </w:pPr>
                        <w:r>
                          <w:rPr>
                            <w:rFonts w:eastAsia="Times New Roman"/>
                          </w:rPr>
                          <w:t>Extension to SPP034 </w:t>
                        </w:r>
                      </w:p>
                      <w:p w14:paraId="5CBDFAEC"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The Serious Shortage Protocol (SSP) for Combisal®125mcg/25mcg inhalers (SSP034) which was previously expected to expire on 19th August 2022 has been further extended to </w:t>
                        </w:r>
                        <w:r>
                          <w:rPr>
                            <w:rStyle w:val="Strong"/>
                            <w:rFonts w:ascii="Tahoma" w:eastAsia="Times New Roman" w:hAnsi="Tahoma" w:cs="Tahoma"/>
                            <w:color w:val="303030"/>
                            <w:sz w:val="21"/>
                            <w:szCs w:val="21"/>
                          </w:rPr>
                          <w:t>28th September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 about SSP034</w:t>
                          </w:r>
                        </w:hyperlink>
                        <w:r>
                          <w:rPr>
                            <w:rFonts w:ascii="Tahoma" w:eastAsia="Times New Roman" w:hAnsi="Tahoma" w:cs="Tahoma"/>
                            <w:color w:val="303030"/>
                            <w:sz w:val="21"/>
                            <w:szCs w:val="21"/>
                          </w:rPr>
                          <w:t xml:space="preserve"> </w:t>
                        </w:r>
                      </w:p>
                      <w:p w14:paraId="7F502345"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499794">
                            <v:rect id="_x0000_i1036" style="width:468pt;height:1.5pt" o:hrstd="t" o:hr="t" fillcolor="#a0a0a0" stroked="f"/>
                          </w:pict>
                        </w:r>
                      </w:p>
                      <w:p w14:paraId="406611B7" w14:textId="77777777" w:rsidR="00111451" w:rsidRDefault="00111451" w:rsidP="00111451">
                        <w:pPr>
                          <w:pStyle w:val="Heading2"/>
                          <w:spacing w:after="0"/>
                          <w:rPr>
                            <w:rFonts w:eastAsia="Times New Roman"/>
                          </w:rPr>
                        </w:pPr>
                        <w:r>
                          <w:rPr>
                            <w:rFonts w:eastAsia="Times New Roman"/>
                          </w:rPr>
                          <w:t>RPS wants your views on the future of pharmacy</w:t>
                        </w:r>
                      </w:p>
                      <w:p w14:paraId="26C278DE" w14:textId="6D196832"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Royal Pharmaceutical Society (RPS) has launched a consultation to hear from pharmacy teams to help inform their work with The King’s Fund on the future of pharmacy practice in England. This work aims to set out a vision for the role of pharmacists and pharmacy teams working across all parts of the health and care system, providing patient care and NHS services. </w:t>
                        </w:r>
                      </w:p>
                      <w:p w14:paraId="02BF373C" w14:textId="77777777" w:rsidR="00111451" w:rsidRDefault="00111451" w:rsidP="00111451">
                        <w:pPr>
                          <w:spacing w:line="264" w:lineRule="auto"/>
                          <w:rPr>
                            <w:rFonts w:ascii="Tahoma" w:eastAsia="Times New Roman" w:hAnsi="Tahoma" w:cs="Tahoma"/>
                            <w:color w:val="303030"/>
                            <w:sz w:val="21"/>
                            <w:szCs w:val="21"/>
                          </w:rPr>
                        </w:pPr>
                      </w:p>
                      <w:p w14:paraId="0DA398E5" w14:textId="77777777" w:rsidR="00111451" w:rsidRDefault="00111451" w:rsidP="0011145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RPS will also be holding face-to-face and virtual events in September, open to RPS members and non-members, to hear further from contractors.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Find out more about the RPS consultation</w:t>
                          </w:r>
                        </w:hyperlink>
                      </w:p>
                      <w:p w14:paraId="582D3E2A" w14:textId="77777777"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48DCC2">
                            <v:rect id="_x0000_i1037" style="width:468pt;height:1.5pt" o:hrstd="t" o:hr="t" fillcolor="#a0a0a0" stroked="f"/>
                          </w:pict>
                        </w:r>
                      </w:p>
                      <w:p w14:paraId="5AB6BB35" w14:textId="77777777" w:rsidR="00111451" w:rsidRDefault="00111451" w:rsidP="00111451">
                        <w:pPr>
                          <w:pStyle w:val="Heading2"/>
                          <w:spacing w:after="0"/>
                          <w:rPr>
                            <w:rFonts w:eastAsia="Times New Roman"/>
                          </w:rPr>
                        </w:pPr>
                        <w:r>
                          <w:rPr>
                            <w:rFonts w:eastAsia="Times New Roman"/>
                          </w:rPr>
                          <w:t>World Antimicrobial Awareness Week returns</w:t>
                        </w:r>
                      </w:p>
                      <w:p w14:paraId="2F38B3F3" w14:textId="7CB6B004" w:rsidR="00111451" w:rsidRDefault="00111451" w:rsidP="001114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year, World Antimicrobial Awareness Week (WAAW) will run from 18th-24th November 2022. National WAAW resources for use locally are available; additional supporting resources will also be made available in the coming weeks. </w:t>
                        </w:r>
                      </w:p>
                      <w:p w14:paraId="078B84A4" w14:textId="77777777" w:rsidR="00111451" w:rsidRDefault="00111451" w:rsidP="00111451">
                        <w:pPr>
                          <w:spacing w:line="264" w:lineRule="auto"/>
                          <w:rPr>
                            <w:rFonts w:ascii="Tahoma" w:eastAsia="Times New Roman" w:hAnsi="Tahoma" w:cs="Tahoma"/>
                            <w:color w:val="303030"/>
                            <w:sz w:val="21"/>
                            <w:szCs w:val="21"/>
                          </w:rPr>
                        </w:pPr>
                      </w:p>
                      <w:p w14:paraId="2D5C46FF" w14:textId="77777777" w:rsidR="00111451" w:rsidRDefault="00111451" w:rsidP="00111451">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Learn more about the national WAAW resources that are available</w:t>
                          </w:r>
                        </w:hyperlink>
                      </w:p>
                    </w:tc>
                    <w:tc>
                      <w:tcPr>
                        <w:tcW w:w="150" w:type="dxa"/>
                        <w:vAlign w:val="center"/>
                        <w:hideMark/>
                      </w:tcPr>
                      <w:p w14:paraId="481C76AF" w14:textId="77777777" w:rsidR="00111451" w:rsidRDefault="00111451">
                        <w:pPr>
                          <w:rPr>
                            <w:rFonts w:ascii="Tahoma" w:hAnsi="Tahoma" w:cs="Tahoma"/>
                            <w:color w:val="303030"/>
                            <w:sz w:val="21"/>
                            <w:szCs w:val="21"/>
                          </w:rPr>
                        </w:pPr>
                      </w:p>
                    </w:tc>
                  </w:tr>
                  <w:tr w:rsidR="00111451" w14:paraId="13FF75AF" w14:textId="77777777">
                    <w:trPr>
                      <w:trHeight w:val="150"/>
                      <w:tblCellSpacing w:w="15" w:type="dxa"/>
                      <w:jc w:val="center"/>
                    </w:trPr>
                    <w:tc>
                      <w:tcPr>
                        <w:tcW w:w="150" w:type="dxa"/>
                        <w:vAlign w:val="center"/>
                        <w:hideMark/>
                      </w:tcPr>
                      <w:p w14:paraId="6FFEE808" w14:textId="77777777" w:rsidR="00111451" w:rsidRDefault="00111451">
                        <w:pPr>
                          <w:rPr>
                            <w:rFonts w:ascii="Times New Roman" w:eastAsia="Times New Roman" w:hAnsi="Times New Roman" w:cs="Times New Roman"/>
                            <w:sz w:val="20"/>
                            <w:szCs w:val="20"/>
                          </w:rPr>
                        </w:pPr>
                      </w:p>
                    </w:tc>
                    <w:tc>
                      <w:tcPr>
                        <w:tcW w:w="8700" w:type="dxa"/>
                        <w:vAlign w:val="center"/>
                        <w:hideMark/>
                      </w:tcPr>
                      <w:p w14:paraId="21186EE6" w14:textId="77777777" w:rsidR="00111451" w:rsidRDefault="00111451">
                        <w:pPr>
                          <w:rPr>
                            <w:rFonts w:ascii="Times New Roman" w:eastAsia="Times New Roman" w:hAnsi="Times New Roman" w:cs="Times New Roman"/>
                            <w:sz w:val="20"/>
                            <w:szCs w:val="20"/>
                          </w:rPr>
                        </w:pPr>
                      </w:p>
                    </w:tc>
                    <w:tc>
                      <w:tcPr>
                        <w:tcW w:w="150" w:type="dxa"/>
                        <w:vAlign w:val="center"/>
                        <w:hideMark/>
                      </w:tcPr>
                      <w:p w14:paraId="416327ED" w14:textId="77777777" w:rsidR="00111451" w:rsidRDefault="00111451">
                        <w:pPr>
                          <w:rPr>
                            <w:rFonts w:ascii="Times New Roman" w:eastAsia="Times New Roman" w:hAnsi="Times New Roman" w:cs="Times New Roman"/>
                            <w:sz w:val="20"/>
                            <w:szCs w:val="20"/>
                          </w:rPr>
                        </w:pPr>
                      </w:p>
                    </w:tc>
                  </w:tr>
                </w:tbl>
                <w:p w14:paraId="4A527219" w14:textId="77777777" w:rsidR="00111451" w:rsidRDefault="00111451">
                  <w:pPr>
                    <w:jc w:val="center"/>
                    <w:rPr>
                      <w:rFonts w:ascii="Times New Roman" w:eastAsia="Times New Roman" w:hAnsi="Times New Roman" w:cs="Times New Roman"/>
                      <w:sz w:val="20"/>
                      <w:szCs w:val="20"/>
                    </w:rPr>
                  </w:pPr>
                </w:p>
              </w:tc>
            </w:tr>
          </w:tbl>
          <w:p w14:paraId="2B59E42E" w14:textId="77777777" w:rsidR="00111451" w:rsidRDefault="00111451">
            <w:pPr>
              <w:jc w:val="center"/>
              <w:rPr>
                <w:rFonts w:ascii="Times New Roman" w:eastAsia="Times New Roman" w:hAnsi="Times New Roman" w:cs="Times New Roman"/>
                <w:sz w:val="20"/>
                <w:szCs w:val="20"/>
              </w:rPr>
            </w:pPr>
          </w:p>
        </w:tc>
      </w:tr>
      <w:tr w:rsidR="00111451" w14:paraId="3362F60C" w14:textId="77777777" w:rsidTr="0011145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11451" w14:paraId="7E75895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11451" w14:paraId="5377B152" w14:textId="77777777">
                    <w:trPr>
                      <w:tblCellSpacing w:w="0" w:type="dxa"/>
                      <w:jc w:val="center"/>
                    </w:trPr>
                    <w:tc>
                      <w:tcPr>
                        <w:tcW w:w="3000" w:type="dxa"/>
                        <w:tcMar>
                          <w:top w:w="30" w:type="dxa"/>
                          <w:left w:w="75" w:type="dxa"/>
                          <w:bottom w:w="30" w:type="dxa"/>
                          <w:right w:w="75" w:type="dxa"/>
                        </w:tcMar>
                        <w:hideMark/>
                      </w:tcPr>
                      <w:p w14:paraId="5DF4D03C" w14:textId="77777777" w:rsidR="00111451" w:rsidRDefault="00111451">
                        <w:pPr>
                          <w:pStyle w:val="Heading4"/>
                          <w:jc w:val="center"/>
                          <w:rPr>
                            <w:rFonts w:eastAsia="Times New Roman"/>
                          </w:rPr>
                        </w:pPr>
                        <w:r>
                          <w:rPr>
                            <w:rFonts w:eastAsia="Times New Roman"/>
                          </w:rPr>
                          <w:lastRenderedPageBreak/>
                          <w:t>Pharmaceutical Services Negotiating Committee</w:t>
                        </w:r>
                      </w:p>
                      <w:p w14:paraId="13E57FFE" w14:textId="5A2695C1" w:rsidR="00111451" w:rsidRDefault="0011145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249F012" wp14:editId="5DE5F64B">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98BA41A" wp14:editId="7999EECA">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D2350D0" wp14:editId="4C3BC0CF">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EE00D76" wp14:editId="6B80C81F">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66BDFDB" w14:textId="77777777" w:rsidR="00111451" w:rsidRDefault="0011145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11451" w14:paraId="2361EAB3" w14:textId="77777777" w:rsidTr="00111451">
                    <w:trPr>
                      <w:trHeight w:val="20"/>
                      <w:tblCellSpacing w:w="0" w:type="dxa"/>
                      <w:jc w:val="center"/>
                    </w:trPr>
                    <w:tc>
                      <w:tcPr>
                        <w:tcW w:w="9000" w:type="dxa"/>
                        <w:tcMar>
                          <w:top w:w="150" w:type="dxa"/>
                          <w:left w:w="0" w:type="dxa"/>
                          <w:bottom w:w="0" w:type="dxa"/>
                          <w:right w:w="0" w:type="dxa"/>
                        </w:tcMar>
                        <w:vAlign w:val="center"/>
                        <w:hideMark/>
                      </w:tcPr>
                      <w:p w14:paraId="31DA6BAF" w14:textId="329559EC" w:rsidR="00111451" w:rsidRDefault="00111451" w:rsidP="00111451">
                        <w:pPr>
                          <w:rPr>
                            <w:rFonts w:ascii="Arial" w:eastAsia="Times New Roman" w:hAnsi="Arial" w:cs="Arial"/>
                            <w:color w:val="FFFFFF"/>
                            <w:sz w:val="17"/>
                            <w:szCs w:val="17"/>
                          </w:rPr>
                        </w:pPr>
                      </w:p>
                    </w:tc>
                  </w:tr>
                </w:tbl>
                <w:p w14:paraId="7E758B7F" w14:textId="77777777" w:rsidR="00111451" w:rsidRDefault="00111451">
                  <w:pPr>
                    <w:jc w:val="center"/>
                    <w:rPr>
                      <w:rFonts w:ascii="Times New Roman" w:eastAsia="Times New Roman" w:hAnsi="Times New Roman" w:cs="Times New Roman"/>
                      <w:sz w:val="20"/>
                      <w:szCs w:val="20"/>
                    </w:rPr>
                  </w:pPr>
                </w:p>
              </w:tc>
            </w:tr>
          </w:tbl>
          <w:p w14:paraId="7E2382EF" w14:textId="77777777" w:rsidR="00111451" w:rsidRDefault="00111451">
            <w:pPr>
              <w:jc w:val="center"/>
              <w:rPr>
                <w:rFonts w:ascii="Times New Roman" w:eastAsia="Times New Roman" w:hAnsi="Times New Roman" w:cs="Times New Roman"/>
                <w:sz w:val="20"/>
                <w:szCs w:val="20"/>
              </w:rPr>
            </w:pPr>
          </w:p>
        </w:tc>
      </w:tr>
    </w:tbl>
    <w:p w14:paraId="7686017F" w14:textId="286A43BC" w:rsidR="00111451" w:rsidRDefault="00111451" w:rsidP="00111451">
      <w:pPr>
        <w:rPr>
          <w:rFonts w:eastAsia="Times New Roman"/>
        </w:rPr>
      </w:pPr>
      <w:r>
        <w:rPr>
          <w:rFonts w:eastAsia="Times New Roman"/>
          <w:noProof/>
        </w:rPr>
        <w:drawing>
          <wp:inline distT="0" distB="0" distL="0" distR="0" wp14:anchorId="44712FCC" wp14:editId="253CCBF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B9BCA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51"/>
    <w:rsid w:val="0011145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B0C5"/>
  <w15:chartTrackingRefBased/>
  <w15:docId w15:val="{FE1D4EF3-42D1-4EC2-B833-4AF49F33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51"/>
    <w:rPr>
      <w:rFonts w:ascii="Calibri" w:hAnsi="Calibri" w:cs="Calibri"/>
      <w:lang w:eastAsia="en-GB"/>
    </w:rPr>
  </w:style>
  <w:style w:type="paragraph" w:styleId="Heading1">
    <w:name w:val="heading 1"/>
    <w:basedOn w:val="Normal"/>
    <w:link w:val="Heading1Char"/>
    <w:uiPriority w:val="9"/>
    <w:qFormat/>
    <w:rsid w:val="0011145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11451"/>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11145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5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11451"/>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111451"/>
    <w:rPr>
      <w:rFonts w:ascii="Tahoma" w:hAnsi="Tahoma" w:cs="Tahoma"/>
      <w:b/>
      <w:bCs/>
      <w:color w:val="FFFFFF"/>
      <w:sz w:val="18"/>
      <w:szCs w:val="18"/>
      <w:lang w:eastAsia="en-GB"/>
    </w:rPr>
  </w:style>
  <w:style w:type="paragraph" w:styleId="NormalWeb">
    <w:name w:val="Normal (Web)"/>
    <w:basedOn w:val="Normal"/>
    <w:uiPriority w:val="99"/>
    <w:semiHidden/>
    <w:unhideWhenUsed/>
    <w:rsid w:val="00111451"/>
    <w:pPr>
      <w:spacing w:before="100" w:beforeAutospacing="1" w:after="100" w:afterAutospacing="1"/>
    </w:pPr>
  </w:style>
  <w:style w:type="character" w:styleId="Strong">
    <w:name w:val="Strong"/>
    <w:basedOn w:val="DefaultParagraphFont"/>
    <w:uiPriority w:val="22"/>
    <w:qFormat/>
    <w:rsid w:val="00111451"/>
    <w:rPr>
      <w:b/>
      <w:bCs/>
    </w:rPr>
  </w:style>
  <w:style w:type="character" w:styleId="Hyperlink">
    <w:name w:val="Hyperlink"/>
    <w:basedOn w:val="DefaultParagraphFont"/>
    <w:uiPriority w:val="99"/>
    <w:semiHidden/>
    <w:unhideWhenUsed/>
    <w:rsid w:val="001114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7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3acad2446&amp;e=d19e9fd41c" TargetMode="External"/><Relationship Id="rId13" Type="http://schemas.openxmlformats.org/officeDocument/2006/relationships/hyperlink" Target="https://psnc.us7.list-manage.com/track/click?u=86d41ab7fa4c7c2c5d7210782&amp;id=fbc033eac4&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b489ebf5f&amp;e=d19e9fd41c" TargetMode="External"/><Relationship Id="rId17" Type="http://schemas.openxmlformats.org/officeDocument/2006/relationships/hyperlink" Target="https://psnc.us7.list-manage.com/track/click?u=86d41ab7fa4c7c2c5d7210782&amp;id=795adee156&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a13915c12c&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23761b8ce&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1e69f780b4&amp;e=d19e9fd41c" TargetMode="External"/><Relationship Id="rId28" Type="http://schemas.openxmlformats.org/officeDocument/2006/relationships/image" Target="https://psnc.us7.list-manage.com/track/open.php?u=86d41ab7fa4c7c2c5d7210782&amp;id=e9cf5c426b&amp;e=d19e9fd41c" TargetMode="External"/><Relationship Id="rId10" Type="http://schemas.openxmlformats.org/officeDocument/2006/relationships/hyperlink" Target="https://psnc.us7.list-manage.com/track/click?u=86d41ab7fa4c7c2c5d7210782&amp;id=10b299b626&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ff281aae4&amp;e=d19e9fd41c" TargetMode="External"/><Relationship Id="rId14" Type="http://schemas.openxmlformats.org/officeDocument/2006/relationships/hyperlink" Target="https://psnc.us7.list-manage.com/track/click?u=86d41ab7fa4c7c2c5d7210782&amp;id=ad1e6c6a77&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2022-08-22T07:21:00Z</dcterms:created>
  <dcterms:modified xsi:type="dcterms:W3CDTF">2022-08-22T07:22:00Z</dcterms:modified>
</cp:coreProperties>
</file>