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73A5C" w14:paraId="1DDF0E8A" w14:textId="77777777" w:rsidTr="00873A5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73A5C" w14:paraId="566B957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73A5C" w14:paraId="12250DE8" w14:textId="77777777">
                    <w:trPr>
                      <w:tblCellSpacing w:w="0" w:type="dxa"/>
                      <w:jc w:val="center"/>
                    </w:trPr>
                    <w:tc>
                      <w:tcPr>
                        <w:tcW w:w="3000" w:type="dxa"/>
                        <w:hideMark/>
                      </w:tcPr>
                      <w:p w14:paraId="57DB464E" w14:textId="41A78AB2" w:rsidR="00873A5C" w:rsidRDefault="00873A5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2934284" w14:textId="77777777" w:rsidR="00873A5C" w:rsidRDefault="00873A5C">
                  <w:pPr>
                    <w:jc w:val="center"/>
                    <w:rPr>
                      <w:rFonts w:ascii="Times New Roman" w:eastAsia="Times New Roman" w:hAnsi="Times New Roman" w:cs="Times New Roman"/>
                      <w:sz w:val="20"/>
                      <w:szCs w:val="20"/>
                    </w:rPr>
                  </w:pPr>
                </w:p>
              </w:tc>
            </w:tr>
            <w:tr w:rsidR="00873A5C" w14:paraId="7B8D48C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73A5C" w14:paraId="6F448D9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6B0FF72" w14:textId="6BB36F5D" w:rsidR="00873A5C" w:rsidRDefault="00873A5C">
                        <w:pPr>
                          <w:jc w:val="center"/>
                          <w:rPr>
                            <w:rFonts w:eastAsia="Times New Roman"/>
                          </w:rPr>
                        </w:pPr>
                        <w:r>
                          <w:rPr>
                            <w:rFonts w:eastAsia="Times New Roman"/>
                            <w:noProof/>
                          </w:rPr>
                          <w:drawing>
                            <wp:inline distT="0" distB="0" distL="0" distR="0" wp14:anchorId="6576248F" wp14:editId="6D04C98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73A5C" w14:paraId="5FDE724C" w14:textId="77777777">
                    <w:trPr>
                      <w:tblCellSpacing w:w="0" w:type="dxa"/>
                    </w:trPr>
                    <w:tc>
                      <w:tcPr>
                        <w:tcW w:w="0" w:type="auto"/>
                        <w:vMerge/>
                        <w:tcBorders>
                          <w:top w:val="nil"/>
                          <w:left w:val="nil"/>
                          <w:bottom w:val="single" w:sz="2" w:space="0" w:color="FFFFFF"/>
                          <w:right w:val="nil"/>
                        </w:tcBorders>
                        <w:vAlign w:val="center"/>
                        <w:hideMark/>
                      </w:tcPr>
                      <w:p w14:paraId="33F9614E" w14:textId="77777777" w:rsidR="00873A5C" w:rsidRDefault="00873A5C">
                        <w:pPr>
                          <w:rPr>
                            <w:rFonts w:eastAsia="Times New Roman"/>
                          </w:rPr>
                        </w:pPr>
                      </w:p>
                    </w:tc>
                    <w:tc>
                      <w:tcPr>
                        <w:tcW w:w="3450" w:type="dxa"/>
                        <w:tcBorders>
                          <w:top w:val="nil"/>
                          <w:left w:val="nil"/>
                          <w:bottom w:val="nil"/>
                          <w:right w:val="nil"/>
                        </w:tcBorders>
                        <w:vAlign w:val="center"/>
                        <w:hideMark/>
                      </w:tcPr>
                      <w:p w14:paraId="0116B9B1" w14:textId="77777777" w:rsidR="00873A5C" w:rsidRDefault="00873A5C">
                        <w:pPr>
                          <w:pStyle w:val="Heading1"/>
                          <w:rPr>
                            <w:rFonts w:eastAsia="Times New Roman"/>
                          </w:rPr>
                        </w:pPr>
                        <w:r>
                          <w:rPr>
                            <w:rFonts w:eastAsia="Times New Roman"/>
                          </w:rPr>
                          <w:t>PSNC Newsletter</w:t>
                        </w:r>
                      </w:p>
                    </w:tc>
                  </w:tr>
                  <w:tr w:rsidR="00873A5C" w14:paraId="3AD0634E" w14:textId="77777777">
                    <w:trPr>
                      <w:tblCellSpacing w:w="0" w:type="dxa"/>
                    </w:trPr>
                    <w:tc>
                      <w:tcPr>
                        <w:tcW w:w="0" w:type="auto"/>
                        <w:vMerge/>
                        <w:tcBorders>
                          <w:top w:val="nil"/>
                          <w:left w:val="nil"/>
                          <w:bottom w:val="single" w:sz="2" w:space="0" w:color="FFFFFF"/>
                          <w:right w:val="nil"/>
                        </w:tcBorders>
                        <w:vAlign w:val="center"/>
                        <w:hideMark/>
                      </w:tcPr>
                      <w:p w14:paraId="73D3B3E3" w14:textId="77777777" w:rsidR="00873A5C" w:rsidRDefault="00873A5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BA8EE73" w14:textId="77777777" w:rsidR="00873A5C" w:rsidRDefault="00873A5C">
                        <w:pPr>
                          <w:pStyle w:val="Heading2"/>
                          <w:rPr>
                            <w:rFonts w:eastAsia="Times New Roman"/>
                            <w:color w:val="93378A"/>
                          </w:rPr>
                        </w:pPr>
                        <w:r>
                          <w:rPr>
                            <w:rFonts w:eastAsia="Times New Roman"/>
                            <w:color w:val="93378A"/>
                          </w:rPr>
                          <w:t>Friday 15th July 2022</w:t>
                        </w:r>
                      </w:p>
                    </w:tc>
                  </w:tr>
                </w:tbl>
                <w:p w14:paraId="677E83A5" w14:textId="77777777" w:rsidR="00873A5C" w:rsidRDefault="00873A5C">
                  <w:pPr>
                    <w:rPr>
                      <w:rFonts w:ascii="Times New Roman" w:eastAsia="Times New Roman" w:hAnsi="Times New Roman" w:cs="Times New Roman"/>
                      <w:sz w:val="20"/>
                      <w:szCs w:val="20"/>
                    </w:rPr>
                  </w:pPr>
                </w:p>
              </w:tc>
            </w:tr>
            <w:tr w:rsidR="00873A5C" w14:paraId="317E4052" w14:textId="77777777">
              <w:tblPrEx>
                <w:shd w:val="clear" w:color="auto" w:fill="auto"/>
              </w:tblPrEx>
              <w:trPr>
                <w:tblCellSpacing w:w="0" w:type="dxa"/>
                <w:jc w:val="center"/>
              </w:trPr>
              <w:tc>
                <w:tcPr>
                  <w:tcW w:w="9000" w:type="dxa"/>
                  <w:hideMark/>
                </w:tcPr>
                <w:p w14:paraId="762CD898" w14:textId="68215CA1" w:rsidR="00873A5C" w:rsidRDefault="00873A5C">
                  <w:pPr>
                    <w:rPr>
                      <w:rFonts w:eastAsia="Times New Roman"/>
                    </w:rPr>
                  </w:pPr>
                  <w:r>
                    <w:rPr>
                      <w:rFonts w:eastAsia="Times New Roman"/>
                      <w:noProof/>
                    </w:rPr>
                    <w:drawing>
                      <wp:inline distT="0" distB="0" distL="0" distR="0" wp14:anchorId="006578DD" wp14:editId="692C6B6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73A5C" w14:paraId="55C46ED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73A5C" w14:paraId="6A40F293" w14:textId="77777777">
                    <w:trPr>
                      <w:trHeight w:val="150"/>
                      <w:tblCellSpacing w:w="15" w:type="dxa"/>
                      <w:jc w:val="center"/>
                    </w:trPr>
                    <w:tc>
                      <w:tcPr>
                        <w:tcW w:w="150" w:type="dxa"/>
                        <w:vAlign w:val="center"/>
                        <w:hideMark/>
                      </w:tcPr>
                      <w:p w14:paraId="5376626E" w14:textId="77777777" w:rsidR="00873A5C" w:rsidRDefault="00873A5C">
                        <w:pPr>
                          <w:rPr>
                            <w:rFonts w:eastAsia="Times New Roman"/>
                          </w:rPr>
                        </w:pPr>
                      </w:p>
                    </w:tc>
                    <w:tc>
                      <w:tcPr>
                        <w:tcW w:w="8700" w:type="dxa"/>
                        <w:vAlign w:val="center"/>
                        <w:hideMark/>
                      </w:tcPr>
                      <w:p w14:paraId="7FAAEB3A" w14:textId="77777777" w:rsidR="00873A5C" w:rsidRDefault="00873A5C">
                        <w:pPr>
                          <w:rPr>
                            <w:rFonts w:ascii="Times New Roman" w:eastAsia="Times New Roman" w:hAnsi="Times New Roman" w:cs="Times New Roman"/>
                            <w:sz w:val="20"/>
                            <w:szCs w:val="20"/>
                          </w:rPr>
                        </w:pPr>
                      </w:p>
                    </w:tc>
                    <w:tc>
                      <w:tcPr>
                        <w:tcW w:w="150" w:type="dxa"/>
                        <w:vAlign w:val="center"/>
                        <w:hideMark/>
                      </w:tcPr>
                      <w:p w14:paraId="5B0F0508" w14:textId="77777777" w:rsidR="00873A5C" w:rsidRDefault="00873A5C">
                        <w:pPr>
                          <w:rPr>
                            <w:rFonts w:ascii="Times New Roman" w:eastAsia="Times New Roman" w:hAnsi="Times New Roman" w:cs="Times New Roman"/>
                            <w:sz w:val="20"/>
                            <w:szCs w:val="20"/>
                          </w:rPr>
                        </w:pPr>
                      </w:p>
                    </w:tc>
                  </w:tr>
                  <w:tr w:rsidR="00873A5C" w14:paraId="1CE52AB8" w14:textId="77777777">
                    <w:trPr>
                      <w:tblCellSpacing w:w="15" w:type="dxa"/>
                      <w:jc w:val="center"/>
                    </w:trPr>
                    <w:tc>
                      <w:tcPr>
                        <w:tcW w:w="150" w:type="dxa"/>
                        <w:vAlign w:val="center"/>
                        <w:hideMark/>
                      </w:tcPr>
                      <w:p w14:paraId="58A6D61B" w14:textId="77777777" w:rsidR="00873A5C" w:rsidRDefault="00873A5C">
                        <w:pPr>
                          <w:rPr>
                            <w:rFonts w:ascii="Times New Roman" w:eastAsia="Times New Roman" w:hAnsi="Times New Roman" w:cs="Times New Roman"/>
                            <w:sz w:val="20"/>
                            <w:szCs w:val="20"/>
                          </w:rPr>
                        </w:pPr>
                      </w:p>
                    </w:tc>
                    <w:tc>
                      <w:tcPr>
                        <w:tcW w:w="8700" w:type="dxa"/>
                        <w:vAlign w:val="center"/>
                        <w:hideMark/>
                      </w:tcPr>
                      <w:p w14:paraId="1370A872" w14:textId="77777777" w:rsidR="00873A5C" w:rsidRDefault="00873A5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3FAE0B3" w14:textId="77777777" w:rsidR="00873A5C" w:rsidRDefault="00873A5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FDA73E0">
                            <v:rect id="_x0000_i1032" style="width:468pt;height:1.5pt" o:hralign="center" o:hrstd="t" o:hr="t" fillcolor="#a0a0a0" stroked="f"/>
                          </w:pict>
                        </w:r>
                      </w:p>
                      <w:p w14:paraId="2A8B1137" w14:textId="77777777" w:rsidR="00873A5C" w:rsidRDefault="00873A5C">
                        <w:pPr>
                          <w:pStyle w:val="Heading2"/>
                          <w:rPr>
                            <w:rFonts w:eastAsia="Times New Roman"/>
                          </w:rPr>
                        </w:pPr>
                        <w:r>
                          <w:rPr>
                            <w:rFonts w:eastAsia="Times New Roman"/>
                          </w:rPr>
                          <w:t xml:space="preserve">In this update: </w:t>
                        </w:r>
                        <w:proofErr w:type="gramStart"/>
                        <w:r>
                          <w:rPr>
                            <w:rFonts w:eastAsia="Times New Roman"/>
                          </w:rPr>
                          <w:t>50-64 year olds</w:t>
                        </w:r>
                        <w:proofErr w:type="gramEnd"/>
                        <w:r>
                          <w:rPr>
                            <w:rFonts w:eastAsia="Times New Roman"/>
                          </w:rPr>
                          <w:t xml:space="preserve"> to be included in Flu vac service; HRT SSP endorsement errors; process announced for PSNC Regional Representative election.</w:t>
                        </w:r>
                      </w:p>
                      <w:p w14:paraId="34202AD2" w14:textId="77777777" w:rsidR="00873A5C" w:rsidRDefault="00873A5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A9C3E0F">
                            <v:rect id="_x0000_i1033" style="width:468pt;height:1.5pt" o:hralign="center" o:hrstd="t" o:hr="t" fillcolor="#a0a0a0" stroked="f"/>
                          </w:pict>
                        </w:r>
                      </w:p>
                      <w:p w14:paraId="51178AD6" w14:textId="77777777" w:rsidR="00873A5C" w:rsidRDefault="00873A5C" w:rsidP="00873A5C">
                        <w:pPr>
                          <w:pStyle w:val="Heading2"/>
                          <w:spacing w:after="0"/>
                          <w:rPr>
                            <w:rFonts w:eastAsia="Times New Roman"/>
                          </w:rPr>
                        </w:pPr>
                        <w:r>
                          <w:rPr>
                            <w:rFonts w:eastAsia="Times New Roman"/>
                          </w:rPr>
                          <w:t xml:space="preserve">Flu vac service: </w:t>
                        </w:r>
                        <w:proofErr w:type="gramStart"/>
                        <w:r>
                          <w:rPr>
                            <w:rFonts w:eastAsia="Times New Roman"/>
                          </w:rPr>
                          <w:t>50-64 year olds</w:t>
                        </w:r>
                        <w:proofErr w:type="gramEnd"/>
                        <w:r>
                          <w:rPr>
                            <w:rFonts w:eastAsia="Times New Roman"/>
                          </w:rPr>
                          <w:t xml:space="preserve"> will now be included</w:t>
                        </w:r>
                      </w:p>
                      <w:p w14:paraId="0F3617B3" w14:textId="766447EE" w:rsidR="00873A5C" w:rsidRDefault="00873A5C" w:rsidP="00873A5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Government has announced that everyone aged 50 and over will be among those offered a COVID-19 booster and a flu vaccination this autumn, reversing their previous decision not to include the 50-64 years old cohort within the annual flu vaccination programme. </w:t>
                        </w:r>
                      </w:p>
                      <w:p w14:paraId="00286B41" w14:textId="77777777" w:rsidR="00873A5C" w:rsidRDefault="00873A5C" w:rsidP="00873A5C">
                        <w:pPr>
                          <w:spacing w:line="264" w:lineRule="auto"/>
                          <w:rPr>
                            <w:rFonts w:ascii="Tahoma" w:eastAsia="Times New Roman" w:hAnsi="Tahoma" w:cs="Tahoma"/>
                            <w:color w:val="303030"/>
                            <w:sz w:val="21"/>
                            <w:szCs w:val="21"/>
                          </w:rPr>
                        </w:pPr>
                      </w:p>
                      <w:p w14:paraId="2937ED58" w14:textId="77777777" w:rsidR="00873A5C" w:rsidRDefault="00873A5C" w:rsidP="00873A5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announcement says the 50-64 years old cohort will only be eligible once more vulnerable groups have been offered vaccination, including those aged 65 years and over and those in clinical risk groups. PSNC is discussing the practical implications of this decision with the Department of Health and Social Care and NHS England, ahead of the publication of the service specification for the 2022/23 Flu Vaccination Service.</w:t>
                        </w:r>
                        <w:r>
                          <w:rPr>
                            <w:rFonts w:ascii="Tahoma" w:hAnsi="Tahoma" w:cs="Tahoma"/>
                            <w:color w:val="303030"/>
                            <w:sz w:val="21"/>
                            <w:szCs w:val="21"/>
                          </w:rPr>
                          <w:br/>
                        </w:r>
                        <w:r>
                          <w:rPr>
                            <w:rFonts w:ascii="Tahoma" w:hAnsi="Tahoma" w:cs="Tahoma"/>
                            <w:color w:val="303030"/>
                            <w:sz w:val="21"/>
                            <w:szCs w:val="21"/>
                          </w:rPr>
                          <w:br/>
                          <w:t>These discussions include the availability of additional flu vaccine for order, as in March this year, many contractors reduced their orders following the Government’s original decision that the 50-64 years old cohort would not be included in this year’s flu vaccination programme.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61990F1A" w14:textId="77777777" w:rsidR="00873A5C" w:rsidRDefault="00873A5C" w:rsidP="00873A5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705739B">
                            <v:rect id="_x0000_i1034" style="width:468pt;height:1.5pt" o:hrstd="t" o:hr="t" fillcolor="#a0a0a0" stroked="f"/>
                          </w:pict>
                        </w:r>
                      </w:p>
                      <w:p w14:paraId="47E532E2" w14:textId="77777777" w:rsidR="00873A5C" w:rsidRDefault="00873A5C" w:rsidP="00873A5C">
                        <w:pPr>
                          <w:pStyle w:val="Heading2"/>
                          <w:spacing w:after="0"/>
                          <w:rPr>
                            <w:rFonts w:eastAsia="Times New Roman"/>
                          </w:rPr>
                        </w:pPr>
                        <w:r>
                          <w:rPr>
                            <w:rFonts w:eastAsia="Times New Roman"/>
                          </w:rPr>
                          <w:t>Contractor notice: HRT SSP endorsement errors</w:t>
                        </w:r>
                      </w:p>
                      <w:p w14:paraId="3EDDEB28" w14:textId="77777777" w:rsidR="00873A5C" w:rsidRDefault="00873A5C" w:rsidP="00873A5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been working with the NHS Business Services Authority (NHSBSA) to understand whether claims for the 13 Hormone Replacement Therapy (HRT) Serious Shortage Protocols (SSPs) are being submitted correctly and in accordance with the specific supporting guidance for each SSP.</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Between 1st April and 31st May 2022, the NHSBSA received several electronic SSP claims which did not meet the necessary requirements for a valid SSP. To ensure correct payments for SSP claims are submitted, PSNC’s </w:t>
                        </w:r>
                        <w:proofErr w:type="gramStart"/>
                        <w:r>
                          <w:rPr>
                            <w:rFonts w:ascii="Tahoma" w:eastAsia="Times New Roman" w:hAnsi="Tahoma" w:cs="Tahoma"/>
                            <w:color w:val="303030"/>
                            <w:sz w:val="21"/>
                            <w:szCs w:val="21"/>
                          </w:rPr>
                          <w:t>Dispensing</w:t>
                        </w:r>
                        <w:proofErr w:type="gramEnd"/>
                        <w:r>
                          <w:rPr>
                            <w:rFonts w:ascii="Tahoma" w:eastAsia="Times New Roman" w:hAnsi="Tahoma" w:cs="Tahoma"/>
                            <w:color w:val="303030"/>
                            <w:sz w:val="21"/>
                            <w:szCs w:val="21"/>
                          </w:rPr>
                          <w:t> and Supply Team has created some flow charts to assist pharmacists in selecting the correct SSP for HRT medicines.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HRT SSP endorsement errors</w:t>
                          </w:r>
                        </w:hyperlink>
                        <w:r>
                          <w:rPr>
                            <w:rFonts w:ascii="Tahoma" w:eastAsia="Times New Roman" w:hAnsi="Tahoma" w:cs="Tahoma"/>
                            <w:color w:val="303030"/>
                            <w:sz w:val="21"/>
                            <w:szCs w:val="21"/>
                          </w:rPr>
                          <w:t xml:space="preserve"> </w:t>
                        </w:r>
                      </w:p>
                      <w:p w14:paraId="62933C50" w14:textId="77777777" w:rsidR="00873A5C" w:rsidRDefault="00873A5C" w:rsidP="00873A5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1730D6F4">
                            <v:rect id="_x0000_i1035" style="width:468pt;height:1.5pt" o:hrstd="t" o:hr="t" fillcolor="#a0a0a0" stroked="f"/>
                          </w:pict>
                        </w:r>
                      </w:p>
                      <w:p w14:paraId="457DC0A6" w14:textId="77777777" w:rsidR="00873A5C" w:rsidRDefault="00873A5C" w:rsidP="00873A5C">
                        <w:pPr>
                          <w:pStyle w:val="Heading2"/>
                          <w:spacing w:after="0"/>
                          <w:rPr>
                            <w:rFonts w:eastAsia="Times New Roman"/>
                          </w:rPr>
                        </w:pPr>
                        <w:r>
                          <w:rPr>
                            <w:rFonts w:eastAsia="Times New Roman"/>
                          </w:rPr>
                          <w:t>Process announced for PSNC North-East and Cumbria Regional Representative election</w:t>
                        </w:r>
                      </w:p>
                      <w:p w14:paraId="04547640" w14:textId="77777777" w:rsidR="00873A5C" w:rsidRDefault="00873A5C" w:rsidP="00873A5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now announced the process for the regional representative election for the North-East and Cumbria region. This follows Mark Burdon’s resignation from the Committee earlier this year. </w:t>
                        </w:r>
                      </w:p>
                      <w:p w14:paraId="6CC8C825" w14:textId="77777777" w:rsidR="00493F93" w:rsidRDefault="00493F93" w:rsidP="00873A5C">
                        <w:pPr>
                          <w:spacing w:line="264" w:lineRule="auto"/>
                          <w:rPr>
                            <w:rFonts w:ascii="Tahoma" w:eastAsia="Times New Roman" w:hAnsi="Tahoma" w:cs="Tahoma"/>
                            <w:color w:val="303030"/>
                            <w:sz w:val="21"/>
                            <w:szCs w:val="21"/>
                          </w:rPr>
                        </w:pPr>
                      </w:p>
                      <w:p w14:paraId="374935D7" w14:textId="77777777" w:rsidR="00873A5C" w:rsidRDefault="00873A5C" w:rsidP="00873A5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Independent chemists from the North-East and Cumbria region and members or officers of the LPCs within this area are eligible to stand for election as the next regional representative. PSNC has produced a briefing that outlines the election process as well as the actions required by those who wish to stand for election. </w:t>
                        </w:r>
                      </w:p>
                      <w:p w14:paraId="0EB453FC" w14:textId="77777777" w:rsidR="00493F93" w:rsidRDefault="00493F93" w:rsidP="00873A5C">
                        <w:pPr>
                          <w:pStyle w:val="NormalWeb"/>
                          <w:spacing w:before="0" w:beforeAutospacing="0" w:after="0" w:afterAutospacing="0" w:line="264" w:lineRule="auto"/>
                          <w:rPr>
                            <w:rFonts w:ascii="Tahoma" w:hAnsi="Tahoma" w:cs="Tahoma"/>
                            <w:color w:val="303030"/>
                            <w:sz w:val="21"/>
                            <w:szCs w:val="21"/>
                          </w:rPr>
                        </w:pPr>
                      </w:p>
                      <w:p w14:paraId="0EA3429D" w14:textId="77777777" w:rsidR="00873A5C" w:rsidRDefault="00873A5C" w:rsidP="00873A5C">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Read the briefing</w:t>
                          </w:r>
                        </w:hyperlink>
                      </w:p>
                    </w:tc>
                    <w:tc>
                      <w:tcPr>
                        <w:tcW w:w="150" w:type="dxa"/>
                        <w:vAlign w:val="center"/>
                        <w:hideMark/>
                      </w:tcPr>
                      <w:p w14:paraId="283F3BC8" w14:textId="77777777" w:rsidR="00873A5C" w:rsidRDefault="00873A5C">
                        <w:pPr>
                          <w:rPr>
                            <w:rFonts w:ascii="Tahoma" w:eastAsia="Times New Roman" w:hAnsi="Tahoma" w:cs="Tahoma"/>
                            <w:color w:val="303030"/>
                            <w:sz w:val="21"/>
                            <w:szCs w:val="21"/>
                          </w:rPr>
                        </w:pPr>
                      </w:p>
                    </w:tc>
                  </w:tr>
                  <w:tr w:rsidR="00873A5C" w14:paraId="6D392034" w14:textId="77777777">
                    <w:trPr>
                      <w:trHeight w:val="150"/>
                      <w:tblCellSpacing w:w="15" w:type="dxa"/>
                      <w:jc w:val="center"/>
                    </w:trPr>
                    <w:tc>
                      <w:tcPr>
                        <w:tcW w:w="150" w:type="dxa"/>
                        <w:vAlign w:val="center"/>
                        <w:hideMark/>
                      </w:tcPr>
                      <w:p w14:paraId="1EA49E20" w14:textId="77777777" w:rsidR="00873A5C" w:rsidRDefault="00873A5C">
                        <w:pPr>
                          <w:rPr>
                            <w:rFonts w:ascii="Times New Roman" w:eastAsia="Times New Roman" w:hAnsi="Times New Roman" w:cs="Times New Roman"/>
                            <w:sz w:val="20"/>
                            <w:szCs w:val="20"/>
                          </w:rPr>
                        </w:pPr>
                      </w:p>
                    </w:tc>
                    <w:tc>
                      <w:tcPr>
                        <w:tcW w:w="8700" w:type="dxa"/>
                        <w:vAlign w:val="center"/>
                        <w:hideMark/>
                      </w:tcPr>
                      <w:p w14:paraId="2C52FDD4" w14:textId="77777777" w:rsidR="00873A5C" w:rsidRDefault="00873A5C">
                        <w:pPr>
                          <w:rPr>
                            <w:rFonts w:ascii="Times New Roman" w:eastAsia="Times New Roman" w:hAnsi="Times New Roman" w:cs="Times New Roman"/>
                            <w:sz w:val="20"/>
                            <w:szCs w:val="20"/>
                          </w:rPr>
                        </w:pPr>
                      </w:p>
                    </w:tc>
                    <w:tc>
                      <w:tcPr>
                        <w:tcW w:w="150" w:type="dxa"/>
                        <w:vAlign w:val="center"/>
                        <w:hideMark/>
                      </w:tcPr>
                      <w:p w14:paraId="06E07D72" w14:textId="77777777" w:rsidR="00873A5C" w:rsidRDefault="00873A5C">
                        <w:pPr>
                          <w:rPr>
                            <w:rFonts w:ascii="Times New Roman" w:eastAsia="Times New Roman" w:hAnsi="Times New Roman" w:cs="Times New Roman"/>
                            <w:sz w:val="20"/>
                            <w:szCs w:val="20"/>
                          </w:rPr>
                        </w:pPr>
                      </w:p>
                    </w:tc>
                  </w:tr>
                </w:tbl>
                <w:p w14:paraId="43956805" w14:textId="77777777" w:rsidR="00873A5C" w:rsidRDefault="00873A5C">
                  <w:pPr>
                    <w:jc w:val="center"/>
                    <w:rPr>
                      <w:rFonts w:ascii="Times New Roman" w:eastAsia="Times New Roman" w:hAnsi="Times New Roman" w:cs="Times New Roman"/>
                      <w:sz w:val="20"/>
                      <w:szCs w:val="20"/>
                    </w:rPr>
                  </w:pPr>
                </w:p>
              </w:tc>
            </w:tr>
          </w:tbl>
          <w:p w14:paraId="6BDD24F0" w14:textId="77777777" w:rsidR="00873A5C" w:rsidRDefault="00873A5C">
            <w:pPr>
              <w:jc w:val="center"/>
              <w:rPr>
                <w:rFonts w:ascii="Times New Roman" w:eastAsia="Times New Roman" w:hAnsi="Times New Roman" w:cs="Times New Roman"/>
                <w:sz w:val="20"/>
                <w:szCs w:val="20"/>
              </w:rPr>
            </w:pPr>
          </w:p>
        </w:tc>
      </w:tr>
      <w:tr w:rsidR="00873A5C" w14:paraId="6BB54645" w14:textId="77777777" w:rsidTr="00873A5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73A5C" w14:paraId="3D9A9DC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73A5C" w14:paraId="59317D0A" w14:textId="77777777">
                    <w:trPr>
                      <w:tblCellSpacing w:w="0" w:type="dxa"/>
                      <w:jc w:val="center"/>
                    </w:trPr>
                    <w:tc>
                      <w:tcPr>
                        <w:tcW w:w="3000" w:type="dxa"/>
                        <w:tcMar>
                          <w:top w:w="30" w:type="dxa"/>
                          <w:left w:w="75" w:type="dxa"/>
                          <w:bottom w:w="30" w:type="dxa"/>
                          <w:right w:w="75" w:type="dxa"/>
                        </w:tcMar>
                        <w:hideMark/>
                      </w:tcPr>
                      <w:p w14:paraId="113D87A5" w14:textId="77777777" w:rsidR="00873A5C" w:rsidRDefault="00873A5C">
                        <w:pPr>
                          <w:pStyle w:val="Heading4"/>
                          <w:jc w:val="center"/>
                          <w:rPr>
                            <w:rFonts w:eastAsia="Times New Roman"/>
                          </w:rPr>
                        </w:pPr>
                        <w:r>
                          <w:rPr>
                            <w:rFonts w:eastAsia="Times New Roman"/>
                          </w:rPr>
                          <w:lastRenderedPageBreak/>
                          <w:t>Pharmaceutical Services Negotiating Committee</w:t>
                        </w:r>
                      </w:p>
                      <w:p w14:paraId="008991AC" w14:textId="084E2CA3" w:rsidR="00873A5C" w:rsidRDefault="00873A5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7B319B8" wp14:editId="57DE5ACC">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EE81D5" wp14:editId="0618FDC5">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F7A7FD" wp14:editId="1BE8EE23">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F4660F" wp14:editId="1251020E">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8A626F6" w14:textId="77777777" w:rsidR="00873A5C" w:rsidRDefault="00873A5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73A5C" w14:paraId="6655FA9E" w14:textId="77777777" w:rsidTr="00873A5C">
                    <w:trPr>
                      <w:trHeight w:val="27"/>
                      <w:tblCellSpacing w:w="0" w:type="dxa"/>
                      <w:jc w:val="center"/>
                    </w:trPr>
                    <w:tc>
                      <w:tcPr>
                        <w:tcW w:w="9000" w:type="dxa"/>
                        <w:tcMar>
                          <w:top w:w="150" w:type="dxa"/>
                          <w:left w:w="0" w:type="dxa"/>
                          <w:bottom w:w="0" w:type="dxa"/>
                          <w:right w:w="0" w:type="dxa"/>
                        </w:tcMar>
                        <w:vAlign w:val="center"/>
                        <w:hideMark/>
                      </w:tcPr>
                      <w:p w14:paraId="5A96CD7C" w14:textId="5D26702E" w:rsidR="00873A5C" w:rsidRDefault="00873A5C" w:rsidP="00873A5C">
                        <w:pPr>
                          <w:rPr>
                            <w:rFonts w:ascii="Arial" w:eastAsia="Times New Roman" w:hAnsi="Arial" w:cs="Arial"/>
                            <w:color w:val="FFFFFF"/>
                            <w:sz w:val="17"/>
                            <w:szCs w:val="17"/>
                          </w:rPr>
                        </w:pPr>
                      </w:p>
                    </w:tc>
                  </w:tr>
                </w:tbl>
                <w:p w14:paraId="0B7C60CF" w14:textId="77777777" w:rsidR="00873A5C" w:rsidRDefault="00873A5C">
                  <w:pPr>
                    <w:jc w:val="center"/>
                    <w:rPr>
                      <w:rFonts w:ascii="Times New Roman" w:eastAsia="Times New Roman" w:hAnsi="Times New Roman" w:cs="Times New Roman"/>
                      <w:sz w:val="20"/>
                      <w:szCs w:val="20"/>
                    </w:rPr>
                  </w:pPr>
                </w:p>
              </w:tc>
            </w:tr>
          </w:tbl>
          <w:p w14:paraId="6FA36DB9" w14:textId="77777777" w:rsidR="00873A5C" w:rsidRDefault="00873A5C">
            <w:pPr>
              <w:jc w:val="center"/>
              <w:rPr>
                <w:rFonts w:ascii="Times New Roman" w:eastAsia="Times New Roman" w:hAnsi="Times New Roman" w:cs="Times New Roman"/>
                <w:sz w:val="20"/>
                <w:szCs w:val="20"/>
              </w:rPr>
            </w:pPr>
          </w:p>
        </w:tc>
      </w:tr>
    </w:tbl>
    <w:p w14:paraId="2455ACD8" w14:textId="6BEFE5C0" w:rsidR="00873A5C" w:rsidRDefault="00873A5C" w:rsidP="00873A5C">
      <w:pPr>
        <w:rPr>
          <w:rFonts w:eastAsia="Times New Roman"/>
        </w:rPr>
      </w:pPr>
      <w:r>
        <w:rPr>
          <w:rFonts w:eastAsia="Times New Roman"/>
          <w:noProof/>
        </w:rPr>
        <w:drawing>
          <wp:inline distT="0" distB="0" distL="0" distR="0" wp14:anchorId="79FC1C6C" wp14:editId="22532CF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839C4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5C"/>
    <w:rsid w:val="00493F93"/>
    <w:rsid w:val="00873A5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3FB4"/>
  <w15:chartTrackingRefBased/>
  <w15:docId w15:val="{AE42BFE5-DB49-450E-A348-6EC566E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5C"/>
    <w:rPr>
      <w:rFonts w:ascii="Calibri" w:hAnsi="Calibri" w:cs="Calibri"/>
      <w:lang w:eastAsia="en-GB"/>
    </w:rPr>
  </w:style>
  <w:style w:type="paragraph" w:styleId="Heading1">
    <w:name w:val="heading 1"/>
    <w:basedOn w:val="Normal"/>
    <w:link w:val="Heading1Char"/>
    <w:uiPriority w:val="9"/>
    <w:qFormat/>
    <w:rsid w:val="00873A5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73A5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73A5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A5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73A5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73A5C"/>
    <w:rPr>
      <w:rFonts w:ascii="Tahoma" w:hAnsi="Tahoma" w:cs="Tahoma"/>
      <w:b/>
      <w:bCs/>
      <w:color w:val="FFFFFF"/>
      <w:sz w:val="18"/>
      <w:szCs w:val="18"/>
      <w:lang w:eastAsia="en-GB"/>
    </w:rPr>
  </w:style>
  <w:style w:type="paragraph" w:styleId="NormalWeb">
    <w:name w:val="Normal (Web)"/>
    <w:basedOn w:val="Normal"/>
    <w:uiPriority w:val="99"/>
    <w:semiHidden/>
    <w:unhideWhenUsed/>
    <w:rsid w:val="00873A5C"/>
    <w:pPr>
      <w:spacing w:before="100" w:beforeAutospacing="1" w:after="100" w:afterAutospacing="1"/>
    </w:pPr>
  </w:style>
  <w:style w:type="character" w:styleId="Strong">
    <w:name w:val="Strong"/>
    <w:basedOn w:val="DefaultParagraphFont"/>
    <w:uiPriority w:val="22"/>
    <w:qFormat/>
    <w:rsid w:val="00873A5C"/>
    <w:rPr>
      <w:b/>
      <w:bCs/>
    </w:rPr>
  </w:style>
  <w:style w:type="character" w:styleId="Hyperlink">
    <w:name w:val="Hyperlink"/>
    <w:basedOn w:val="DefaultParagraphFont"/>
    <w:uiPriority w:val="99"/>
    <w:semiHidden/>
    <w:unhideWhenUsed/>
    <w:rsid w:val="00873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eb9f8005a&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b96c75a914&amp;e=d19e9fd41c" TargetMode="External"/><Relationship Id="rId25" Type="http://schemas.openxmlformats.org/officeDocument/2006/relationships/image" Target="https://psnc.us7.list-manage.com/track/open.php?u=86d41ab7fa4c7c2c5d7210782&amp;id=3cd6d9955a&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9f78578414&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15fe43832&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cc4a420676&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487c483b73&amp;e=d19e9fd41c" TargetMode="External"/><Relationship Id="rId14" Type="http://schemas.openxmlformats.org/officeDocument/2006/relationships/hyperlink" Target="https://psnc.us7.list-manage.com/track/click?u=86d41ab7fa4c7c2c5d7210782&amp;id=085a0f3be4&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2022-07-18T06:14:00Z</dcterms:created>
  <dcterms:modified xsi:type="dcterms:W3CDTF">2022-07-18T06:15:00Z</dcterms:modified>
</cp:coreProperties>
</file>