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04781" w14:paraId="793912BC" w14:textId="77777777" w:rsidTr="00F04781">
        <w:trPr>
          <w:tblCellSpacing w:w="0" w:type="dxa"/>
          <w:jc w:val="center"/>
        </w:trPr>
        <w:tc>
          <w:tcPr>
            <w:tcW w:w="0" w:type="auto"/>
            <w:shd w:val="clear" w:color="auto" w:fill="FFFFFF"/>
          </w:tcPr>
          <w:tbl>
            <w:tblPr>
              <w:tblW w:w="9026"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04"/>
              <w:gridCol w:w="6"/>
              <w:gridCol w:w="16"/>
            </w:tblGrid>
            <w:tr w:rsidR="00F04781" w14:paraId="5B90EC90" w14:textId="77777777" w:rsidTr="0043777E">
              <w:trPr>
                <w:tblCellSpacing w:w="0" w:type="dxa"/>
                <w:jc w:val="center"/>
              </w:trPr>
              <w:tc>
                <w:tcPr>
                  <w:tcW w:w="0" w:type="auto"/>
                  <w:gridSpan w:val="3"/>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04781" w14:paraId="311EC843" w14:textId="77777777">
                    <w:trPr>
                      <w:tblCellSpacing w:w="0" w:type="dxa"/>
                      <w:jc w:val="center"/>
                    </w:trPr>
                    <w:tc>
                      <w:tcPr>
                        <w:tcW w:w="3000" w:type="dxa"/>
                        <w:hideMark/>
                      </w:tcPr>
                      <w:p w14:paraId="5223591E" w14:textId="356C706B" w:rsidR="00F04781" w:rsidRDefault="0043777E">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4F58F8E" w14:textId="77777777" w:rsidR="00F04781" w:rsidRDefault="00F04781">
                  <w:pPr>
                    <w:jc w:val="center"/>
                    <w:rPr>
                      <w:rFonts w:ascii="Times New Roman" w:eastAsia="Times New Roman" w:hAnsi="Times New Roman" w:cs="Times New Roman"/>
                      <w:sz w:val="20"/>
                      <w:szCs w:val="20"/>
                    </w:rPr>
                  </w:pPr>
                </w:p>
              </w:tc>
            </w:tr>
            <w:tr w:rsidR="00F04781" w14:paraId="2B2D5C37" w14:textId="77777777" w:rsidTr="0043777E">
              <w:tblPrEx>
                <w:shd w:val="clear" w:color="auto" w:fill="auto"/>
                <w:tblCellMar>
                  <w:top w:w="0" w:type="dxa"/>
                  <w:left w:w="0" w:type="dxa"/>
                  <w:bottom w:w="0" w:type="dxa"/>
                  <w:right w:w="0" w:type="dxa"/>
                </w:tblCellMar>
              </w:tblPrEx>
              <w:trPr>
                <w:gridAfter w:val="2"/>
                <w:wAfter w:w="26"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109"/>
                    <w:gridCol w:w="3891"/>
                  </w:tblGrid>
                  <w:tr w:rsidR="00F04781" w14:paraId="0F381DD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AD101A0" w14:textId="1BA7517D" w:rsidR="00F04781" w:rsidRDefault="00F04781">
                        <w:pPr>
                          <w:jc w:val="center"/>
                          <w:rPr>
                            <w:rFonts w:eastAsia="Times New Roman"/>
                          </w:rPr>
                        </w:pPr>
                        <w:r>
                          <w:rPr>
                            <w:rFonts w:eastAsia="Times New Roman"/>
                            <w:noProof/>
                            <w:color w:val="0000FF"/>
                          </w:rPr>
                          <w:drawing>
                            <wp:inline distT="0" distB="0" distL="0" distR="0" wp14:anchorId="781464DC" wp14:editId="7EFBC451">
                              <wp:extent cx="2860040" cy="1510030"/>
                              <wp:effectExtent l="0" t="0" r="16510" b="13970"/>
                              <wp:docPr id="2" name="Picture 2">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60040" cy="1510030"/>
                                      </a:xfrm>
                                      <a:prstGeom prst="rect">
                                        <a:avLst/>
                                      </a:prstGeom>
                                      <a:noFill/>
                                      <a:ln>
                                        <a:noFill/>
                                      </a:ln>
                                    </pic:spPr>
                                  </pic:pic>
                                </a:graphicData>
                              </a:graphic>
                            </wp:inline>
                          </w:drawing>
                        </w:r>
                      </w:p>
                    </w:tc>
                  </w:tr>
                  <w:tr w:rsidR="00F04781" w14:paraId="2F1844DF" w14:textId="77777777">
                    <w:trPr>
                      <w:tblCellSpacing w:w="0" w:type="dxa"/>
                    </w:trPr>
                    <w:tc>
                      <w:tcPr>
                        <w:tcW w:w="0" w:type="auto"/>
                        <w:vMerge/>
                        <w:tcBorders>
                          <w:top w:val="nil"/>
                          <w:left w:val="nil"/>
                          <w:bottom w:val="single" w:sz="2" w:space="0" w:color="FFFFFF"/>
                          <w:right w:val="nil"/>
                        </w:tcBorders>
                        <w:vAlign w:val="center"/>
                        <w:hideMark/>
                      </w:tcPr>
                      <w:p w14:paraId="76DE4661" w14:textId="77777777" w:rsidR="00F04781" w:rsidRDefault="00F04781">
                        <w:pPr>
                          <w:rPr>
                            <w:rFonts w:eastAsia="Times New Roman"/>
                          </w:rPr>
                        </w:pPr>
                      </w:p>
                    </w:tc>
                    <w:tc>
                      <w:tcPr>
                        <w:tcW w:w="3450" w:type="dxa"/>
                        <w:tcBorders>
                          <w:top w:val="nil"/>
                          <w:left w:val="nil"/>
                          <w:bottom w:val="nil"/>
                          <w:right w:val="nil"/>
                        </w:tcBorders>
                        <w:vAlign w:val="center"/>
                        <w:hideMark/>
                      </w:tcPr>
                      <w:p w14:paraId="483EDFB0" w14:textId="77777777" w:rsidR="00F04781" w:rsidRDefault="00F04781">
                        <w:pPr>
                          <w:pStyle w:val="Heading1"/>
                          <w:rPr>
                            <w:rFonts w:eastAsia="Times New Roman"/>
                          </w:rPr>
                        </w:pPr>
                        <w:r>
                          <w:rPr>
                            <w:rFonts w:eastAsia="Times New Roman"/>
                          </w:rPr>
                          <w:t>Pharmacy Review Update</w:t>
                        </w:r>
                      </w:p>
                    </w:tc>
                  </w:tr>
                  <w:tr w:rsidR="00F04781" w14:paraId="0158B964" w14:textId="77777777">
                    <w:trPr>
                      <w:tblCellSpacing w:w="0" w:type="dxa"/>
                    </w:trPr>
                    <w:tc>
                      <w:tcPr>
                        <w:tcW w:w="0" w:type="auto"/>
                        <w:vMerge/>
                        <w:tcBorders>
                          <w:top w:val="nil"/>
                          <w:left w:val="nil"/>
                          <w:bottom w:val="single" w:sz="2" w:space="0" w:color="FFFFFF"/>
                          <w:right w:val="nil"/>
                        </w:tcBorders>
                        <w:vAlign w:val="center"/>
                        <w:hideMark/>
                      </w:tcPr>
                      <w:p w14:paraId="5116E1FF" w14:textId="77777777" w:rsidR="00F04781" w:rsidRDefault="00F0478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5E8DC4F" w14:textId="77777777" w:rsidR="00F04781" w:rsidRDefault="00F04781">
                        <w:pPr>
                          <w:pStyle w:val="Heading2"/>
                          <w:rPr>
                            <w:rFonts w:eastAsia="Times New Roman"/>
                            <w:color w:val="3D857F"/>
                          </w:rPr>
                        </w:pPr>
                        <w:r>
                          <w:rPr>
                            <w:rFonts w:eastAsia="Times New Roman"/>
                            <w:color w:val="3D857F"/>
                          </w:rPr>
                          <w:t>Wednesday 22nd June 2022</w:t>
                        </w:r>
                      </w:p>
                    </w:tc>
                  </w:tr>
                </w:tbl>
                <w:p w14:paraId="43CCDA04" w14:textId="77777777" w:rsidR="00F04781" w:rsidRDefault="00F04781">
                  <w:pPr>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502"/>
                    <w:gridCol w:w="4502"/>
                  </w:tblGrid>
                  <w:tr w:rsidR="00F04781" w14:paraId="208352A4" w14:textId="77777777">
                    <w:trPr>
                      <w:tblCellSpacing w:w="0" w:type="dxa"/>
                    </w:trPr>
                    <w:tc>
                      <w:tcPr>
                        <w:tcW w:w="0" w:type="auto"/>
                        <w:shd w:val="clear" w:color="auto" w:fill="3D857F"/>
                        <w:tcMar>
                          <w:top w:w="75" w:type="dxa"/>
                          <w:left w:w="75" w:type="dxa"/>
                          <w:bottom w:w="75" w:type="dxa"/>
                          <w:right w:w="75" w:type="dxa"/>
                        </w:tcMar>
                        <w:vAlign w:val="center"/>
                        <w:hideMark/>
                      </w:tcPr>
                      <w:p w14:paraId="24D49722" w14:textId="76728F9F" w:rsidR="00F04781" w:rsidRDefault="00F04781">
                        <w:pPr>
                          <w:pStyle w:val="Heading4"/>
                          <w:jc w:val="center"/>
                          <w:rPr>
                            <w:rFonts w:eastAsia="Times New Roman"/>
                          </w:rPr>
                        </w:pPr>
                      </w:p>
                    </w:tc>
                    <w:tc>
                      <w:tcPr>
                        <w:tcW w:w="0" w:type="auto"/>
                        <w:shd w:val="clear" w:color="auto" w:fill="3D857F"/>
                        <w:tcMar>
                          <w:top w:w="75" w:type="dxa"/>
                          <w:left w:w="75" w:type="dxa"/>
                          <w:bottom w:w="75" w:type="dxa"/>
                          <w:right w:w="75" w:type="dxa"/>
                        </w:tcMar>
                        <w:vAlign w:val="center"/>
                        <w:hideMark/>
                      </w:tcPr>
                      <w:p w14:paraId="0AB6C3D4" w14:textId="4E7F07DE" w:rsidR="00F04781" w:rsidRDefault="00F04781">
                        <w:pPr>
                          <w:pStyle w:val="Heading4"/>
                          <w:jc w:val="center"/>
                          <w:rPr>
                            <w:rFonts w:eastAsia="Times New Roman"/>
                          </w:rPr>
                        </w:pPr>
                      </w:p>
                    </w:tc>
                  </w:tr>
                </w:tbl>
                <w:p w14:paraId="69062103" w14:textId="77777777" w:rsidR="00F04781" w:rsidRDefault="00F04781">
                  <w:pPr>
                    <w:rPr>
                      <w:rFonts w:ascii="Times New Roman" w:eastAsia="Times New Roman" w:hAnsi="Times New Roman" w:cs="Times New Roman"/>
                      <w:sz w:val="20"/>
                      <w:szCs w:val="20"/>
                    </w:rPr>
                  </w:pPr>
                </w:p>
              </w:tc>
            </w:tr>
            <w:tr w:rsidR="00F04781" w14:paraId="399C3E40" w14:textId="77777777" w:rsidTr="0043777E">
              <w:tblPrEx>
                <w:shd w:val="clear" w:color="auto" w:fill="auto"/>
                <w:tblCellMar>
                  <w:top w:w="0" w:type="dxa"/>
                  <w:left w:w="0" w:type="dxa"/>
                  <w:bottom w:w="0" w:type="dxa"/>
                  <w:right w:w="0" w:type="dxa"/>
                </w:tblCellMar>
              </w:tblPrEx>
              <w:trPr>
                <w:gridAfter w:val="1"/>
                <w:tblCellSpacing w:w="0" w:type="dxa"/>
                <w:jc w:val="center"/>
              </w:trPr>
              <w:tc>
                <w:tcPr>
                  <w:tcW w:w="900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F04781" w14:paraId="6F19B209" w14:textId="77777777">
                    <w:trPr>
                      <w:trHeight w:val="150"/>
                      <w:tblCellSpacing w:w="15" w:type="dxa"/>
                      <w:jc w:val="center"/>
                    </w:trPr>
                    <w:tc>
                      <w:tcPr>
                        <w:tcW w:w="150" w:type="dxa"/>
                        <w:vAlign w:val="center"/>
                        <w:hideMark/>
                      </w:tcPr>
                      <w:p w14:paraId="06376195" w14:textId="77777777" w:rsidR="00F04781" w:rsidRDefault="00F04781"/>
                    </w:tc>
                    <w:tc>
                      <w:tcPr>
                        <w:tcW w:w="8700" w:type="dxa"/>
                        <w:vAlign w:val="center"/>
                        <w:hideMark/>
                      </w:tcPr>
                      <w:p w14:paraId="15A73C11" w14:textId="77777777" w:rsidR="00F04781" w:rsidRDefault="00F04781">
                        <w:pPr>
                          <w:rPr>
                            <w:rFonts w:ascii="Times New Roman" w:eastAsia="Times New Roman" w:hAnsi="Times New Roman" w:cs="Times New Roman"/>
                            <w:sz w:val="20"/>
                            <w:szCs w:val="20"/>
                          </w:rPr>
                        </w:pPr>
                      </w:p>
                    </w:tc>
                    <w:tc>
                      <w:tcPr>
                        <w:tcW w:w="150" w:type="dxa"/>
                        <w:vAlign w:val="center"/>
                        <w:hideMark/>
                      </w:tcPr>
                      <w:p w14:paraId="4BB80EB9" w14:textId="77777777" w:rsidR="00F04781" w:rsidRDefault="00F04781">
                        <w:pPr>
                          <w:rPr>
                            <w:rFonts w:ascii="Times New Roman" w:eastAsia="Times New Roman" w:hAnsi="Times New Roman" w:cs="Times New Roman"/>
                            <w:sz w:val="20"/>
                            <w:szCs w:val="20"/>
                          </w:rPr>
                        </w:pPr>
                      </w:p>
                    </w:tc>
                  </w:tr>
                  <w:tr w:rsidR="00F04781" w14:paraId="11FDBD3A" w14:textId="77777777">
                    <w:trPr>
                      <w:tblCellSpacing w:w="15" w:type="dxa"/>
                      <w:jc w:val="center"/>
                    </w:trPr>
                    <w:tc>
                      <w:tcPr>
                        <w:tcW w:w="150" w:type="dxa"/>
                        <w:vAlign w:val="center"/>
                        <w:hideMark/>
                      </w:tcPr>
                      <w:p w14:paraId="47CFF383" w14:textId="77777777" w:rsidR="00F04781" w:rsidRDefault="00F04781" w:rsidP="0043777E">
                        <w:pPr>
                          <w:spacing w:line="264" w:lineRule="auto"/>
                          <w:rPr>
                            <w:rFonts w:ascii="Times New Roman" w:eastAsia="Times New Roman" w:hAnsi="Times New Roman" w:cs="Times New Roman"/>
                            <w:sz w:val="20"/>
                            <w:szCs w:val="20"/>
                          </w:rPr>
                        </w:pPr>
                      </w:p>
                    </w:tc>
                    <w:tc>
                      <w:tcPr>
                        <w:tcW w:w="8700" w:type="dxa"/>
                        <w:vAlign w:val="center"/>
                        <w:hideMark/>
                      </w:tcPr>
                      <w:p w14:paraId="0FBDC654" w14:textId="77777777" w:rsidR="00F04781" w:rsidRDefault="00F04781" w:rsidP="0043777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update from the Review Steering Group (RSG) contains information on its work to improve community pharmacy contractor support and representation.</w:t>
                        </w:r>
                      </w:p>
                      <w:p w14:paraId="7E6E40E8" w14:textId="77777777" w:rsidR="00F04781" w:rsidRDefault="00F04781" w:rsidP="0043777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16E3126">
                            <v:rect id="_x0000_i1027" style="width:468pt;height:1.5pt" o:hrstd="t" o:hr="t" fillcolor="#a0a0a0" stroked="f"/>
                          </w:pict>
                        </w:r>
                      </w:p>
                      <w:p w14:paraId="66BCED8E" w14:textId="77777777" w:rsidR="00F04781" w:rsidRDefault="00F04781" w:rsidP="0043777E">
                        <w:pPr>
                          <w:pStyle w:val="Heading2"/>
                          <w:spacing w:after="0"/>
                          <w:rPr>
                            <w:rFonts w:eastAsia="Times New Roman"/>
                          </w:rPr>
                        </w:pPr>
                        <w:r>
                          <w:rPr>
                            <w:rFonts w:eastAsia="Times New Roman"/>
                          </w:rPr>
                          <w:t>Contractors overwhelmingly vote in support of RSG Proposals on the future direction for PSNC and LPCs</w:t>
                        </w:r>
                      </w:p>
                      <w:p w14:paraId="78F2425D" w14:textId="0F168FF6" w:rsidR="00F04781" w:rsidRDefault="00F04781" w:rsidP="0043777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RSG is pleased to report that community pharmacy contractors have voted overwhelmingly in support of its proposals for the future of PNSC and the LPCs.</w:t>
                        </w:r>
                        <w:r>
                          <w:rPr>
                            <w:rFonts w:ascii="Tahoma" w:eastAsia="Times New Roman" w:hAnsi="Tahoma" w:cs="Tahoma"/>
                            <w:color w:val="303030"/>
                            <w:sz w:val="21"/>
                            <w:szCs w:val="21"/>
                          </w:rPr>
                          <w:br/>
                        </w:r>
                        <w:r>
                          <w:rPr>
                            <w:rFonts w:ascii="Tahoma" w:eastAsia="Times New Roman" w:hAnsi="Tahoma" w:cs="Tahoma"/>
                            <w:color w:val="303030"/>
                            <w:sz w:val="21"/>
                            <w:szCs w:val="21"/>
                          </w:rPr>
                          <w:br/>
                          <w:t>Both of the thresholds that the RSG had set for the vote have been met. Contractors representing a total of </w:t>
                        </w:r>
                        <w:r>
                          <w:rPr>
                            <w:rStyle w:val="Strong"/>
                            <w:rFonts w:ascii="Tahoma" w:eastAsia="Times New Roman" w:hAnsi="Tahoma" w:cs="Tahoma"/>
                            <w:color w:val="303030"/>
                            <w:sz w:val="21"/>
                            <w:szCs w:val="21"/>
                          </w:rPr>
                          <w:t>7601 ODS Codes</w:t>
                        </w:r>
                        <w:r>
                          <w:rPr>
                            <w:rFonts w:ascii="Tahoma" w:eastAsia="Times New Roman" w:hAnsi="Tahoma" w:cs="Tahoma"/>
                            <w:color w:val="303030"/>
                            <w:sz w:val="21"/>
                            <w:szCs w:val="21"/>
                          </w:rPr>
                          <w:t> voted on the proposals, this is </w:t>
                        </w:r>
                        <w:r>
                          <w:rPr>
                            <w:rStyle w:val="Strong"/>
                            <w:rFonts w:ascii="Tahoma" w:eastAsia="Times New Roman" w:hAnsi="Tahoma" w:cs="Tahoma"/>
                            <w:color w:val="303030"/>
                            <w:sz w:val="21"/>
                            <w:szCs w:val="21"/>
                          </w:rPr>
                          <w:t>68.3%</w:t>
                        </w:r>
                        <w:r>
                          <w:rPr>
                            <w:rFonts w:ascii="Tahoma" w:eastAsia="Times New Roman" w:hAnsi="Tahoma" w:cs="Tahoma"/>
                            <w:color w:val="303030"/>
                            <w:sz w:val="21"/>
                            <w:szCs w:val="21"/>
                          </w:rPr>
                          <w:t> of the pharmacies in England. Of those contractors, a total of </w:t>
                        </w:r>
                        <w:r>
                          <w:rPr>
                            <w:rStyle w:val="Strong"/>
                            <w:rFonts w:ascii="Tahoma" w:eastAsia="Times New Roman" w:hAnsi="Tahoma" w:cs="Tahoma"/>
                            <w:color w:val="303030"/>
                            <w:sz w:val="21"/>
                            <w:szCs w:val="21"/>
                          </w:rPr>
                          <w:t>6732</w:t>
                        </w:r>
                        <w:r>
                          <w:rPr>
                            <w:rFonts w:ascii="Tahoma" w:eastAsia="Times New Roman" w:hAnsi="Tahoma" w:cs="Tahoma"/>
                            <w:color w:val="303030"/>
                            <w:sz w:val="21"/>
                            <w:szCs w:val="21"/>
                          </w:rPr>
                          <w:t> or </w:t>
                        </w:r>
                        <w:r>
                          <w:rPr>
                            <w:rStyle w:val="Strong"/>
                            <w:rFonts w:ascii="Tahoma" w:eastAsia="Times New Roman" w:hAnsi="Tahoma" w:cs="Tahoma"/>
                            <w:color w:val="303030"/>
                            <w:sz w:val="21"/>
                            <w:szCs w:val="21"/>
                          </w:rPr>
                          <w:t>88.6%</w:t>
                        </w:r>
                        <w:r>
                          <w:rPr>
                            <w:rFonts w:ascii="Tahoma" w:eastAsia="Times New Roman" w:hAnsi="Tahoma" w:cs="Tahoma"/>
                            <w:color w:val="303030"/>
                            <w:sz w:val="21"/>
                            <w:szCs w:val="21"/>
                          </w:rPr>
                          <w:t> of the votes cast were in favour of the proposals. </w:t>
                        </w:r>
                        <w:r>
                          <w:rPr>
                            <w:rFonts w:ascii="Tahoma" w:eastAsia="Times New Roman" w:hAnsi="Tahoma" w:cs="Tahoma"/>
                            <w:color w:val="303030"/>
                            <w:sz w:val="21"/>
                            <w:szCs w:val="21"/>
                          </w:rPr>
                          <w:br/>
                        </w:r>
                        <w:r>
                          <w:rPr>
                            <w:rFonts w:ascii="Tahoma" w:eastAsia="Times New Roman" w:hAnsi="Tahoma" w:cs="Tahoma"/>
                            <w:color w:val="303030"/>
                            <w:sz w:val="21"/>
                            <w:szCs w:val="21"/>
                          </w:rPr>
                          <w:br/>
                          <w:t>Via this vote, the wider contractor network has now made an unequivocal statement that they support the proposed changes, and the RSG now invites PSNC and the LPCs to respond to that call by starting to make the changes outlined in its proposals.</w:t>
                        </w:r>
                        <w:r>
                          <w:rPr>
                            <w:rFonts w:ascii="Tahoma" w:eastAsia="Times New Roman" w:hAnsi="Tahoma" w:cs="Tahoma"/>
                            <w:color w:val="303030"/>
                            <w:sz w:val="21"/>
                            <w:szCs w:val="21"/>
                          </w:rPr>
                          <w:br/>
                        </w:r>
                        <w:r>
                          <w:rPr>
                            <w:rFonts w:ascii="Tahoma" w:eastAsia="Times New Roman" w:hAnsi="Tahoma" w:cs="Tahoma"/>
                            <w:color w:val="303030"/>
                            <w:sz w:val="21"/>
                            <w:szCs w:val="21"/>
                          </w:rPr>
                          <w:br/>
                          <w:t>The RSG recognises that not everything will be possible to implement overnight and it will be for contractors to collectively hold LPCs and PSNC to account as they shape the changes, and for contractors to decide on what happens in the future – the RSG has suggested a review of progress in two years, and once again, contractors will need to lead that process.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RSG would like to sincerely thank all contractors who spared the time to engage with this work, to shape and then to read our final proposals, and to vote on them. The RSG’s work has now concluded after meeting the objectives and aims set out in the </w:t>
                        </w:r>
                        <w:hyperlink r:id="rId7" w:tgtFrame="_blank" w:history="1">
                          <w:r>
                            <w:rPr>
                              <w:rStyle w:val="Hyperlink"/>
                              <w:rFonts w:eastAsia="Times New Roman"/>
                              <w:b/>
                              <w:bCs/>
                              <w:color w:val="3D857F"/>
                              <w:sz w:val="21"/>
                              <w:szCs w:val="21"/>
                            </w:rPr>
                            <w:t>Terms of Reference</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contractor vote was overseen by </w:t>
                        </w:r>
                        <w:proofErr w:type="spellStart"/>
                        <w:r>
                          <w:rPr>
                            <w:rFonts w:ascii="Tahoma" w:eastAsia="Times New Roman" w:hAnsi="Tahoma" w:cs="Tahoma"/>
                            <w:color w:val="303030"/>
                            <w:sz w:val="21"/>
                            <w:szCs w:val="21"/>
                          </w:rPr>
                          <w:t>Civica</w:t>
                        </w:r>
                        <w:proofErr w:type="spellEnd"/>
                        <w:r>
                          <w:rPr>
                            <w:rFonts w:ascii="Tahoma" w:eastAsia="Times New Roman" w:hAnsi="Tahoma" w:cs="Tahoma"/>
                            <w:color w:val="303030"/>
                            <w:sz w:val="21"/>
                            <w:szCs w:val="21"/>
                          </w:rPr>
                          <w:t xml:space="preserve"> Election Services (formerly Electoral Reform Services) who acted as the independent scrutineer and adjudicator. Their report on the outcome of the vote can be read </w:t>
                        </w:r>
                        <w:hyperlink r:id="rId8" w:tgtFrame="_blank" w:history="1">
                          <w:r>
                            <w:rPr>
                              <w:rStyle w:val="Hyperlink"/>
                              <w:rFonts w:eastAsia="Times New Roman"/>
                              <w:b/>
                              <w:bCs/>
                              <w:color w:val="3D857F"/>
                              <w:sz w:val="21"/>
                              <w:szCs w:val="21"/>
                            </w:rPr>
                            <w:t>here</w:t>
                          </w:r>
                        </w:hyperlink>
                        <w:r>
                          <w:rPr>
                            <w:rFonts w:ascii="Tahoma" w:eastAsia="Times New Roman" w:hAnsi="Tahoma" w:cs="Tahoma"/>
                            <w:color w:val="303030"/>
                            <w:sz w:val="21"/>
                            <w:szCs w:val="21"/>
                          </w:rPr>
                          <w:t xml:space="preserve">. </w:t>
                        </w:r>
                      </w:p>
                      <w:p w14:paraId="0BC8E543" w14:textId="77777777" w:rsidR="0043777E" w:rsidRDefault="0043777E" w:rsidP="0043777E">
                        <w:pPr>
                          <w:pStyle w:val="NormalWeb"/>
                          <w:spacing w:before="0" w:beforeAutospacing="0" w:after="0" w:afterAutospacing="0" w:line="264" w:lineRule="auto"/>
                          <w:rPr>
                            <w:rFonts w:ascii="Tahoma" w:hAnsi="Tahoma" w:cs="Tahoma"/>
                            <w:color w:val="303030"/>
                            <w:sz w:val="21"/>
                            <w:szCs w:val="21"/>
                          </w:rPr>
                        </w:pPr>
                      </w:p>
                      <w:p w14:paraId="00E8EB91" w14:textId="6F9D9779" w:rsidR="00F04781" w:rsidRDefault="00F04781" w:rsidP="0043777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can expect to hear from PSNC and LPCs over the coming weeks and months about how they will respond and implement the proposed changes.</w:t>
                        </w:r>
                      </w:p>
                    </w:tc>
                    <w:tc>
                      <w:tcPr>
                        <w:tcW w:w="150" w:type="dxa"/>
                        <w:vAlign w:val="center"/>
                        <w:hideMark/>
                      </w:tcPr>
                      <w:p w14:paraId="02A1BDDF" w14:textId="77777777" w:rsidR="00F04781" w:rsidRDefault="00F04781">
                        <w:pPr>
                          <w:rPr>
                            <w:rFonts w:ascii="Tahoma" w:hAnsi="Tahoma" w:cs="Tahoma"/>
                            <w:color w:val="303030"/>
                            <w:sz w:val="21"/>
                            <w:szCs w:val="21"/>
                          </w:rPr>
                        </w:pPr>
                      </w:p>
                    </w:tc>
                  </w:tr>
                  <w:tr w:rsidR="00F04781" w14:paraId="41A6BFD3" w14:textId="77777777">
                    <w:trPr>
                      <w:trHeight w:val="150"/>
                      <w:tblCellSpacing w:w="15" w:type="dxa"/>
                      <w:jc w:val="center"/>
                    </w:trPr>
                    <w:tc>
                      <w:tcPr>
                        <w:tcW w:w="150" w:type="dxa"/>
                        <w:vAlign w:val="center"/>
                        <w:hideMark/>
                      </w:tcPr>
                      <w:p w14:paraId="4E51154C" w14:textId="77777777" w:rsidR="00F04781" w:rsidRDefault="00F04781">
                        <w:pPr>
                          <w:rPr>
                            <w:rFonts w:ascii="Times New Roman" w:eastAsia="Times New Roman" w:hAnsi="Times New Roman" w:cs="Times New Roman"/>
                            <w:sz w:val="20"/>
                            <w:szCs w:val="20"/>
                          </w:rPr>
                        </w:pPr>
                      </w:p>
                    </w:tc>
                    <w:tc>
                      <w:tcPr>
                        <w:tcW w:w="8700" w:type="dxa"/>
                        <w:vAlign w:val="center"/>
                        <w:hideMark/>
                      </w:tcPr>
                      <w:p w14:paraId="17AAF125" w14:textId="77777777" w:rsidR="00F04781" w:rsidRDefault="00F04781">
                        <w:pPr>
                          <w:rPr>
                            <w:rFonts w:ascii="Times New Roman" w:eastAsia="Times New Roman" w:hAnsi="Times New Roman" w:cs="Times New Roman"/>
                            <w:sz w:val="20"/>
                            <w:szCs w:val="20"/>
                          </w:rPr>
                        </w:pPr>
                      </w:p>
                    </w:tc>
                    <w:tc>
                      <w:tcPr>
                        <w:tcW w:w="150" w:type="dxa"/>
                        <w:vAlign w:val="center"/>
                        <w:hideMark/>
                      </w:tcPr>
                      <w:p w14:paraId="13F1E339" w14:textId="77777777" w:rsidR="00F04781" w:rsidRDefault="00F04781">
                        <w:pPr>
                          <w:rPr>
                            <w:rFonts w:ascii="Times New Roman" w:eastAsia="Times New Roman" w:hAnsi="Times New Roman" w:cs="Times New Roman"/>
                            <w:sz w:val="20"/>
                            <w:szCs w:val="20"/>
                          </w:rPr>
                        </w:pPr>
                      </w:p>
                    </w:tc>
                  </w:tr>
                </w:tbl>
                <w:p w14:paraId="3519CB62" w14:textId="77777777" w:rsidR="00F04781" w:rsidRDefault="00F04781">
                  <w:pPr>
                    <w:jc w:val="center"/>
                    <w:rPr>
                      <w:rFonts w:ascii="Times New Roman" w:eastAsia="Times New Roman" w:hAnsi="Times New Roman" w:cs="Times New Roman"/>
                      <w:sz w:val="20"/>
                      <w:szCs w:val="20"/>
                    </w:rPr>
                  </w:pPr>
                </w:p>
              </w:tc>
            </w:tr>
            <w:tr w:rsidR="00F04781" w14:paraId="3D6B22C6" w14:textId="77777777" w:rsidTr="0043777E">
              <w:tblPrEx>
                <w:shd w:val="clear" w:color="auto" w:fill="auto"/>
                <w:tblCellMar>
                  <w:top w:w="0" w:type="dxa"/>
                  <w:left w:w="0" w:type="dxa"/>
                  <w:bottom w:w="0" w:type="dxa"/>
                  <w:right w:w="0" w:type="dxa"/>
                </w:tblCellMar>
              </w:tblPrEx>
              <w:trPr>
                <w:gridAfter w:val="1"/>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F04781" w14:paraId="736576DB"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04781" w14:paraId="12A0D647" w14:textId="77777777">
                          <w:trPr>
                            <w:tblCellSpacing w:w="0" w:type="dxa"/>
                            <w:jc w:val="center"/>
                          </w:trPr>
                          <w:tc>
                            <w:tcPr>
                              <w:tcW w:w="3000" w:type="dxa"/>
                              <w:tcMar>
                                <w:top w:w="30" w:type="dxa"/>
                                <w:left w:w="75" w:type="dxa"/>
                                <w:bottom w:w="30" w:type="dxa"/>
                                <w:right w:w="75" w:type="dxa"/>
                              </w:tcMar>
                              <w:hideMark/>
                            </w:tcPr>
                            <w:p w14:paraId="3A0CFA50" w14:textId="77777777" w:rsidR="00F04781" w:rsidRDefault="00F04781">
                              <w:pPr>
                                <w:pStyle w:val="Heading4"/>
                                <w:jc w:val="center"/>
                                <w:rPr>
                                  <w:rFonts w:eastAsia="Times New Roman"/>
                                </w:rPr>
                              </w:pPr>
                              <w:r>
                                <w:rPr>
                                  <w:rFonts w:eastAsia="Times New Roman"/>
                                </w:rPr>
                                <w:lastRenderedPageBreak/>
                                <w:t>Pharmacy Representation Review Steering Group (RSG)</w:t>
                              </w:r>
                            </w:p>
                            <w:p w14:paraId="1EEB9978" w14:textId="77777777" w:rsidR="00F04781" w:rsidRDefault="00F04781">
                              <w:pPr>
                                <w:pStyle w:val="NormalWeb"/>
                                <w:jc w:val="center"/>
                                <w:rPr>
                                  <w:rFonts w:ascii="Tahoma" w:hAnsi="Tahoma" w:cs="Tahoma"/>
                                  <w:color w:val="FFFFFF"/>
                                  <w:sz w:val="18"/>
                                  <w:szCs w:val="18"/>
                                </w:rPr>
                              </w:pPr>
                              <w:r>
                                <w:rPr>
                                  <w:rFonts w:ascii="Tahoma" w:hAnsi="Tahoma" w:cs="Tahoma"/>
                                  <w:color w:val="FFFFFF"/>
                                  <w:sz w:val="18"/>
                                  <w:szCs w:val="18"/>
                                </w:rPr>
                                <w:t>The Pharmacy Representation Review Steering Group (RSG) is taking forward work to improve community pharmacy contractor representation and support.</w:t>
                              </w:r>
                            </w:p>
                            <w:p w14:paraId="6FB87657" w14:textId="18A6AA1F" w:rsidR="00F04781" w:rsidRPr="0043777E" w:rsidRDefault="00F04781" w:rsidP="0043777E">
                              <w:pPr>
                                <w:jc w:val="center"/>
                                <w:rPr>
                                  <w:rFonts w:ascii="Tahoma" w:eastAsia="Times New Roman" w:hAnsi="Tahoma" w:cs="Tahoma"/>
                                  <w:color w:val="FFFFFF"/>
                                  <w:sz w:val="18"/>
                                  <w:szCs w:val="18"/>
                                </w:rPr>
                              </w:pPr>
                              <w:r>
                                <w:rPr>
                                  <w:rFonts w:ascii="Tahoma" w:eastAsia="Times New Roman" w:hAnsi="Tahoma" w:cs="Tahoma"/>
                                  <w:color w:val="FFFFFF"/>
                                  <w:sz w:val="18"/>
                                  <w:szCs w:val="18"/>
                                </w:rPr>
                                <w:pict w14:anchorId="3B6067EE">
                                  <v:rect id="_x0000_i1028" style="width:468pt;height:1.5pt" o:hralign="center" o:hrstd="t" o:hr="t" fillcolor="#a0a0a0" stroked="f"/>
                                </w:pict>
                              </w:r>
                            </w:p>
                          </w:tc>
                        </w:tr>
                      </w:tbl>
                      <w:p w14:paraId="3F492035" w14:textId="77777777" w:rsidR="00F04781" w:rsidRDefault="00F04781">
                        <w:pPr>
                          <w:jc w:val="center"/>
                          <w:rPr>
                            <w:rFonts w:ascii="Times New Roman" w:eastAsia="Times New Roman" w:hAnsi="Times New Roman" w:cs="Times New Roman"/>
                            <w:sz w:val="20"/>
                            <w:szCs w:val="20"/>
                          </w:rPr>
                        </w:pPr>
                      </w:p>
                    </w:tc>
                  </w:tr>
                </w:tbl>
                <w:p w14:paraId="168D9517" w14:textId="77777777" w:rsidR="00F04781" w:rsidRDefault="00F04781">
                  <w:pPr>
                    <w:jc w:val="center"/>
                    <w:rPr>
                      <w:rFonts w:ascii="Times New Roman" w:eastAsia="Times New Roman" w:hAnsi="Times New Roman" w:cs="Times New Roman"/>
                      <w:sz w:val="20"/>
                      <w:szCs w:val="20"/>
                    </w:rPr>
                  </w:pPr>
                </w:p>
              </w:tc>
              <w:tc>
                <w:tcPr>
                  <w:tcW w:w="0" w:type="auto"/>
                  <w:vAlign w:val="center"/>
                  <w:hideMark/>
                </w:tcPr>
                <w:p w14:paraId="509D4BA0" w14:textId="77777777" w:rsidR="00F04781" w:rsidRDefault="00F04781">
                  <w:pPr>
                    <w:rPr>
                      <w:rFonts w:ascii="Times New Roman" w:eastAsia="Times New Roman" w:hAnsi="Times New Roman" w:cs="Times New Roman"/>
                      <w:sz w:val="20"/>
                      <w:szCs w:val="20"/>
                    </w:rPr>
                  </w:pPr>
                </w:p>
              </w:tc>
            </w:tr>
          </w:tbl>
          <w:p w14:paraId="5221E41D" w14:textId="77777777" w:rsidR="00F04781" w:rsidRDefault="00F04781">
            <w:pPr>
              <w:jc w:val="center"/>
              <w:rPr>
                <w:rFonts w:ascii="Times New Roman" w:eastAsia="Times New Roman" w:hAnsi="Times New Roman" w:cs="Times New Roman"/>
                <w:sz w:val="20"/>
                <w:szCs w:val="20"/>
              </w:rPr>
            </w:pPr>
          </w:p>
        </w:tc>
      </w:tr>
    </w:tbl>
    <w:p w14:paraId="1D90AD36" w14:textId="0273587B" w:rsidR="00F04781" w:rsidRDefault="00F04781" w:rsidP="00F04781">
      <w:pPr>
        <w:rPr>
          <w:rFonts w:eastAsia="Times New Roman"/>
        </w:rPr>
      </w:pPr>
      <w:r>
        <w:rPr>
          <w:rFonts w:eastAsia="Times New Roman"/>
          <w:noProof/>
        </w:rPr>
        <w:lastRenderedPageBreak/>
        <w:drawing>
          <wp:inline distT="0" distB="0" distL="0" distR="0" wp14:anchorId="7C7FE93A" wp14:editId="5A4ACBA5">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2101EB6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81"/>
    <w:rsid w:val="0043777E"/>
    <w:rsid w:val="00DD1890"/>
    <w:rsid w:val="00F04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5959"/>
  <w15:chartTrackingRefBased/>
  <w15:docId w15:val="{2652727B-79F1-4857-80E6-C664C1C1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781"/>
    <w:rPr>
      <w:rFonts w:ascii="Calibri" w:hAnsi="Calibri" w:cs="Calibri"/>
      <w:lang w:eastAsia="en-GB"/>
    </w:rPr>
  </w:style>
  <w:style w:type="paragraph" w:styleId="Heading1">
    <w:name w:val="heading 1"/>
    <w:basedOn w:val="Normal"/>
    <w:link w:val="Heading1Char"/>
    <w:uiPriority w:val="9"/>
    <w:qFormat/>
    <w:rsid w:val="00F04781"/>
    <w:pPr>
      <w:spacing w:after="75" w:line="264" w:lineRule="auto"/>
      <w:outlineLvl w:val="0"/>
    </w:pPr>
    <w:rPr>
      <w:rFonts w:ascii="Tahoma" w:hAnsi="Tahoma" w:cs="Tahoma"/>
      <w:b/>
      <w:bCs/>
      <w:color w:val="037800"/>
      <w:kern w:val="36"/>
      <w:sz w:val="54"/>
      <w:szCs w:val="54"/>
    </w:rPr>
  </w:style>
  <w:style w:type="paragraph" w:styleId="Heading2">
    <w:name w:val="heading 2"/>
    <w:basedOn w:val="Normal"/>
    <w:link w:val="Heading2Char"/>
    <w:uiPriority w:val="9"/>
    <w:semiHidden/>
    <w:unhideWhenUsed/>
    <w:qFormat/>
    <w:rsid w:val="00F04781"/>
    <w:pPr>
      <w:spacing w:after="75" w:line="264" w:lineRule="auto"/>
      <w:outlineLvl w:val="1"/>
    </w:pPr>
    <w:rPr>
      <w:rFonts w:ascii="Tahoma" w:hAnsi="Tahoma" w:cs="Tahoma"/>
      <w:b/>
      <w:bCs/>
      <w:color w:val="037800"/>
      <w:sz w:val="30"/>
      <w:szCs w:val="30"/>
    </w:rPr>
  </w:style>
  <w:style w:type="paragraph" w:styleId="Heading4">
    <w:name w:val="heading 4"/>
    <w:basedOn w:val="Normal"/>
    <w:link w:val="Heading4Char"/>
    <w:uiPriority w:val="9"/>
    <w:semiHidden/>
    <w:unhideWhenUsed/>
    <w:qFormat/>
    <w:rsid w:val="00F04781"/>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781"/>
    <w:rPr>
      <w:rFonts w:ascii="Tahoma" w:hAnsi="Tahoma" w:cs="Tahoma"/>
      <w:b/>
      <w:bCs/>
      <w:color w:val="037800"/>
      <w:kern w:val="36"/>
      <w:sz w:val="54"/>
      <w:szCs w:val="54"/>
      <w:lang w:eastAsia="en-GB"/>
    </w:rPr>
  </w:style>
  <w:style w:type="character" w:customStyle="1" w:styleId="Heading2Char">
    <w:name w:val="Heading 2 Char"/>
    <w:basedOn w:val="DefaultParagraphFont"/>
    <w:link w:val="Heading2"/>
    <w:uiPriority w:val="9"/>
    <w:semiHidden/>
    <w:rsid w:val="00F04781"/>
    <w:rPr>
      <w:rFonts w:ascii="Tahoma" w:hAnsi="Tahoma" w:cs="Tahoma"/>
      <w:b/>
      <w:bCs/>
      <w:color w:val="037800"/>
      <w:sz w:val="30"/>
      <w:szCs w:val="30"/>
      <w:lang w:eastAsia="en-GB"/>
    </w:rPr>
  </w:style>
  <w:style w:type="character" w:customStyle="1" w:styleId="Heading4Char">
    <w:name w:val="Heading 4 Char"/>
    <w:basedOn w:val="DefaultParagraphFont"/>
    <w:link w:val="Heading4"/>
    <w:uiPriority w:val="9"/>
    <w:semiHidden/>
    <w:rsid w:val="00F04781"/>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F04781"/>
    <w:rPr>
      <w:color w:val="0000FF"/>
      <w:u w:val="single"/>
    </w:rPr>
  </w:style>
  <w:style w:type="paragraph" w:styleId="NormalWeb">
    <w:name w:val="Normal (Web)"/>
    <w:basedOn w:val="Normal"/>
    <w:uiPriority w:val="99"/>
    <w:semiHidden/>
    <w:unhideWhenUsed/>
    <w:rsid w:val="00F04781"/>
    <w:pPr>
      <w:spacing w:before="100" w:beforeAutospacing="1" w:after="100" w:afterAutospacing="1"/>
    </w:pPr>
  </w:style>
  <w:style w:type="character" w:styleId="Strong">
    <w:name w:val="Strong"/>
    <w:basedOn w:val="DefaultParagraphFont"/>
    <w:uiPriority w:val="22"/>
    <w:qFormat/>
    <w:rsid w:val="00F04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fb101f9c26&amp;e=d19e9fd41c" TargetMode="External"/><Relationship Id="rId3" Type="http://schemas.openxmlformats.org/officeDocument/2006/relationships/webSettings" Target="webSettings.xml"/><Relationship Id="rId7" Type="http://schemas.openxmlformats.org/officeDocument/2006/relationships/hyperlink" Target="https://psnc.us7.list-manage.com/track/click?u=86d41ab7fa4c7c2c5d7210782&amp;id=20d823abc8&amp;e=d19e9fd41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mcusercontent.com/86d41ab7fa4c7c2c5d7210782/images/3addd327-85ca-e5d9-b0bb-5f28025fe6a0.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s://psnc.us7.list-manage.com/track/open.php?u=86d41ab7fa4c7c2c5d7210782&amp;id=f73add91b5&amp;e=d19e9fd41c" TargetMode="External"/><Relationship Id="rId4" Type="http://schemas.openxmlformats.org/officeDocument/2006/relationships/hyperlink" Target="https://psnc.us7.list-manage.com/track/click?u=86d41ab7fa4c7c2c5d7210782&amp;id=793da4a956&amp;e=d19e9fd41c" TargetMode="Externa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2022-06-22T13:31:00Z</dcterms:created>
  <dcterms:modified xsi:type="dcterms:W3CDTF">2022-06-22T13:49:00Z</dcterms:modified>
</cp:coreProperties>
</file>