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B1FD2" w14:paraId="55546132" w14:textId="77777777" w:rsidTr="00BB1FD2">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BB1FD2" w14:paraId="6310CFF2" w14:textId="77777777" w:rsidTr="00BB1FD2">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B1FD2" w14:paraId="32234777" w14:textId="77777777">
                    <w:trPr>
                      <w:tblCellSpacing w:w="0" w:type="dxa"/>
                      <w:jc w:val="center"/>
                    </w:trPr>
                    <w:tc>
                      <w:tcPr>
                        <w:tcW w:w="3000" w:type="dxa"/>
                        <w:hideMark/>
                      </w:tcPr>
                      <w:p w14:paraId="51FB561C" w14:textId="7AE8F68B" w:rsidR="00BB1FD2" w:rsidRDefault="00BB1FD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E796B2A" w14:textId="77777777" w:rsidR="00BB1FD2" w:rsidRDefault="00BB1FD2">
                  <w:pPr>
                    <w:jc w:val="center"/>
                    <w:rPr>
                      <w:rFonts w:ascii="Times New Roman" w:eastAsia="Times New Roman" w:hAnsi="Times New Roman" w:cs="Times New Roman"/>
                      <w:sz w:val="20"/>
                      <w:szCs w:val="20"/>
                    </w:rPr>
                  </w:pPr>
                </w:p>
              </w:tc>
            </w:tr>
            <w:tr w:rsidR="00BB1FD2" w14:paraId="58FBA138" w14:textId="77777777" w:rsidTr="00BB1FD2">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B1FD2" w14:paraId="25D6CAF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A6E5599" w14:textId="53C41DE5" w:rsidR="00BB1FD2" w:rsidRDefault="00BB1FD2">
                        <w:pPr>
                          <w:jc w:val="center"/>
                          <w:rPr>
                            <w:rFonts w:eastAsia="Times New Roman"/>
                          </w:rPr>
                        </w:pPr>
                        <w:r>
                          <w:rPr>
                            <w:rFonts w:eastAsia="Times New Roman"/>
                            <w:noProof/>
                          </w:rPr>
                          <w:drawing>
                            <wp:inline distT="0" distB="0" distL="0" distR="0" wp14:anchorId="7BA208B7" wp14:editId="51D782DC">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BB1FD2" w14:paraId="18635330" w14:textId="77777777">
                    <w:trPr>
                      <w:tblCellSpacing w:w="0" w:type="dxa"/>
                    </w:trPr>
                    <w:tc>
                      <w:tcPr>
                        <w:tcW w:w="0" w:type="auto"/>
                        <w:vMerge/>
                        <w:tcBorders>
                          <w:top w:val="nil"/>
                          <w:left w:val="nil"/>
                          <w:bottom w:val="single" w:sz="2" w:space="0" w:color="FFFFFF"/>
                          <w:right w:val="nil"/>
                        </w:tcBorders>
                        <w:vAlign w:val="center"/>
                        <w:hideMark/>
                      </w:tcPr>
                      <w:p w14:paraId="3C352D4A" w14:textId="77777777" w:rsidR="00BB1FD2" w:rsidRDefault="00BB1FD2">
                        <w:pPr>
                          <w:rPr>
                            <w:rFonts w:eastAsia="Times New Roman"/>
                          </w:rPr>
                        </w:pPr>
                      </w:p>
                    </w:tc>
                    <w:tc>
                      <w:tcPr>
                        <w:tcW w:w="3450" w:type="dxa"/>
                        <w:tcBorders>
                          <w:top w:val="nil"/>
                          <w:left w:val="nil"/>
                          <w:bottom w:val="nil"/>
                          <w:right w:val="nil"/>
                        </w:tcBorders>
                        <w:vAlign w:val="center"/>
                        <w:hideMark/>
                      </w:tcPr>
                      <w:p w14:paraId="5F173544" w14:textId="77777777" w:rsidR="00BB1FD2" w:rsidRDefault="00BB1FD2">
                        <w:pPr>
                          <w:pStyle w:val="Heading1"/>
                          <w:rPr>
                            <w:rFonts w:eastAsia="Times New Roman"/>
                          </w:rPr>
                        </w:pPr>
                        <w:r>
                          <w:rPr>
                            <w:rFonts w:eastAsia="Times New Roman"/>
                          </w:rPr>
                          <w:t>PSNC Newsletter</w:t>
                        </w:r>
                      </w:p>
                    </w:tc>
                  </w:tr>
                  <w:tr w:rsidR="00BB1FD2" w14:paraId="7B1B41FE" w14:textId="77777777">
                    <w:trPr>
                      <w:tblCellSpacing w:w="0" w:type="dxa"/>
                    </w:trPr>
                    <w:tc>
                      <w:tcPr>
                        <w:tcW w:w="0" w:type="auto"/>
                        <w:vMerge/>
                        <w:tcBorders>
                          <w:top w:val="nil"/>
                          <w:left w:val="nil"/>
                          <w:bottom w:val="single" w:sz="2" w:space="0" w:color="FFFFFF"/>
                          <w:right w:val="nil"/>
                        </w:tcBorders>
                        <w:vAlign w:val="center"/>
                        <w:hideMark/>
                      </w:tcPr>
                      <w:p w14:paraId="357B17FA" w14:textId="77777777" w:rsidR="00BB1FD2" w:rsidRDefault="00BB1FD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E53ACDC" w14:textId="77777777" w:rsidR="00BB1FD2" w:rsidRDefault="00BB1FD2">
                        <w:pPr>
                          <w:pStyle w:val="Heading2"/>
                          <w:rPr>
                            <w:rFonts w:eastAsia="Times New Roman"/>
                            <w:color w:val="93378A"/>
                          </w:rPr>
                        </w:pPr>
                        <w:r>
                          <w:rPr>
                            <w:rFonts w:eastAsia="Times New Roman"/>
                            <w:color w:val="93378A"/>
                          </w:rPr>
                          <w:t>Monday 20th June 2022</w:t>
                        </w:r>
                      </w:p>
                    </w:tc>
                  </w:tr>
                </w:tbl>
                <w:p w14:paraId="5FBFB7D0" w14:textId="77777777" w:rsidR="00BB1FD2" w:rsidRDefault="00BB1FD2">
                  <w:pPr>
                    <w:rPr>
                      <w:rFonts w:ascii="Times New Roman" w:eastAsia="Times New Roman" w:hAnsi="Times New Roman" w:cs="Times New Roman"/>
                      <w:sz w:val="20"/>
                      <w:szCs w:val="20"/>
                    </w:rPr>
                  </w:pPr>
                </w:p>
              </w:tc>
            </w:tr>
            <w:tr w:rsidR="00BB1FD2" w14:paraId="5D6A94DB" w14:textId="77777777" w:rsidTr="00BB1FD2">
              <w:tblPrEx>
                <w:shd w:val="clear" w:color="auto" w:fill="auto"/>
              </w:tblPrEx>
              <w:trPr>
                <w:tblCellSpacing w:w="0" w:type="dxa"/>
                <w:jc w:val="center"/>
              </w:trPr>
              <w:tc>
                <w:tcPr>
                  <w:tcW w:w="9026" w:type="dxa"/>
                  <w:gridSpan w:val="2"/>
                  <w:hideMark/>
                </w:tcPr>
                <w:p w14:paraId="4864C872" w14:textId="3D71390F" w:rsidR="00BB1FD2" w:rsidRDefault="00BB1FD2">
                  <w:pPr>
                    <w:rPr>
                      <w:rFonts w:eastAsia="Times New Roman"/>
                    </w:rPr>
                  </w:pPr>
                  <w:r>
                    <w:rPr>
                      <w:rFonts w:eastAsia="Times New Roman"/>
                      <w:noProof/>
                    </w:rPr>
                    <w:drawing>
                      <wp:inline distT="0" distB="0" distL="0" distR="0" wp14:anchorId="123542EE" wp14:editId="181D772A">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BB1FD2" w14:paraId="6DA54E8C" w14:textId="77777777" w:rsidTr="00BB1FD2">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BB1FD2" w14:paraId="13BA05F6" w14:textId="77777777">
                    <w:trPr>
                      <w:trHeight w:val="150"/>
                      <w:tblCellSpacing w:w="15" w:type="dxa"/>
                      <w:jc w:val="center"/>
                    </w:trPr>
                    <w:tc>
                      <w:tcPr>
                        <w:tcW w:w="150" w:type="dxa"/>
                        <w:vAlign w:val="center"/>
                        <w:hideMark/>
                      </w:tcPr>
                      <w:p w14:paraId="5CDD6E6C" w14:textId="77777777" w:rsidR="00BB1FD2" w:rsidRDefault="00BB1FD2">
                        <w:pPr>
                          <w:rPr>
                            <w:rFonts w:eastAsia="Times New Roman"/>
                          </w:rPr>
                        </w:pPr>
                      </w:p>
                    </w:tc>
                    <w:tc>
                      <w:tcPr>
                        <w:tcW w:w="8700" w:type="dxa"/>
                        <w:vAlign w:val="center"/>
                        <w:hideMark/>
                      </w:tcPr>
                      <w:p w14:paraId="35E20F69" w14:textId="77777777" w:rsidR="00BB1FD2" w:rsidRDefault="00BB1FD2">
                        <w:pPr>
                          <w:rPr>
                            <w:rFonts w:ascii="Times New Roman" w:eastAsia="Times New Roman" w:hAnsi="Times New Roman" w:cs="Times New Roman"/>
                            <w:sz w:val="20"/>
                            <w:szCs w:val="20"/>
                          </w:rPr>
                        </w:pPr>
                      </w:p>
                    </w:tc>
                    <w:tc>
                      <w:tcPr>
                        <w:tcW w:w="150" w:type="dxa"/>
                        <w:vAlign w:val="center"/>
                        <w:hideMark/>
                      </w:tcPr>
                      <w:p w14:paraId="3C75F162" w14:textId="77777777" w:rsidR="00BB1FD2" w:rsidRDefault="00BB1FD2">
                        <w:pPr>
                          <w:rPr>
                            <w:rFonts w:ascii="Times New Roman" w:eastAsia="Times New Roman" w:hAnsi="Times New Roman" w:cs="Times New Roman"/>
                            <w:sz w:val="20"/>
                            <w:szCs w:val="20"/>
                          </w:rPr>
                        </w:pPr>
                      </w:p>
                    </w:tc>
                  </w:tr>
                  <w:tr w:rsidR="00BB1FD2" w14:paraId="3A98470A" w14:textId="77777777">
                    <w:trPr>
                      <w:tblCellSpacing w:w="15" w:type="dxa"/>
                      <w:jc w:val="center"/>
                    </w:trPr>
                    <w:tc>
                      <w:tcPr>
                        <w:tcW w:w="150" w:type="dxa"/>
                        <w:vAlign w:val="center"/>
                        <w:hideMark/>
                      </w:tcPr>
                      <w:p w14:paraId="248BAE72" w14:textId="77777777" w:rsidR="00BB1FD2" w:rsidRDefault="00BB1FD2">
                        <w:pPr>
                          <w:rPr>
                            <w:rFonts w:ascii="Times New Roman" w:eastAsia="Times New Roman" w:hAnsi="Times New Roman" w:cs="Times New Roman"/>
                            <w:sz w:val="20"/>
                            <w:szCs w:val="20"/>
                          </w:rPr>
                        </w:pPr>
                      </w:p>
                      <w:p w14:paraId="62835B2C" w14:textId="015492AD" w:rsidR="00BB1FD2" w:rsidRDefault="00BB1FD2">
                        <w:pPr>
                          <w:rPr>
                            <w:rFonts w:ascii="Times New Roman" w:eastAsia="Times New Roman" w:hAnsi="Times New Roman" w:cs="Times New Roman"/>
                            <w:sz w:val="20"/>
                            <w:szCs w:val="20"/>
                          </w:rPr>
                        </w:pPr>
                      </w:p>
                    </w:tc>
                    <w:tc>
                      <w:tcPr>
                        <w:tcW w:w="8700" w:type="dxa"/>
                        <w:vAlign w:val="center"/>
                        <w:hideMark/>
                      </w:tcPr>
                      <w:p w14:paraId="644D98A6" w14:textId="77777777" w:rsidR="00BB1FD2" w:rsidRDefault="00BB1FD2" w:rsidP="00BB1F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FE60734" w14:textId="77777777" w:rsidR="00BB1FD2" w:rsidRDefault="00BB1FD2" w:rsidP="00BB1F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0554E0C">
                            <v:rect id="_x0000_i1032" style="width:468pt;height:1.5pt" o:hrstd="t" o:hr="t" fillcolor="#a0a0a0" stroked="f"/>
                          </w:pict>
                        </w:r>
                      </w:p>
                      <w:p w14:paraId="06AF02C7" w14:textId="77777777" w:rsidR="00BB1FD2" w:rsidRDefault="00BB1FD2" w:rsidP="00BB1FD2">
                        <w:pPr>
                          <w:pStyle w:val="Heading2"/>
                          <w:spacing w:after="0"/>
                          <w:rPr>
                            <w:rFonts w:eastAsia="Times New Roman"/>
                          </w:rPr>
                        </w:pPr>
                        <w:r>
                          <w:rPr>
                            <w:rFonts w:eastAsia="Times New Roman"/>
                          </w:rPr>
                          <w:t>In this update: 'FS' endorsement for free supply of C-19 trial treatments; webinars on IP training and pre-reg trainee funding; reminder to renew Smartcards.</w:t>
                        </w:r>
                      </w:p>
                      <w:p w14:paraId="030A3834" w14:textId="77777777" w:rsidR="00BB1FD2" w:rsidRDefault="00BB1FD2" w:rsidP="00BB1F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9FF4EF">
                            <v:rect id="_x0000_i1033" style="width:468pt;height:1.5pt" o:hrstd="t" o:hr="t" fillcolor="#a0a0a0" stroked="f"/>
                          </w:pict>
                        </w:r>
                      </w:p>
                      <w:p w14:paraId="3A1AE74D" w14:textId="77777777" w:rsidR="00BB1FD2" w:rsidRDefault="00BB1FD2" w:rsidP="00BB1FD2">
                        <w:pPr>
                          <w:pStyle w:val="Heading2"/>
                          <w:spacing w:after="0"/>
                          <w:rPr>
                            <w:rFonts w:eastAsia="Times New Roman"/>
                          </w:rPr>
                        </w:pPr>
                        <w:r>
                          <w:rPr>
                            <w:rFonts w:eastAsia="Times New Roman"/>
                          </w:rPr>
                          <w:t>Use of ‘FS’ endorsement for free supply of COVID-19 trial treatments</w:t>
                        </w:r>
                      </w:p>
                      <w:p w14:paraId="35284899" w14:textId="1DB01CB7" w:rsidR="00BB1FD2" w:rsidRDefault="00BB1FD2" w:rsidP="00BB1F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published guidance to enable free supply of certain COVID-19 trial medicines to patients participating in either the HEAL-COVID or the STIMULATE-ICP clinical trial platforms. The guidance aimed at prescribers and community pharmacy teams explains the correct use of the ‘FS’ endorsement on NHS prescriptions (FP10 or EPS) requesting these supplies. </w:t>
                        </w:r>
                      </w:p>
                      <w:p w14:paraId="084A5A89" w14:textId="77777777" w:rsidR="00BB1FD2" w:rsidRDefault="00BB1FD2" w:rsidP="00BB1FD2">
                        <w:pPr>
                          <w:spacing w:line="264" w:lineRule="auto"/>
                          <w:rPr>
                            <w:rFonts w:ascii="Tahoma" w:eastAsia="Times New Roman" w:hAnsi="Tahoma" w:cs="Tahoma"/>
                            <w:color w:val="303030"/>
                            <w:sz w:val="21"/>
                            <w:szCs w:val="21"/>
                          </w:rPr>
                        </w:pPr>
                      </w:p>
                      <w:p w14:paraId="6575D4F8" w14:textId="77777777" w:rsidR="00BB1FD2" w:rsidRDefault="00BB1FD2" w:rsidP="00BB1FD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trial medicines are usually supplied directly to eligible participants by the clinical trial team. However, because some participants in these trials will be required to take the drugs for up to 12 months and the treatments are being used outside their normal licensed indications, the Medicines and Healthcare products Regulatory Agency (MHRA) have advised that GPs should prescribe the trial medicines to patients using a FP10 prescription form or the EPS service. These arrangements will remain in place until 31 March 2023.</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7478218E" w14:textId="77777777" w:rsidR="00BB1FD2" w:rsidRDefault="00BB1FD2" w:rsidP="00BB1F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A842EBF">
                            <v:rect id="_x0000_i1034" style="width:468pt;height:1.5pt" o:hrstd="t" o:hr="t" fillcolor="#a0a0a0" stroked="f"/>
                          </w:pict>
                        </w:r>
                      </w:p>
                      <w:p w14:paraId="3FAC4144" w14:textId="77777777" w:rsidR="00BB1FD2" w:rsidRDefault="00BB1FD2" w:rsidP="00BB1FD2">
                        <w:pPr>
                          <w:pStyle w:val="Heading2"/>
                          <w:spacing w:after="0"/>
                          <w:rPr>
                            <w:rFonts w:eastAsia="Times New Roman"/>
                          </w:rPr>
                        </w:pPr>
                        <w:r>
                          <w:rPr>
                            <w:rFonts w:eastAsia="Times New Roman"/>
                          </w:rPr>
                          <w:t>Upcoming HEE webinars</w:t>
                        </w:r>
                      </w:p>
                      <w:p w14:paraId="4E50B122" w14:textId="277FDE86" w:rsidR="00BB1FD2" w:rsidRDefault="00BB1FD2" w:rsidP="00BB1F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Health Education England (HEE) is hosting the following webinars that may be of interest to those working in the community pharmacy sector. </w:t>
                        </w:r>
                      </w:p>
                      <w:p w14:paraId="63620ED2" w14:textId="77777777" w:rsidR="00BB1FD2" w:rsidRDefault="00BB1FD2" w:rsidP="00BB1FD2">
                        <w:pPr>
                          <w:pStyle w:val="NormalWeb"/>
                          <w:spacing w:before="0" w:beforeAutospacing="0" w:after="0" w:afterAutospacing="0" w:line="264" w:lineRule="auto"/>
                          <w:rPr>
                            <w:rStyle w:val="Strong"/>
                            <w:rFonts w:ascii="Tahoma" w:hAnsi="Tahoma" w:cs="Tahoma"/>
                            <w:color w:val="303030"/>
                            <w:sz w:val="21"/>
                            <w:szCs w:val="21"/>
                          </w:rPr>
                        </w:pPr>
                      </w:p>
                      <w:p w14:paraId="08A8409E" w14:textId="6F8884F8" w:rsidR="00BB1FD2" w:rsidRDefault="00BB1FD2" w:rsidP="00BB1FD2">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IP training for pharmacists</w:t>
                        </w:r>
                        <w:r>
                          <w:rPr>
                            <w:rFonts w:ascii="Tahoma" w:hAnsi="Tahoma" w:cs="Tahoma"/>
                            <w:color w:val="303030"/>
                            <w:sz w:val="21"/>
                            <w:szCs w:val="21"/>
                          </w:rPr>
                          <w:br/>
                          <w:t>This HEE webinar will provide an update on the Independent Prescribing (IP) for pharmacists training offer that they are developing for Autumn 2022. The webinar will be held on Microsoft Teams and attendees can choose to attend on </w:t>
                        </w:r>
                        <w:r>
                          <w:rPr>
                            <w:rStyle w:val="Strong"/>
                            <w:rFonts w:ascii="Tahoma" w:hAnsi="Tahoma" w:cs="Tahoma"/>
                            <w:color w:val="303030"/>
                            <w:sz w:val="21"/>
                            <w:szCs w:val="21"/>
                          </w:rPr>
                          <w:t>Tuesday 5th July, between 6-8pm, or Thursday 7th July, between 10am-12 noon</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9" w:history="1">
                          <w:r>
                            <w:rPr>
                              <w:rStyle w:val="Hyperlink"/>
                              <w:rFonts w:ascii="Tahoma" w:hAnsi="Tahoma" w:cs="Tahoma"/>
                              <w:b/>
                              <w:bCs/>
                              <w:color w:val="4E3487"/>
                              <w:sz w:val="21"/>
                              <w:szCs w:val="21"/>
                            </w:rPr>
                            <w:t>Register here</w:t>
                          </w:r>
                        </w:hyperlink>
                      </w:p>
                      <w:p w14:paraId="712857ED" w14:textId="77777777" w:rsidR="00BB1FD2" w:rsidRDefault="00BB1FD2" w:rsidP="00BB1FD2">
                        <w:pPr>
                          <w:pStyle w:val="NormalWeb"/>
                          <w:spacing w:before="0" w:beforeAutospacing="0" w:after="0" w:afterAutospacing="0" w:line="264" w:lineRule="auto"/>
                          <w:rPr>
                            <w:rStyle w:val="Strong"/>
                            <w:rFonts w:ascii="Tahoma" w:hAnsi="Tahoma" w:cs="Tahoma"/>
                            <w:color w:val="303030"/>
                            <w:sz w:val="21"/>
                            <w:szCs w:val="21"/>
                          </w:rPr>
                        </w:pPr>
                      </w:p>
                      <w:p w14:paraId="39C3AA04" w14:textId="43DF8619" w:rsidR="00BB1FD2" w:rsidRDefault="00BB1FD2" w:rsidP="00BB1FD2">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Funding to support pre-reg trainee pharmacy technicians</w:t>
                        </w:r>
                        <w:r>
                          <w:rPr>
                            <w:rFonts w:ascii="Tahoma" w:hAnsi="Tahoma" w:cs="Tahoma"/>
                            <w:color w:val="303030"/>
                            <w:sz w:val="21"/>
                            <w:szCs w:val="21"/>
                          </w:rPr>
                          <w:br/>
                          <w:t xml:space="preserve">HEE has announced that they have secured funding to further support growth of the </w:t>
                        </w:r>
                        <w:r>
                          <w:rPr>
                            <w:rFonts w:ascii="Tahoma" w:hAnsi="Tahoma" w:cs="Tahoma"/>
                            <w:color w:val="303030"/>
                            <w:sz w:val="21"/>
                            <w:szCs w:val="21"/>
                          </w:rPr>
                          <w:lastRenderedPageBreak/>
                          <w:t>pharmacy technician workforce in 2022/23. This support is through expansion of pre-registration trainee pharmacy technician (PTPT) training capacity in community pharmacy or as part of a cross-sector integrated apprenticeship programme.</w:t>
                        </w:r>
                        <w:r>
                          <w:rPr>
                            <w:rFonts w:ascii="Tahoma" w:hAnsi="Tahoma" w:cs="Tahoma"/>
                            <w:color w:val="303030"/>
                            <w:sz w:val="21"/>
                            <w:szCs w:val="21"/>
                          </w:rPr>
                          <w:br/>
                        </w:r>
                        <w:r>
                          <w:rPr>
                            <w:rFonts w:ascii="Tahoma" w:hAnsi="Tahoma" w:cs="Tahoma"/>
                            <w:color w:val="303030"/>
                            <w:sz w:val="21"/>
                            <w:szCs w:val="21"/>
                          </w:rPr>
                          <w:br/>
                          <w:t>HEE will be holding two 90-minute webinars on</w:t>
                        </w:r>
                        <w:r>
                          <w:rPr>
                            <w:rStyle w:val="Strong"/>
                            <w:rFonts w:ascii="Tahoma" w:hAnsi="Tahoma" w:cs="Tahoma"/>
                            <w:color w:val="303030"/>
                            <w:sz w:val="21"/>
                            <w:szCs w:val="21"/>
                          </w:rPr>
                          <w:t xml:space="preserve"> Monday 27th June 2022 at 10-11.30am and 7-8.30pm</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Register for the webinar</w:t>
                          </w:r>
                        </w:hyperlink>
                      </w:p>
                      <w:p w14:paraId="225E3345" w14:textId="77777777" w:rsidR="00BB1FD2" w:rsidRDefault="00BB1FD2" w:rsidP="00BB1F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C021886">
                            <v:rect id="_x0000_i1035" style="width:468pt;height:1.5pt" o:hrstd="t" o:hr="t" fillcolor="#a0a0a0" stroked="f"/>
                          </w:pict>
                        </w:r>
                      </w:p>
                      <w:p w14:paraId="12E1B36A" w14:textId="77777777" w:rsidR="00BB1FD2" w:rsidRDefault="00BB1FD2" w:rsidP="00BB1FD2">
                        <w:pPr>
                          <w:pStyle w:val="Heading2"/>
                          <w:spacing w:after="0"/>
                          <w:rPr>
                            <w:rFonts w:eastAsia="Times New Roman"/>
                          </w:rPr>
                        </w:pPr>
                        <w:r>
                          <w:rPr>
                            <w:rFonts w:eastAsia="Times New Roman"/>
                          </w:rPr>
                          <w:t>Is your Smartcard due for renewal soon?</w:t>
                        </w:r>
                      </w:p>
                      <w:p w14:paraId="77AC98B6" w14:textId="33C2200D" w:rsidR="00BB1FD2" w:rsidRDefault="00BB1FD2" w:rsidP="00BB1FD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 members are encouraged to check the expiry date of their NHS Smartcards and if the expiry date is approaching, ensure they renew it in advance of the expiry date.</w:t>
                        </w:r>
                        <w:r>
                          <w:rPr>
                            <w:rFonts w:ascii="Tahoma" w:eastAsia="Times New Roman" w:hAnsi="Tahoma" w:cs="Tahoma"/>
                            <w:color w:val="303030"/>
                            <w:sz w:val="21"/>
                            <w:szCs w:val="21"/>
                          </w:rPr>
                          <w:br/>
                        </w:r>
                        <w:r>
                          <w:rPr>
                            <w:rFonts w:ascii="Tahoma" w:eastAsia="Times New Roman" w:hAnsi="Tahoma" w:cs="Tahoma"/>
                            <w:color w:val="303030"/>
                            <w:sz w:val="21"/>
                            <w:szCs w:val="21"/>
                          </w:rPr>
                          <w:br/>
                          <w:t>A large number of Smartcards are due to pass their expiry date in June 2022, and if a Smartcard passes its expiry date without renewal, additional steps will be needed to get the Smartcard working again.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w:t>
                          </w:r>
                        </w:hyperlink>
                      </w:p>
                    </w:tc>
                    <w:tc>
                      <w:tcPr>
                        <w:tcW w:w="150" w:type="dxa"/>
                        <w:vAlign w:val="center"/>
                        <w:hideMark/>
                      </w:tcPr>
                      <w:p w14:paraId="336B6897" w14:textId="77777777" w:rsidR="00BB1FD2" w:rsidRDefault="00BB1FD2">
                        <w:pPr>
                          <w:rPr>
                            <w:rFonts w:ascii="Tahoma" w:eastAsia="Times New Roman" w:hAnsi="Tahoma" w:cs="Tahoma"/>
                            <w:color w:val="303030"/>
                            <w:sz w:val="21"/>
                            <w:szCs w:val="21"/>
                          </w:rPr>
                        </w:pPr>
                      </w:p>
                    </w:tc>
                  </w:tr>
                  <w:tr w:rsidR="00BB1FD2" w14:paraId="192C0B5E" w14:textId="77777777">
                    <w:trPr>
                      <w:trHeight w:val="150"/>
                      <w:tblCellSpacing w:w="15" w:type="dxa"/>
                      <w:jc w:val="center"/>
                    </w:trPr>
                    <w:tc>
                      <w:tcPr>
                        <w:tcW w:w="150" w:type="dxa"/>
                        <w:vAlign w:val="center"/>
                        <w:hideMark/>
                      </w:tcPr>
                      <w:p w14:paraId="7EEA30D5" w14:textId="77777777" w:rsidR="00BB1FD2" w:rsidRDefault="00BB1FD2">
                        <w:pPr>
                          <w:rPr>
                            <w:rFonts w:ascii="Times New Roman" w:eastAsia="Times New Roman" w:hAnsi="Times New Roman" w:cs="Times New Roman"/>
                            <w:sz w:val="20"/>
                            <w:szCs w:val="20"/>
                          </w:rPr>
                        </w:pPr>
                      </w:p>
                    </w:tc>
                    <w:tc>
                      <w:tcPr>
                        <w:tcW w:w="8700" w:type="dxa"/>
                        <w:vAlign w:val="center"/>
                        <w:hideMark/>
                      </w:tcPr>
                      <w:p w14:paraId="79605249" w14:textId="77777777" w:rsidR="00BB1FD2" w:rsidRDefault="00BB1FD2">
                        <w:pPr>
                          <w:rPr>
                            <w:rFonts w:ascii="Times New Roman" w:eastAsia="Times New Roman" w:hAnsi="Times New Roman" w:cs="Times New Roman"/>
                            <w:sz w:val="20"/>
                            <w:szCs w:val="20"/>
                          </w:rPr>
                        </w:pPr>
                      </w:p>
                    </w:tc>
                    <w:tc>
                      <w:tcPr>
                        <w:tcW w:w="150" w:type="dxa"/>
                        <w:vAlign w:val="center"/>
                        <w:hideMark/>
                      </w:tcPr>
                      <w:p w14:paraId="7F41C4E9" w14:textId="77777777" w:rsidR="00BB1FD2" w:rsidRDefault="00BB1FD2">
                        <w:pPr>
                          <w:rPr>
                            <w:rFonts w:ascii="Times New Roman" w:eastAsia="Times New Roman" w:hAnsi="Times New Roman" w:cs="Times New Roman"/>
                            <w:sz w:val="20"/>
                            <w:szCs w:val="20"/>
                          </w:rPr>
                        </w:pPr>
                      </w:p>
                    </w:tc>
                  </w:tr>
                </w:tbl>
                <w:p w14:paraId="49BCDE34" w14:textId="77777777" w:rsidR="00BB1FD2" w:rsidRDefault="00BB1FD2">
                  <w:pPr>
                    <w:jc w:val="center"/>
                    <w:rPr>
                      <w:rFonts w:ascii="Times New Roman" w:eastAsia="Times New Roman" w:hAnsi="Times New Roman" w:cs="Times New Roman"/>
                      <w:sz w:val="20"/>
                      <w:szCs w:val="20"/>
                    </w:rPr>
                  </w:pPr>
                </w:p>
              </w:tc>
            </w:tr>
          </w:tbl>
          <w:p w14:paraId="79C35302" w14:textId="77777777" w:rsidR="00BB1FD2" w:rsidRDefault="00BB1FD2">
            <w:pPr>
              <w:jc w:val="center"/>
              <w:rPr>
                <w:rFonts w:ascii="Times New Roman" w:eastAsia="Times New Roman" w:hAnsi="Times New Roman" w:cs="Times New Roman"/>
                <w:sz w:val="20"/>
                <w:szCs w:val="20"/>
              </w:rPr>
            </w:pPr>
          </w:p>
        </w:tc>
      </w:tr>
      <w:tr w:rsidR="00BB1FD2" w14:paraId="5958A278" w14:textId="77777777" w:rsidTr="00BB1FD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B1FD2" w14:paraId="7A0DC09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B1FD2" w14:paraId="13E5B3F6" w14:textId="77777777">
                    <w:trPr>
                      <w:tblCellSpacing w:w="0" w:type="dxa"/>
                      <w:jc w:val="center"/>
                    </w:trPr>
                    <w:tc>
                      <w:tcPr>
                        <w:tcW w:w="3000" w:type="dxa"/>
                        <w:tcMar>
                          <w:top w:w="30" w:type="dxa"/>
                          <w:left w:w="75" w:type="dxa"/>
                          <w:bottom w:w="30" w:type="dxa"/>
                          <w:right w:w="75" w:type="dxa"/>
                        </w:tcMar>
                        <w:hideMark/>
                      </w:tcPr>
                      <w:p w14:paraId="2121A38B" w14:textId="77777777" w:rsidR="00BB1FD2" w:rsidRDefault="00BB1FD2">
                        <w:pPr>
                          <w:pStyle w:val="Heading4"/>
                          <w:jc w:val="center"/>
                          <w:rPr>
                            <w:rFonts w:eastAsia="Times New Roman"/>
                          </w:rPr>
                        </w:pPr>
                        <w:r>
                          <w:rPr>
                            <w:rFonts w:eastAsia="Times New Roman"/>
                          </w:rPr>
                          <w:lastRenderedPageBreak/>
                          <w:t>Pharmaceutical Services Negotiating Committee</w:t>
                        </w:r>
                      </w:p>
                      <w:p w14:paraId="228BBFF3" w14:textId="1B09387F" w:rsidR="00BB1FD2" w:rsidRDefault="00BB1FD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7739CED" wp14:editId="06CA541B">
                              <wp:extent cx="605790" cy="308610"/>
                              <wp:effectExtent l="0" t="0" r="3810" b="1524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9581E8A" wp14:editId="46948DF2">
                              <wp:extent cx="605790" cy="308610"/>
                              <wp:effectExtent l="0" t="0" r="3810" b="1524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988A4C" wp14:editId="4E48ED38">
                              <wp:extent cx="605790" cy="308610"/>
                              <wp:effectExtent l="0" t="0" r="3810" b="1524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AFE4A3F" wp14:editId="2D1B7760">
                              <wp:extent cx="605790" cy="308610"/>
                              <wp:effectExtent l="0" t="0" r="3810" b="1524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64F8672" w14:textId="77777777" w:rsidR="00BB1FD2" w:rsidRDefault="00BB1FD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B1FD2" w14:paraId="180C56C8" w14:textId="77777777" w:rsidTr="00BB1FD2">
                    <w:trPr>
                      <w:trHeight w:val="35"/>
                      <w:tblCellSpacing w:w="0" w:type="dxa"/>
                      <w:jc w:val="center"/>
                    </w:trPr>
                    <w:tc>
                      <w:tcPr>
                        <w:tcW w:w="9000" w:type="dxa"/>
                        <w:tcMar>
                          <w:top w:w="150" w:type="dxa"/>
                          <w:left w:w="0" w:type="dxa"/>
                          <w:bottom w:w="0" w:type="dxa"/>
                          <w:right w:w="0" w:type="dxa"/>
                        </w:tcMar>
                        <w:vAlign w:val="center"/>
                        <w:hideMark/>
                      </w:tcPr>
                      <w:p w14:paraId="6E359119" w14:textId="7F93053E" w:rsidR="00BB1FD2" w:rsidRDefault="00BB1FD2" w:rsidP="00BB1FD2">
                        <w:pPr>
                          <w:rPr>
                            <w:rFonts w:ascii="Arial" w:eastAsia="Times New Roman" w:hAnsi="Arial" w:cs="Arial"/>
                            <w:color w:val="FFFFFF"/>
                            <w:sz w:val="17"/>
                            <w:szCs w:val="17"/>
                          </w:rPr>
                        </w:pPr>
                      </w:p>
                    </w:tc>
                  </w:tr>
                </w:tbl>
                <w:p w14:paraId="2C6A034F" w14:textId="77777777" w:rsidR="00BB1FD2" w:rsidRDefault="00BB1FD2">
                  <w:pPr>
                    <w:jc w:val="center"/>
                    <w:rPr>
                      <w:rFonts w:ascii="Times New Roman" w:eastAsia="Times New Roman" w:hAnsi="Times New Roman" w:cs="Times New Roman"/>
                      <w:sz w:val="20"/>
                      <w:szCs w:val="20"/>
                    </w:rPr>
                  </w:pPr>
                </w:p>
              </w:tc>
            </w:tr>
          </w:tbl>
          <w:p w14:paraId="7CA176D4" w14:textId="77777777" w:rsidR="00BB1FD2" w:rsidRDefault="00BB1FD2">
            <w:pPr>
              <w:jc w:val="center"/>
              <w:rPr>
                <w:rFonts w:ascii="Times New Roman" w:eastAsia="Times New Roman" w:hAnsi="Times New Roman" w:cs="Times New Roman"/>
                <w:sz w:val="20"/>
                <w:szCs w:val="20"/>
              </w:rPr>
            </w:pPr>
          </w:p>
        </w:tc>
      </w:tr>
    </w:tbl>
    <w:p w14:paraId="385DAE62" w14:textId="3E0DA3F8" w:rsidR="00BB1FD2" w:rsidRDefault="00BB1FD2" w:rsidP="00BB1FD2">
      <w:pPr>
        <w:rPr>
          <w:rFonts w:eastAsia="Times New Roman"/>
        </w:rPr>
      </w:pPr>
      <w:r>
        <w:rPr>
          <w:rFonts w:eastAsia="Times New Roman"/>
          <w:noProof/>
        </w:rPr>
        <w:drawing>
          <wp:inline distT="0" distB="0" distL="0" distR="0" wp14:anchorId="5873150C" wp14:editId="06FD4A07">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34F126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D2"/>
    <w:rsid w:val="00BB1FD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50B4"/>
  <w15:chartTrackingRefBased/>
  <w15:docId w15:val="{16EAF5BF-3689-4D42-943E-BC4C12ED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FD2"/>
    <w:rPr>
      <w:rFonts w:ascii="Calibri" w:hAnsi="Calibri" w:cs="Calibri"/>
      <w:lang w:eastAsia="en-GB"/>
    </w:rPr>
  </w:style>
  <w:style w:type="paragraph" w:styleId="Heading1">
    <w:name w:val="heading 1"/>
    <w:basedOn w:val="Normal"/>
    <w:link w:val="Heading1Char"/>
    <w:uiPriority w:val="9"/>
    <w:qFormat/>
    <w:rsid w:val="00BB1FD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B1FD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BB1FD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FD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B1FD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BB1FD2"/>
    <w:rPr>
      <w:rFonts w:ascii="Tahoma" w:hAnsi="Tahoma" w:cs="Tahoma"/>
      <w:b/>
      <w:bCs/>
      <w:color w:val="FFFFFF"/>
      <w:sz w:val="18"/>
      <w:szCs w:val="18"/>
      <w:lang w:eastAsia="en-GB"/>
    </w:rPr>
  </w:style>
  <w:style w:type="paragraph" w:styleId="NormalWeb">
    <w:name w:val="Normal (Web)"/>
    <w:basedOn w:val="Normal"/>
    <w:uiPriority w:val="99"/>
    <w:semiHidden/>
    <w:unhideWhenUsed/>
    <w:rsid w:val="00BB1FD2"/>
    <w:pPr>
      <w:spacing w:before="100" w:beforeAutospacing="1" w:after="100" w:afterAutospacing="1"/>
    </w:pPr>
  </w:style>
  <w:style w:type="character" w:styleId="Strong">
    <w:name w:val="Strong"/>
    <w:basedOn w:val="DefaultParagraphFont"/>
    <w:uiPriority w:val="22"/>
    <w:qFormat/>
    <w:rsid w:val="00BB1FD2"/>
    <w:rPr>
      <w:b/>
      <w:bCs/>
    </w:rPr>
  </w:style>
  <w:style w:type="character" w:styleId="Hyperlink">
    <w:name w:val="Hyperlink"/>
    <w:basedOn w:val="DefaultParagraphFont"/>
    <w:uiPriority w:val="99"/>
    <w:semiHidden/>
    <w:unhideWhenUsed/>
    <w:rsid w:val="00BB1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6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cd69d074e&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b235c96b7a&amp;e=d19e9fd41c" TargetMode="External"/><Relationship Id="rId26" Type="http://schemas.openxmlformats.org/officeDocument/2006/relationships/image" Target="https://psnc.us7.list-manage.com/track/open.php?u=86d41ab7fa4c7c2c5d7210782&amp;id=b825ca34ba&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4f2de519d4&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4b9078f04&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e443343f9&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051050132b&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7856824f05&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6090bb1c33&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2022-06-21T08:05:00Z</dcterms:created>
  <dcterms:modified xsi:type="dcterms:W3CDTF">2022-06-21T08:06:00Z</dcterms:modified>
</cp:coreProperties>
</file>