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5786B" w14:paraId="00D40618" w14:textId="77777777" w:rsidTr="00F5786B">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F5786B" w14:paraId="63284205" w14:textId="77777777" w:rsidTr="00F5786B">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5786B" w14:paraId="10A514E8" w14:textId="77777777">
                    <w:trPr>
                      <w:tblCellSpacing w:w="0" w:type="dxa"/>
                      <w:jc w:val="center"/>
                    </w:trPr>
                    <w:tc>
                      <w:tcPr>
                        <w:tcW w:w="3000" w:type="dxa"/>
                        <w:hideMark/>
                      </w:tcPr>
                      <w:p w14:paraId="3BC1B0B6" w14:textId="7F636A07" w:rsidR="00F5786B" w:rsidRDefault="00F5786B" w:rsidP="00F5786B">
                        <w:pPr>
                          <w:spacing w:line="264" w:lineRule="auto"/>
                          <w:rPr>
                            <w:rFonts w:ascii="Tahoma" w:eastAsia="Times New Roman" w:hAnsi="Tahoma" w:cs="Tahoma"/>
                            <w:color w:val="FFFFFF"/>
                            <w:sz w:val="17"/>
                            <w:szCs w:val="17"/>
                          </w:rPr>
                        </w:pPr>
                      </w:p>
                    </w:tc>
                  </w:tr>
                </w:tbl>
                <w:p w14:paraId="281FB324" w14:textId="77777777" w:rsidR="00F5786B" w:rsidRDefault="00F5786B" w:rsidP="00F5786B">
                  <w:pPr>
                    <w:spacing w:line="264" w:lineRule="auto"/>
                    <w:rPr>
                      <w:rFonts w:ascii="Times New Roman" w:eastAsia="Times New Roman" w:hAnsi="Times New Roman" w:cs="Times New Roman"/>
                      <w:sz w:val="20"/>
                      <w:szCs w:val="20"/>
                    </w:rPr>
                  </w:pPr>
                </w:p>
              </w:tc>
            </w:tr>
            <w:tr w:rsidR="00F5786B" w14:paraId="6EB2F6C4" w14:textId="77777777" w:rsidTr="00F5786B">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F5786B" w14:paraId="35C6E6A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7196F12" w14:textId="7AADD4F1" w:rsidR="00F5786B" w:rsidRDefault="00F5786B" w:rsidP="00F5786B">
                        <w:pPr>
                          <w:spacing w:line="264" w:lineRule="auto"/>
                          <w:rPr>
                            <w:rFonts w:eastAsia="Times New Roman"/>
                          </w:rPr>
                        </w:pPr>
                        <w:r>
                          <w:rPr>
                            <w:rFonts w:eastAsia="Times New Roman"/>
                            <w:noProof/>
                            <w:color w:val="0000FF"/>
                          </w:rPr>
                          <w:drawing>
                            <wp:inline distT="0" distB="0" distL="0" distR="0" wp14:anchorId="5C675606" wp14:editId="57B5F611">
                              <wp:extent cx="2857500" cy="1504950"/>
                              <wp:effectExtent l="0" t="0" r="0" b="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F5786B" w14:paraId="2A70C42A" w14:textId="77777777">
                    <w:trPr>
                      <w:tblCellSpacing w:w="0" w:type="dxa"/>
                    </w:trPr>
                    <w:tc>
                      <w:tcPr>
                        <w:tcW w:w="0" w:type="auto"/>
                        <w:vMerge/>
                        <w:tcBorders>
                          <w:top w:val="nil"/>
                          <w:left w:val="nil"/>
                          <w:bottom w:val="single" w:sz="2" w:space="0" w:color="FFFFFF"/>
                          <w:right w:val="nil"/>
                        </w:tcBorders>
                        <w:vAlign w:val="center"/>
                        <w:hideMark/>
                      </w:tcPr>
                      <w:p w14:paraId="2A8B315E" w14:textId="77777777" w:rsidR="00F5786B" w:rsidRDefault="00F5786B" w:rsidP="00F5786B">
                        <w:pPr>
                          <w:spacing w:line="264" w:lineRule="auto"/>
                          <w:rPr>
                            <w:rFonts w:eastAsia="Times New Roman"/>
                          </w:rPr>
                        </w:pPr>
                      </w:p>
                    </w:tc>
                    <w:tc>
                      <w:tcPr>
                        <w:tcW w:w="3450" w:type="dxa"/>
                        <w:tcBorders>
                          <w:top w:val="nil"/>
                          <w:left w:val="nil"/>
                          <w:bottom w:val="nil"/>
                          <w:right w:val="nil"/>
                        </w:tcBorders>
                        <w:vAlign w:val="center"/>
                        <w:hideMark/>
                      </w:tcPr>
                      <w:p w14:paraId="38F1AC6E" w14:textId="77777777" w:rsidR="00F5786B" w:rsidRDefault="00F5786B" w:rsidP="00F5786B">
                        <w:pPr>
                          <w:pStyle w:val="Heading1"/>
                          <w:spacing w:after="0"/>
                          <w:rPr>
                            <w:rFonts w:eastAsia="Times New Roman"/>
                          </w:rPr>
                        </w:pPr>
                        <w:r>
                          <w:rPr>
                            <w:rFonts w:eastAsia="Times New Roman"/>
                          </w:rPr>
                          <w:t>Pharmacy Review Update</w:t>
                        </w:r>
                      </w:p>
                    </w:tc>
                  </w:tr>
                  <w:tr w:rsidR="00F5786B" w14:paraId="7DFF77B2" w14:textId="77777777">
                    <w:trPr>
                      <w:tblCellSpacing w:w="0" w:type="dxa"/>
                    </w:trPr>
                    <w:tc>
                      <w:tcPr>
                        <w:tcW w:w="0" w:type="auto"/>
                        <w:vMerge/>
                        <w:tcBorders>
                          <w:top w:val="nil"/>
                          <w:left w:val="nil"/>
                          <w:bottom w:val="single" w:sz="2" w:space="0" w:color="FFFFFF"/>
                          <w:right w:val="nil"/>
                        </w:tcBorders>
                        <w:vAlign w:val="center"/>
                        <w:hideMark/>
                      </w:tcPr>
                      <w:p w14:paraId="43224EAF" w14:textId="77777777" w:rsidR="00F5786B" w:rsidRDefault="00F5786B" w:rsidP="00F5786B">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63157BC" w14:textId="77777777" w:rsidR="00F5786B" w:rsidRDefault="00F5786B" w:rsidP="00F5786B">
                        <w:pPr>
                          <w:pStyle w:val="Heading2"/>
                          <w:spacing w:after="0"/>
                          <w:rPr>
                            <w:rFonts w:eastAsia="Times New Roman"/>
                            <w:color w:val="3D857F"/>
                          </w:rPr>
                        </w:pPr>
                        <w:r>
                          <w:rPr>
                            <w:rFonts w:eastAsia="Times New Roman"/>
                            <w:color w:val="3D857F"/>
                          </w:rPr>
                          <w:t>Friday 20th May 2022</w:t>
                        </w:r>
                      </w:p>
                    </w:tc>
                  </w:tr>
                </w:tbl>
                <w:p w14:paraId="4C9FF4E7" w14:textId="77777777" w:rsidR="00F5786B" w:rsidRDefault="00F5786B" w:rsidP="00F5786B">
                  <w:pPr>
                    <w:spacing w:line="264" w:lineRule="auto"/>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F5786B" w14:paraId="7291201B" w14:textId="77777777">
                    <w:trPr>
                      <w:tblCellSpacing w:w="0" w:type="dxa"/>
                    </w:trPr>
                    <w:tc>
                      <w:tcPr>
                        <w:tcW w:w="0" w:type="auto"/>
                        <w:shd w:val="clear" w:color="auto" w:fill="3D857F"/>
                        <w:tcMar>
                          <w:top w:w="75" w:type="dxa"/>
                          <w:left w:w="75" w:type="dxa"/>
                          <w:bottom w:w="75" w:type="dxa"/>
                          <w:right w:w="75" w:type="dxa"/>
                        </w:tcMar>
                        <w:vAlign w:val="center"/>
                        <w:hideMark/>
                      </w:tcPr>
                      <w:p w14:paraId="2F832AE5" w14:textId="12E84FED" w:rsidR="00F5786B" w:rsidRDefault="00F5786B" w:rsidP="00F5786B">
                        <w:pPr>
                          <w:pStyle w:val="Heading4"/>
                          <w:spacing w:after="0"/>
                          <w:rPr>
                            <w:rFonts w:eastAsia="Times New Roman"/>
                          </w:rPr>
                        </w:pPr>
                      </w:p>
                    </w:tc>
                    <w:tc>
                      <w:tcPr>
                        <w:tcW w:w="0" w:type="auto"/>
                        <w:shd w:val="clear" w:color="auto" w:fill="3D857F"/>
                        <w:tcMar>
                          <w:top w:w="75" w:type="dxa"/>
                          <w:left w:w="75" w:type="dxa"/>
                          <w:bottom w:w="75" w:type="dxa"/>
                          <w:right w:w="75" w:type="dxa"/>
                        </w:tcMar>
                        <w:vAlign w:val="center"/>
                        <w:hideMark/>
                      </w:tcPr>
                      <w:p w14:paraId="56115906" w14:textId="225430FE" w:rsidR="00F5786B" w:rsidRDefault="00F5786B" w:rsidP="00F5786B">
                        <w:pPr>
                          <w:pStyle w:val="Heading4"/>
                          <w:spacing w:after="0"/>
                          <w:rPr>
                            <w:rFonts w:eastAsia="Times New Roman"/>
                          </w:rPr>
                        </w:pPr>
                      </w:p>
                    </w:tc>
                  </w:tr>
                </w:tbl>
                <w:p w14:paraId="44899F59" w14:textId="77777777" w:rsidR="00F5786B" w:rsidRDefault="00F5786B" w:rsidP="00F5786B">
                  <w:pPr>
                    <w:spacing w:line="264" w:lineRule="auto"/>
                    <w:rPr>
                      <w:rFonts w:ascii="Times New Roman" w:eastAsia="Times New Roman" w:hAnsi="Times New Roman" w:cs="Times New Roman"/>
                      <w:sz w:val="20"/>
                      <w:szCs w:val="20"/>
                    </w:rPr>
                  </w:pPr>
                </w:p>
              </w:tc>
            </w:tr>
            <w:tr w:rsidR="00F5786B" w14:paraId="40097746" w14:textId="77777777" w:rsidTr="00F5786B">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F5786B" w14:paraId="3678BF1D" w14:textId="77777777">
                    <w:trPr>
                      <w:trHeight w:val="150"/>
                      <w:tblCellSpacing w:w="15" w:type="dxa"/>
                      <w:jc w:val="center"/>
                    </w:trPr>
                    <w:tc>
                      <w:tcPr>
                        <w:tcW w:w="150" w:type="dxa"/>
                        <w:vAlign w:val="center"/>
                        <w:hideMark/>
                      </w:tcPr>
                      <w:p w14:paraId="62B1AA72" w14:textId="77777777" w:rsidR="00F5786B" w:rsidRDefault="00F5786B" w:rsidP="00F5786B">
                        <w:pPr>
                          <w:spacing w:line="264" w:lineRule="auto"/>
                        </w:pPr>
                      </w:p>
                    </w:tc>
                    <w:tc>
                      <w:tcPr>
                        <w:tcW w:w="8700" w:type="dxa"/>
                        <w:vAlign w:val="center"/>
                        <w:hideMark/>
                      </w:tcPr>
                      <w:p w14:paraId="54E4D152" w14:textId="77777777" w:rsidR="00F5786B" w:rsidRDefault="00F5786B" w:rsidP="00F5786B">
                        <w:pPr>
                          <w:spacing w:line="264" w:lineRule="auto"/>
                          <w:rPr>
                            <w:rFonts w:ascii="Times New Roman" w:eastAsia="Times New Roman" w:hAnsi="Times New Roman" w:cs="Times New Roman"/>
                            <w:sz w:val="20"/>
                            <w:szCs w:val="20"/>
                          </w:rPr>
                        </w:pPr>
                      </w:p>
                    </w:tc>
                    <w:tc>
                      <w:tcPr>
                        <w:tcW w:w="150" w:type="dxa"/>
                        <w:vAlign w:val="center"/>
                        <w:hideMark/>
                      </w:tcPr>
                      <w:p w14:paraId="693F24EE" w14:textId="77777777" w:rsidR="00F5786B" w:rsidRDefault="00F5786B" w:rsidP="00F5786B">
                        <w:pPr>
                          <w:spacing w:line="264" w:lineRule="auto"/>
                          <w:rPr>
                            <w:rFonts w:ascii="Times New Roman" w:eastAsia="Times New Roman" w:hAnsi="Times New Roman" w:cs="Times New Roman"/>
                            <w:sz w:val="20"/>
                            <w:szCs w:val="20"/>
                          </w:rPr>
                        </w:pPr>
                      </w:p>
                    </w:tc>
                  </w:tr>
                  <w:tr w:rsidR="00F5786B" w14:paraId="4B59E3E9" w14:textId="77777777">
                    <w:trPr>
                      <w:tblCellSpacing w:w="15" w:type="dxa"/>
                      <w:jc w:val="center"/>
                    </w:trPr>
                    <w:tc>
                      <w:tcPr>
                        <w:tcW w:w="150" w:type="dxa"/>
                        <w:vAlign w:val="center"/>
                        <w:hideMark/>
                      </w:tcPr>
                      <w:p w14:paraId="514890A7" w14:textId="77777777" w:rsidR="00F5786B" w:rsidRDefault="00F5786B" w:rsidP="00F5786B">
                        <w:pPr>
                          <w:spacing w:line="264" w:lineRule="auto"/>
                          <w:rPr>
                            <w:rFonts w:ascii="Times New Roman" w:eastAsia="Times New Roman" w:hAnsi="Times New Roman" w:cs="Times New Roman"/>
                            <w:sz w:val="20"/>
                            <w:szCs w:val="20"/>
                          </w:rPr>
                        </w:pPr>
                      </w:p>
                    </w:tc>
                    <w:tc>
                      <w:tcPr>
                        <w:tcW w:w="8700" w:type="dxa"/>
                        <w:vAlign w:val="center"/>
                        <w:hideMark/>
                      </w:tcPr>
                      <w:p w14:paraId="67E23DB1"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improve community pharmacy contractor support and representation.</w:t>
                        </w:r>
                      </w:p>
                      <w:p w14:paraId="6D65A622"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5BFFF9">
                            <v:rect id="_x0000_i1027" style="width:468pt;height:1.5pt" o:hrstd="t" o:hr="t" fillcolor="#a0a0a0" stroked="f"/>
                          </w:pict>
                        </w:r>
                      </w:p>
                      <w:p w14:paraId="6FA369B3" w14:textId="77777777" w:rsidR="00F5786B" w:rsidRDefault="00F5786B" w:rsidP="00F5786B">
                        <w:pPr>
                          <w:pStyle w:val="Heading2"/>
                          <w:spacing w:after="0"/>
                          <w:rPr>
                            <w:rFonts w:eastAsia="Times New Roman"/>
                          </w:rPr>
                        </w:pPr>
                        <w:r>
                          <w:rPr>
                            <w:rFonts w:eastAsia="Times New Roman"/>
                          </w:rPr>
                          <w:t>One week to vote opens and second pre-vote notice sent; video message from PSNC CEO; RSG member blog; NPA backs proposals; recording of national briefing event now available; new clarification questions published.</w:t>
                        </w:r>
                      </w:p>
                      <w:p w14:paraId="6B1AE1E6"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B77941F">
                            <v:rect id="_x0000_i1028" style="width:468pt;height:1.5pt" o:hrstd="t" o:hr="t" fillcolor="#a0a0a0" stroked="f"/>
                          </w:pict>
                        </w:r>
                      </w:p>
                      <w:p w14:paraId="015927B9" w14:textId="77777777" w:rsidR="00F5786B" w:rsidRDefault="00F5786B" w:rsidP="00F5786B">
                        <w:pPr>
                          <w:pStyle w:val="Heading3"/>
                          <w:spacing w:after="0"/>
                          <w:rPr>
                            <w:rFonts w:eastAsia="Times New Roman"/>
                          </w:rPr>
                        </w:pPr>
                        <w:r>
                          <w:rPr>
                            <w:rFonts w:eastAsia="Times New Roman"/>
                          </w:rPr>
                          <w:t xml:space="preserve">One week until contractor vote </w:t>
                        </w:r>
                        <w:proofErr w:type="gramStart"/>
                        <w:r>
                          <w:rPr>
                            <w:rFonts w:eastAsia="Times New Roman"/>
                          </w:rPr>
                          <w:t>opens</w:t>
                        </w:r>
                        <w:proofErr w:type="gramEnd"/>
                        <w:r>
                          <w:rPr>
                            <w:rFonts w:eastAsia="Times New Roman"/>
                          </w:rPr>
                          <w:t xml:space="preserve"> and second pre-vote notice now sent</w:t>
                        </w:r>
                      </w:p>
                      <w:p w14:paraId="54559EBA" w14:textId="2645FA02"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voting period on the proposals for the future of PSNC and the LPCs opens on </w:t>
                        </w:r>
                        <w:r>
                          <w:rPr>
                            <w:rStyle w:val="Strong"/>
                            <w:rFonts w:ascii="Tahoma" w:eastAsia="Times New Roman" w:hAnsi="Tahoma" w:cs="Tahoma"/>
                            <w:color w:val="303030"/>
                            <w:sz w:val="21"/>
                            <w:szCs w:val="21"/>
                          </w:rPr>
                          <w:t>Friday 27th May 2022</w:t>
                        </w:r>
                        <w:r>
                          <w:rPr>
                            <w:rFonts w:ascii="Tahoma" w:eastAsia="Times New Roman" w:hAnsi="Tahoma" w:cs="Tahoma"/>
                            <w:color w:val="303030"/>
                            <w:sz w:val="21"/>
                            <w:szCs w:val="21"/>
                          </w:rPr>
                          <w:t> and will last for three weeks. This means community pharmacy contractors now have just </w:t>
                        </w:r>
                        <w:r>
                          <w:rPr>
                            <w:rStyle w:val="Strong"/>
                            <w:rFonts w:ascii="Tahoma" w:eastAsia="Times New Roman" w:hAnsi="Tahoma" w:cs="Tahoma"/>
                            <w:color w:val="303030"/>
                            <w:sz w:val="21"/>
                            <w:szCs w:val="21"/>
                          </w:rPr>
                          <w:t xml:space="preserve">one week left </w:t>
                        </w:r>
                        <w:r>
                          <w:rPr>
                            <w:rFonts w:ascii="Tahoma" w:eastAsia="Times New Roman" w:hAnsi="Tahoma" w:cs="Tahoma"/>
                            <w:color w:val="303030"/>
                            <w:sz w:val="21"/>
                            <w:szCs w:val="21"/>
                          </w:rPr>
                          <w:t xml:space="preserve">to read the proposals before they will be invited to vote to either accept or reject them in their entirety. </w:t>
                        </w:r>
                      </w:p>
                      <w:p w14:paraId="1B30F0F8" w14:textId="77777777" w:rsidR="00F5786B" w:rsidRDefault="00F5786B" w:rsidP="00F5786B">
                        <w:pPr>
                          <w:pStyle w:val="NormalWeb"/>
                          <w:spacing w:before="0" w:beforeAutospacing="0" w:after="0" w:afterAutospacing="0" w:line="264" w:lineRule="auto"/>
                          <w:rPr>
                            <w:rFonts w:ascii="Tahoma" w:hAnsi="Tahoma" w:cs="Tahoma"/>
                            <w:color w:val="303030"/>
                            <w:sz w:val="21"/>
                            <w:szCs w:val="21"/>
                          </w:rPr>
                        </w:pPr>
                      </w:p>
                      <w:p w14:paraId="73B71A16" w14:textId="3F990F71" w:rsidR="00F5786B" w:rsidRDefault="00F5786B" w:rsidP="00F5786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 second pre-vote notice including further information about the vote has now been sent to all contractors, the vast majority to the shared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email inbox of each pharmacy premises, or to a nominated head office contact. Where possible, the voting notice has also been dispatched by post. A copy of this pre-vote notice is available </w:t>
                        </w:r>
                        <w:hyperlink r:id="rId7" w:tgtFrame="_blank" w:history="1">
                          <w:r>
                            <w:rPr>
                              <w:rStyle w:val="Strong"/>
                              <w:rFonts w:ascii="Tahoma" w:hAnsi="Tahoma" w:cs="Tahoma"/>
                              <w:color w:val="3D857F"/>
                              <w:sz w:val="21"/>
                              <w:szCs w:val="21"/>
                              <w:u w:val="single"/>
                            </w:rPr>
                            <w:t>here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How do I vote?</w:t>
                        </w:r>
                        <w:r>
                          <w:rPr>
                            <w:rFonts w:ascii="Tahoma" w:hAnsi="Tahoma" w:cs="Tahoma"/>
                            <w:color w:val="303030"/>
                            <w:sz w:val="21"/>
                            <w:szCs w:val="21"/>
                          </w:rPr>
                          <w:br/>
                          <w:t xml:space="preserve">Contractors will receive full voting instructions including another electronic voting notice containing the unique voting link for their pharmacy from </w:t>
                        </w:r>
                        <w:hyperlink r:id="rId8" w:tgtFrame="_blank" w:history="1">
                          <w:r>
                            <w:rPr>
                              <w:rStyle w:val="Hyperlink"/>
                              <w:b/>
                              <w:bCs/>
                              <w:color w:val="3D857F"/>
                              <w:sz w:val="21"/>
                              <w:szCs w:val="21"/>
                            </w:rPr>
                            <w:t>takepart@cesvotes.com</w:t>
                          </w:r>
                        </w:hyperlink>
                        <w:r>
                          <w:rPr>
                            <w:rFonts w:ascii="Tahoma" w:hAnsi="Tahoma" w:cs="Tahoma"/>
                            <w:color w:val="303030"/>
                            <w:sz w:val="21"/>
                            <w:szCs w:val="21"/>
                          </w:rPr>
                          <w:t xml:space="preserve"> on </w:t>
                        </w:r>
                        <w:r>
                          <w:rPr>
                            <w:rStyle w:val="Strong"/>
                            <w:rFonts w:ascii="Tahoma" w:hAnsi="Tahoma" w:cs="Tahoma"/>
                            <w:color w:val="303030"/>
                            <w:sz w:val="21"/>
                            <w:szCs w:val="21"/>
                          </w:rPr>
                          <w:t>27th May 2022</w:t>
                        </w:r>
                        <w:r>
                          <w:rPr>
                            <w:rFonts w:ascii="Tahoma" w:hAnsi="Tahoma" w:cs="Tahoma"/>
                            <w:color w:val="303030"/>
                            <w:sz w:val="21"/>
                            <w:szCs w:val="21"/>
                          </w:rPr>
                          <w:t xml:space="preserve">. This notice will be sent to the shared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email inbox of each pharmacy premises except to those contractors with multiple pharmacy premises that have requested bulk voting functionality. Bulk voters will receive one link, weighted for all their pharmacies to the nominated head office/owner email address.</w:t>
                        </w:r>
                      </w:p>
                      <w:p w14:paraId="02D355C7" w14:textId="77777777" w:rsidR="00F5786B" w:rsidRDefault="00F5786B" w:rsidP="00F5786B">
                        <w:pPr>
                          <w:spacing w:line="264" w:lineRule="auto"/>
                          <w:rPr>
                            <w:rFonts w:ascii="Tahoma" w:eastAsia="Times New Roman" w:hAnsi="Tahoma" w:cs="Tahoma"/>
                            <w:color w:val="303030"/>
                            <w:sz w:val="21"/>
                            <w:szCs w:val="21"/>
                          </w:rPr>
                        </w:pPr>
                      </w:p>
                      <w:p w14:paraId="5270C576" w14:textId="6DF2487A" w:rsidR="00F5786B" w:rsidRDefault="00F5786B" w:rsidP="00F5786B">
                        <w:pPr>
                          <w:spacing w:line="264" w:lineRule="auto"/>
                          <w:rPr>
                            <w:rFonts w:ascii="Tahoma" w:eastAsia="Times New Roman" w:hAnsi="Tahoma" w:cs="Tahoma"/>
                            <w:color w:val="303030"/>
                            <w:sz w:val="21"/>
                            <w:szCs w:val="21"/>
                          </w:rPr>
                        </w:pPr>
                        <w:hyperlink r:id="rId9" w:tgtFrame="_blank" w:history="1">
                          <w:r>
                            <w:rPr>
                              <w:rStyle w:val="Hyperlink"/>
                              <w:rFonts w:eastAsia="Times New Roman"/>
                              <w:b/>
                              <w:bCs/>
                              <w:color w:val="3D857F"/>
                              <w:sz w:val="21"/>
                              <w:szCs w:val="21"/>
                            </w:rPr>
                            <w:t>Read the proposals</w:t>
                          </w:r>
                        </w:hyperlink>
                        <w:r>
                          <w:rPr>
                            <w:rFonts w:ascii="Tahoma" w:eastAsia="Times New Roman" w:hAnsi="Tahoma" w:cs="Tahoma"/>
                            <w:color w:val="303030"/>
                            <w:sz w:val="21"/>
                            <w:szCs w:val="21"/>
                          </w:rPr>
                          <w:t xml:space="preserve"> </w:t>
                        </w:r>
                      </w:p>
                      <w:p w14:paraId="4B54294A"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7A70F5">
                            <v:rect id="_x0000_i1029" style="width:468pt;height:1.5pt" o:hrstd="t" o:hr="t" fillcolor="#a0a0a0" stroked="f"/>
                          </w:pict>
                        </w:r>
                      </w:p>
                      <w:p w14:paraId="76C0EB86" w14:textId="77777777" w:rsidR="00F5786B" w:rsidRDefault="00F5786B" w:rsidP="00F5786B">
                        <w:pPr>
                          <w:pStyle w:val="Heading3"/>
                          <w:spacing w:after="0"/>
                          <w:rPr>
                            <w:rFonts w:eastAsia="Times New Roman"/>
                          </w:rPr>
                        </w:pPr>
                        <w:r>
                          <w:rPr>
                            <w:rFonts w:eastAsia="Times New Roman"/>
                          </w:rPr>
                          <w:t>Video message from PSNC’s CEO</w:t>
                        </w:r>
                      </w:p>
                      <w:p w14:paraId="6218663E" w14:textId="008E64AD"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Chief Executive, Janet Morrison, has recorded a video message for community pharmacy contractors about her personal reflections on the RSG proposals for the future of </w:t>
                        </w:r>
                        <w:r>
                          <w:rPr>
                            <w:rFonts w:ascii="Tahoma" w:eastAsia="Times New Roman" w:hAnsi="Tahoma" w:cs="Tahoma"/>
                            <w:color w:val="303030"/>
                            <w:sz w:val="21"/>
                            <w:szCs w:val="21"/>
                          </w:rPr>
                          <w:lastRenderedPageBreak/>
                          <w:t>PSNC and LPCs.  </w:t>
                        </w:r>
                        <w:r>
                          <w:rPr>
                            <w:rFonts w:ascii="Tahoma" w:eastAsia="Times New Roman" w:hAnsi="Tahoma" w:cs="Tahoma"/>
                            <w:color w:val="303030"/>
                            <w:sz w:val="21"/>
                            <w:szCs w:val="21"/>
                          </w:rPr>
                          <w:br/>
                        </w:r>
                        <w:r>
                          <w:rPr>
                            <w:rFonts w:ascii="Tahoma" w:eastAsia="Times New Roman" w:hAnsi="Tahoma" w:cs="Tahoma"/>
                            <w:color w:val="303030"/>
                            <w:sz w:val="21"/>
                            <w:szCs w:val="21"/>
                          </w:rPr>
                          <w:br/>
                          <w:t>Janet recognises the proposals as sensible and practical steps that any modern and forward-thinking sector should be taking. Janet explains that additional resources for PSNC will help strengthen its negotiating strategy and improve the level of support it can provide, whilst LPCs will be able to share innovation and best practices across different regions. Ultimately, leading to better outcomes for contractors.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eastAsia="Times New Roman"/>
                              <w:b/>
                              <w:bCs/>
                              <w:color w:val="3D857F"/>
                              <w:sz w:val="21"/>
                              <w:szCs w:val="21"/>
                            </w:rPr>
                            <w:t>Watch the video message</w:t>
                          </w:r>
                        </w:hyperlink>
                        <w:r>
                          <w:rPr>
                            <w:rFonts w:ascii="Tahoma" w:eastAsia="Times New Roman" w:hAnsi="Tahoma" w:cs="Tahoma"/>
                            <w:color w:val="303030"/>
                            <w:sz w:val="21"/>
                            <w:szCs w:val="21"/>
                          </w:rPr>
                          <w:t xml:space="preserve"> </w:t>
                        </w:r>
                      </w:p>
                      <w:p w14:paraId="5D174E62"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4C3F0C">
                            <v:rect id="_x0000_i1030" style="width:468pt;height:1.5pt" o:hrstd="t" o:hr="t" fillcolor="#a0a0a0" stroked="f"/>
                          </w:pict>
                        </w:r>
                      </w:p>
                      <w:p w14:paraId="6226FB16" w14:textId="77777777" w:rsidR="00F5786B" w:rsidRDefault="00F5786B" w:rsidP="00F5786B">
                        <w:pPr>
                          <w:pStyle w:val="Heading3"/>
                          <w:spacing w:after="0"/>
                          <w:rPr>
                            <w:rFonts w:eastAsia="Times New Roman"/>
                          </w:rPr>
                        </w:pPr>
                        <w:r>
                          <w:rPr>
                            <w:rFonts w:eastAsia="Times New Roman"/>
                          </w:rPr>
                          <w:t>Pharmacy Magazine publishes RSG member blog</w:t>
                        </w:r>
                      </w:p>
                      <w:p w14:paraId="0C7B7401" w14:textId="71B8E8DC"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Today, Pharmacy Magazine published a blog from Mark Burdon, an independent contractor member of the RSG. In the blog, Mark explains how the RSG proposals will bring about the change needed to ensure contractors get value for money from their levy and better representation and support from PSNC and the LPCs going forwards. Mark states that the upcoming vote on the proposals is a pivotal moment for the future of the sector.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eastAsia="Times New Roman"/>
                              <w:b/>
                              <w:bCs/>
                              <w:color w:val="3D857F"/>
                              <w:sz w:val="21"/>
                              <w:szCs w:val="21"/>
                            </w:rPr>
                            <w:t>Read the blog</w:t>
                          </w:r>
                        </w:hyperlink>
                        <w:r>
                          <w:rPr>
                            <w:rFonts w:ascii="Tahoma" w:eastAsia="Times New Roman" w:hAnsi="Tahoma" w:cs="Tahoma"/>
                            <w:color w:val="303030"/>
                            <w:sz w:val="21"/>
                            <w:szCs w:val="21"/>
                          </w:rPr>
                          <w:t xml:space="preserve"> </w:t>
                        </w:r>
                      </w:p>
                      <w:p w14:paraId="771E0B40"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1B733F">
                            <v:rect id="_x0000_i1031" style="width:468pt;height:1.5pt" o:hrstd="t" o:hr="t" fillcolor="#a0a0a0" stroked="f"/>
                          </w:pict>
                        </w:r>
                      </w:p>
                      <w:p w14:paraId="56A27BA0" w14:textId="77777777" w:rsidR="00F5786B" w:rsidRDefault="00F5786B" w:rsidP="00F5786B">
                        <w:pPr>
                          <w:pStyle w:val="Heading3"/>
                          <w:spacing w:after="0"/>
                          <w:rPr>
                            <w:rFonts w:eastAsia="Times New Roman"/>
                          </w:rPr>
                        </w:pPr>
                        <w:r>
                          <w:rPr>
                            <w:rFonts w:eastAsia="Times New Roman"/>
                          </w:rPr>
                          <w:t>NPA announces support for proposals</w:t>
                        </w:r>
                      </w:p>
                      <w:p w14:paraId="326DA030" w14:textId="5DCA309B"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National Pharmacy Association (NPA), which is the trade association for independent community pharmacies in the UK, has announced its support for the proposals for the future of PSNC and the LPCs and confirmed that it plans to advise its member to vote to approve the proposals. </w:t>
                        </w:r>
                      </w:p>
                      <w:p w14:paraId="32A71CF7"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D210118">
                            <v:rect id="_x0000_i1032" style="width:468pt;height:1.5pt" o:hrstd="t" o:hr="t" fillcolor="#a0a0a0" stroked="f"/>
                          </w:pict>
                        </w:r>
                      </w:p>
                      <w:p w14:paraId="500F0D2A" w14:textId="77777777" w:rsidR="00F5786B" w:rsidRDefault="00F5786B" w:rsidP="00F5786B">
                        <w:pPr>
                          <w:pStyle w:val="Heading3"/>
                          <w:spacing w:after="0"/>
                          <w:rPr>
                            <w:rFonts w:eastAsia="Times New Roman"/>
                          </w:rPr>
                        </w:pPr>
                        <w:r>
                          <w:rPr>
                            <w:rFonts w:eastAsia="Times New Roman"/>
                          </w:rPr>
                          <w:t>On-demand version of National Contractor Briefing Event now available</w:t>
                        </w:r>
                      </w:p>
                      <w:p w14:paraId="6C78F180" w14:textId="30B79EAC"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recording of the first National Contractor Briefing Event on the RSG proposals for the future of PSNC and the LPCs is now available on the RSG website. On the recording, you will hear from RSG Members Mark Burdon and Tricia Kennerley, as well as RSG Secretary James Wood. PSNC’s Chief Executive Janet Morrison also attended the event to offer her personal reflections on the proposals following contractor questions.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eastAsia="Times New Roman"/>
                              <w:b/>
                              <w:bCs/>
                              <w:color w:val="3D857F"/>
                              <w:sz w:val="21"/>
                              <w:szCs w:val="21"/>
                            </w:rPr>
                            <w:t>Watch the briefing</w:t>
                          </w:r>
                        </w:hyperlink>
                        <w:r>
                          <w:rPr>
                            <w:rFonts w:ascii="Tahoma" w:eastAsia="Times New Roman" w:hAnsi="Tahoma" w:cs="Tahoma"/>
                            <w:color w:val="303030"/>
                            <w:sz w:val="21"/>
                            <w:szCs w:val="21"/>
                          </w:rPr>
                          <w:t xml:space="preserve"> </w:t>
                        </w:r>
                      </w:p>
                      <w:p w14:paraId="76D5B541"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633BAF4">
                            <v:rect id="_x0000_i1033" style="width:468pt;height:1.5pt" o:hrstd="t" o:hr="t" fillcolor="#a0a0a0" stroked="f"/>
                          </w:pict>
                        </w:r>
                      </w:p>
                      <w:p w14:paraId="7F978542" w14:textId="77777777" w:rsidR="00F5786B" w:rsidRDefault="00F5786B" w:rsidP="00F5786B">
                        <w:pPr>
                          <w:pStyle w:val="Heading3"/>
                          <w:spacing w:after="0"/>
                          <w:rPr>
                            <w:rFonts w:eastAsia="Times New Roman"/>
                          </w:rPr>
                        </w:pPr>
                        <w:r>
                          <w:rPr>
                            <w:rFonts w:eastAsia="Times New Roman"/>
                          </w:rPr>
                          <w:t>New clarification questions on the proposals published</w:t>
                        </w:r>
                      </w:p>
                      <w:p w14:paraId="72E01E8C" w14:textId="0F4F09B3"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RSG has now published the answers to the second round of contractor questions on the </w:t>
                        </w:r>
                        <w:hyperlink r:id="rId13" w:tgtFrame="_blank" w:history="1">
                          <w:r>
                            <w:rPr>
                              <w:rStyle w:val="Hyperlink"/>
                              <w:rFonts w:eastAsia="Times New Roman"/>
                              <w:b/>
                              <w:bCs/>
                              <w:color w:val="3D857F"/>
                              <w:sz w:val="21"/>
                              <w:szCs w:val="21"/>
                            </w:rPr>
                            <w:t>proposals page</w:t>
                          </w:r>
                        </w:hyperlink>
                        <w:r>
                          <w:rPr>
                            <w:rFonts w:ascii="Tahoma" w:eastAsia="Times New Roman" w:hAnsi="Tahoma" w:cs="Tahoma"/>
                            <w:color w:val="303030"/>
                            <w:sz w:val="21"/>
                            <w:szCs w:val="21"/>
                          </w:rPr>
                          <w:t> of the RSG website. These will continue to be published at the end of each week until the voting period has closed. Please submit your questions directly to the RSG via this </w:t>
                        </w:r>
                        <w:hyperlink r:id="rId14" w:tgtFrame="_blank" w:history="1">
                          <w:r>
                            <w:rPr>
                              <w:rStyle w:val="Hyperlink"/>
                              <w:rFonts w:eastAsia="Times New Roman"/>
                              <w:b/>
                              <w:bCs/>
                              <w:color w:val="3D857F"/>
                              <w:sz w:val="21"/>
                              <w:szCs w:val="21"/>
                            </w:rPr>
                            <w:t>form</w:t>
                          </w:r>
                        </w:hyperlink>
                        <w:r>
                          <w:rPr>
                            <w:rFonts w:ascii="Tahoma" w:eastAsia="Times New Roman" w:hAnsi="Tahoma" w:cs="Tahoma"/>
                            <w:color w:val="303030"/>
                            <w:sz w:val="21"/>
                            <w:szCs w:val="21"/>
                          </w:rPr>
                          <w:t xml:space="preserve">.  </w:t>
                        </w:r>
                      </w:p>
                      <w:p w14:paraId="1B00DE84"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997F62F">
                            <v:rect id="_x0000_i1034" style="width:468pt;height:1.5pt" o:hrstd="t" o:hr="t" fillcolor="#a0a0a0" stroked="f"/>
                          </w:pict>
                        </w:r>
                      </w:p>
                      <w:p w14:paraId="0B6538F6" w14:textId="77777777" w:rsidR="00F5786B" w:rsidRDefault="00F5786B" w:rsidP="00F578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For more information about the RSG and its work, please visit: </w:t>
                        </w:r>
                        <w:hyperlink r:id="rId15" w:tgtFrame="_blank" w:history="1">
                          <w:r>
                            <w:rPr>
                              <w:rStyle w:val="Hyperlink"/>
                              <w:rFonts w:eastAsia="Times New Roman"/>
                              <w:b/>
                              <w:bCs/>
                              <w:color w:val="3D857F"/>
                              <w:sz w:val="21"/>
                              <w:szCs w:val="21"/>
                            </w:rPr>
                            <w:t>https://pharmacy-review.org/</w:t>
                          </w:r>
                        </w:hyperlink>
                      </w:p>
                    </w:tc>
                    <w:tc>
                      <w:tcPr>
                        <w:tcW w:w="150" w:type="dxa"/>
                        <w:vAlign w:val="center"/>
                        <w:hideMark/>
                      </w:tcPr>
                      <w:p w14:paraId="4546E206" w14:textId="77777777" w:rsidR="00F5786B" w:rsidRDefault="00F5786B" w:rsidP="00F5786B">
                        <w:pPr>
                          <w:spacing w:line="264" w:lineRule="auto"/>
                          <w:rPr>
                            <w:rFonts w:ascii="Tahoma" w:eastAsia="Times New Roman" w:hAnsi="Tahoma" w:cs="Tahoma"/>
                            <w:color w:val="303030"/>
                            <w:sz w:val="21"/>
                            <w:szCs w:val="21"/>
                          </w:rPr>
                        </w:pPr>
                      </w:p>
                    </w:tc>
                  </w:tr>
                  <w:tr w:rsidR="00F5786B" w14:paraId="71765C7C" w14:textId="77777777">
                    <w:trPr>
                      <w:trHeight w:val="150"/>
                      <w:tblCellSpacing w:w="15" w:type="dxa"/>
                      <w:jc w:val="center"/>
                    </w:trPr>
                    <w:tc>
                      <w:tcPr>
                        <w:tcW w:w="150" w:type="dxa"/>
                        <w:vAlign w:val="center"/>
                        <w:hideMark/>
                      </w:tcPr>
                      <w:p w14:paraId="5289326B" w14:textId="77777777" w:rsidR="00F5786B" w:rsidRDefault="00F5786B" w:rsidP="00F5786B">
                        <w:pPr>
                          <w:spacing w:line="264" w:lineRule="auto"/>
                          <w:rPr>
                            <w:rFonts w:ascii="Times New Roman" w:eastAsia="Times New Roman" w:hAnsi="Times New Roman" w:cs="Times New Roman"/>
                            <w:sz w:val="20"/>
                            <w:szCs w:val="20"/>
                          </w:rPr>
                        </w:pPr>
                      </w:p>
                    </w:tc>
                    <w:tc>
                      <w:tcPr>
                        <w:tcW w:w="8700" w:type="dxa"/>
                        <w:vAlign w:val="center"/>
                        <w:hideMark/>
                      </w:tcPr>
                      <w:p w14:paraId="7460055D" w14:textId="77777777" w:rsidR="00F5786B" w:rsidRDefault="00F5786B" w:rsidP="00F5786B">
                        <w:pPr>
                          <w:spacing w:line="264" w:lineRule="auto"/>
                          <w:rPr>
                            <w:rFonts w:ascii="Times New Roman" w:eastAsia="Times New Roman" w:hAnsi="Times New Roman" w:cs="Times New Roman"/>
                            <w:sz w:val="20"/>
                            <w:szCs w:val="20"/>
                          </w:rPr>
                        </w:pPr>
                      </w:p>
                    </w:tc>
                    <w:tc>
                      <w:tcPr>
                        <w:tcW w:w="150" w:type="dxa"/>
                        <w:vAlign w:val="center"/>
                        <w:hideMark/>
                      </w:tcPr>
                      <w:p w14:paraId="22BAC077" w14:textId="77777777" w:rsidR="00F5786B" w:rsidRDefault="00F5786B" w:rsidP="00F5786B">
                        <w:pPr>
                          <w:spacing w:line="264" w:lineRule="auto"/>
                          <w:rPr>
                            <w:rFonts w:ascii="Times New Roman" w:eastAsia="Times New Roman" w:hAnsi="Times New Roman" w:cs="Times New Roman"/>
                            <w:sz w:val="20"/>
                            <w:szCs w:val="20"/>
                          </w:rPr>
                        </w:pPr>
                      </w:p>
                    </w:tc>
                  </w:tr>
                </w:tbl>
                <w:p w14:paraId="64C6F748" w14:textId="77777777" w:rsidR="00F5786B" w:rsidRDefault="00F5786B" w:rsidP="00F5786B">
                  <w:pPr>
                    <w:spacing w:line="264" w:lineRule="auto"/>
                    <w:rPr>
                      <w:rFonts w:ascii="Times New Roman" w:eastAsia="Times New Roman" w:hAnsi="Times New Roman" w:cs="Times New Roman"/>
                      <w:sz w:val="20"/>
                      <w:szCs w:val="20"/>
                    </w:rPr>
                  </w:pPr>
                </w:p>
              </w:tc>
            </w:tr>
            <w:tr w:rsidR="00F5786B" w14:paraId="134D4D86" w14:textId="77777777" w:rsidTr="00F5786B">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F5786B" w14:paraId="59536129"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5786B" w14:paraId="5EAAB131" w14:textId="77777777">
                          <w:trPr>
                            <w:tblCellSpacing w:w="0" w:type="dxa"/>
                            <w:jc w:val="center"/>
                          </w:trPr>
                          <w:tc>
                            <w:tcPr>
                              <w:tcW w:w="3000" w:type="dxa"/>
                              <w:tcMar>
                                <w:top w:w="30" w:type="dxa"/>
                                <w:left w:w="75" w:type="dxa"/>
                                <w:bottom w:w="30" w:type="dxa"/>
                                <w:right w:w="75" w:type="dxa"/>
                              </w:tcMar>
                              <w:hideMark/>
                            </w:tcPr>
                            <w:p w14:paraId="46318468" w14:textId="77777777" w:rsidR="00F5786B" w:rsidRDefault="00F5786B" w:rsidP="00F5786B">
                              <w:pPr>
                                <w:pStyle w:val="Heading4"/>
                                <w:spacing w:after="0"/>
                                <w:jc w:val="center"/>
                                <w:rPr>
                                  <w:rFonts w:eastAsia="Times New Roman"/>
                                </w:rPr>
                              </w:pPr>
                              <w:r>
                                <w:rPr>
                                  <w:rFonts w:eastAsia="Times New Roman"/>
                                </w:rPr>
                                <w:lastRenderedPageBreak/>
                                <w:t>Pharmacy Representation Review Steering Group (RSG)</w:t>
                              </w:r>
                            </w:p>
                            <w:p w14:paraId="74B16AA9" w14:textId="77777777" w:rsidR="00F5786B" w:rsidRDefault="00F5786B" w:rsidP="00F5786B">
                              <w:pPr>
                                <w:pStyle w:val="NormalWeb"/>
                                <w:spacing w:before="0" w:beforeAutospacing="0" w:after="0" w:afterAutospacing="0" w:line="264" w:lineRule="auto"/>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798AD8C3" w14:textId="23FEC1F4" w:rsidR="00F5786B" w:rsidRPr="00F5786B" w:rsidRDefault="00F5786B" w:rsidP="00F5786B">
                              <w:pPr>
                                <w:spacing w:line="264" w:lineRule="auto"/>
                                <w:rPr>
                                  <w:rFonts w:ascii="Tahoma" w:eastAsia="Times New Roman" w:hAnsi="Tahoma" w:cs="Tahoma"/>
                                  <w:color w:val="FFFFFF"/>
                                  <w:sz w:val="18"/>
                                  <w:szCs w:val="18"/>
                                </w:rPr>
                              </w:pPr>
                              <w:r>
                                <w:rPr>
                                  <w:rFonts w:ascii="Tahoma" w:eastAsia="Times New Roman" w:hAnsi="Tahoma" w:cs="Tahoma"/>
                                  <w:color w:val="FFFFFF"/>
                                  <w:sz w:val="18"/>
                                  <w:szCs w:val="18"/>
                                </w:rPr>
                                <w:pict w14:anchorId="55CC5738">
                                  <v:rect id="_x0000_i1035" style="width:468pt;height:1.5pt" o:hrstd="t" o:hr="t" fillcolor="#a0a0a0" stroked="f"/>
                                </w:pict>
                              </w:r>
                            </w:p>
                          </w:tc>
                        </w:tr>
                      </w:tbl>
                      <w:p w14:paraId="555C847C" w14:textId="77777777" w:rsidR="00F5786B" w:rsidRDefault="00F5786B" w:rsidP="00F5786B">
                        <w:pPr>
                          <w:spacing w:line="264" w:lineRule="auto"/>
                          <w:rPr>
                            <w:rFonts w:ascii="Times New Roman" w:eastAsia="Times New Roman" w:hAnsi="Times New Roman" w:cs="Times New Roman"/>
                            <w:sz w:val="20"/>
                            <w:szCs w:val="20"/>
                          </w:rPr>
                        </w:pPr>
                      </w:p>
                    </w:tc>
                  </w:tr>
                </w:tbl>
                <w:p w14:paraId="6EC3531C" w14:textId="77777777" w:rsidR="00F5786B" w:rsidRDefault="00F5786B" w:rsidP="00F5786B">
                  <w:pPr>
                    <w:spacing w:line="264" w:lineRule="auto"/>
                    <w:rPr>
                      <w:rFonts w:ascii="Times New Roman" w:eastAsia="Times New Roman" w:hAnsi="Times New Roman" w:cs="Times New Roman"/>
                      <w:sz w:val="20"/>
                      <w:szCs w:val="20"/>
                    </w:rPr>
                  </w:pPr>
                </w:p>
              </w:tc>
              <w:tc>
                <w:tcPr>
                  <w:tcW w:w="0" w:type="auto"/>
                  <w:vAlign w:val="center"/>
                  <w:hideMark/>
                </w:tcPr>
                <w:p w14:paraId="5658449E" w14:textId="77777777" w:rsidR="00F5786B" w:rsidRDefault="00F5786B" w:rsidP="00F5786B">
                  <w:pPr>
                    <w:spacing w:line="264" w:lineRule="auto"/>
                    <w:rPr>
                      <w:rFonts w:ascii="Times New Roman" w:eastAsia="Times New Roman" w:hAnsi="Times New Roman" w:cs="Times New Roman"/>
                      <w:sz w:val="20"/>
                      <w:szCs w:val="20"/>
                    </w:rPr>
                  </w:pPr>
                </w:p>
              </w:tc>
            </w:tr>
          </w:tbl>
          <w:p w14:paraId="17A3C547" w14:textId="77777777" w:rsidR="00F5786B" w:rsidRDefault="00F5786B" w:rsidP="00F5786B">
            <w:pPr>
              <w:spacing w:line="264" w:lineRule="auto"/>
              <w:rPr>
                <w:rFonts w:ascii="Times New Roman" w:eastAsia="Times New Roman" w:hAnsi="Times New Roman" w:cs="Times New Roman"/>
                <w:sz w:val="20"/>
                <w:szCs w:val="20"/>
              </w:rPr>
            </w:pPr>
          </w:p>
        </w:tc>
      </w:tr>
    </w:tbl>
    <w:p w14:paraId="60FA7D44" w14:textId="67F4737B" w:rsidR="00F5786B" w:rsidRDefault="00F5786B" w:rsidP="00F5786B">
      <w:pPr>
        <w:spacing w:line="264" w:lineRule="auto"/>
        <w:rPr>
          <w:rFonts w:eastAsia="Times New Roman"/>
        </w:rPr>
      </w:pPr>
      <w:r>
        <w:rPr>
          <w:rFonts w:eastAsia="Times New Roman"/>
          <w:noProof/>
        </w:rPr>
        <w:lastRenderedPageBreak/>
        <w:drawing>
          <wp:inline distT="0" distB="0" distL="0" distR="0" wp14:anchorId="1B3AD9C9" wp14:editId="1B13F6E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2E06FF" w14:textId="77777777" w:rsidR="00DD1890" w:rsidRDefault="00DD1890" w:rsidP="00F5786B">
      <w:pPr>
        <w:spacing w:line="264" w:lineRule="auto"/>
      </w:pPr>
    </w:p>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6B"/>
    <w:rsid w:val="00DD1890"/>
    <w:rsid w:val="00F5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E990"/>
  <w15:chartTrackingRefBased/>
  <w15:docId w15:val="{66D7FDB2-286C-43B8-817C-BF9558D6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6B"/>
    <w:rPr>
      <w:rFonts w:ascii="Calibri" w:hAnsi="Calibri" w:cs="Calibri"/>
      <w:lang w:eastAsia="en-GB"/>
    </w:rPr>
  </w:style>
  <w:style w:type="paragraph" w:styleId="Heading1">
    <w:name w:val="heading 1"/>
    <w:basedOn w:val="Normal"/>
    <w:link w:val="Heading1Char"/>
    <w:uiPriority w:val="9"/>
    <w:qFormat/>
    <w:rsid w:val="00F5786B"/>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F5786B"/>
    <w:pPr>
      <w:spacing w:after="75" w:line="264" w:lineRule="auto"/>
      <w:outlineLvl w:val="1"/>
    </w:pPr>
    <w:rPr>
      <w:rFonts w:ascii="Tahoma" w:hAnsi="Tahoma" w:cs="Tahoma"/>
      <w:b/>
      <w:bCs/>
      <w:color w:val="037800"/>
      <w:sz w:val="30"/>
      <w:szCs w:val="30"/>
    </w:rPr>
  </w:style>
  <w:style w:type="paragraph" w:styleId="Heading3">
    <w:name w:val="heading 3"/>
    <w:basedOn w:val="Normal"/>
    <w:link w:val="Heading3Char"/>
    <w:uiPriority w:val="9"/>
    <w:semiHidden/>
    <w:unhideWhenUsed/>
    <w:qFormat/>
    <w:rsid w:val="00F5786B"/>
    <w:pPr>
      <w:spacing w:after="75" w:line="264" w:lineRule="auto"/>
      <w:outlineLvl w:val="2"/>
    </w:pPr>
    <w:rPr>
      <w:rFonts w:ascii="Tahoma" w:hAnsi="Tahoma" w:cs="Tahoma"/>
      <w:b/>
      <w:bCs/>
      <w:color w:val="037800"/>
      <w:sz w:val="27"/>
      <w:szCs w:val="27"/>
    </w:rPr>
  </w:style>
  <w:style w:type="paragraph" w:styleId="Heading4">
    <w:name w:val="heading 4"/>
    <w:basedOn w:val="Normal"/>
    <w:link w:val="Heading4Char"/>
    <w:uiPriority w:val="9"/>
    <w:semiHidden/>
    <w:unhideWhenUsed/>
    <w:qFormat/>
    <w:rsid w:val="00F5786B"/>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6B"/>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F5786B"/>
    <w:rPr>
      <w:rFonts w:ascii="Tahoma" w:hAnsi="Tahoma" w:cs="Tahoma"/>
      <w:b/>
      <w:bCs/>
      <w:color w:val="037800"/>
      <w:sz w:val="30"/>
      <w:szCs w:val="30"/>
      <w:lang w:eastAsia="en-GB"/>
    </w:rPr>
  </w:style>
  <w:style w:type="character" w:customStyle="1" w:styleId="Heading3Char">
    <w:name w:val="Heading 3 Char"/>
    <w:basedOn w:val="DefaultParagraphFont"/>
    <w:link w:val="Heading3"/>
    <w:uiPriority w:val="9"/>
    <w:semiHidden/>
    <w:rsid w:val="00F5786B"/>
    <w:rPr>
      <w:rFonts w:ascii="Tahoma" w:hAnsi="Tahoma" w:cs="Tahoma"/>
      <w:b/>
      <w:bCs/>
      <w:color w:val="037800"/>
      <w:sz w:val="27"/>
      <w:szCs w:val="27"/>
      <w:lang w:eastAsia="en-GB"/>
    </w:rPr>
  </w:style>
  <w:style w:type="character" w:customStyle="1" w:styleId="Heading4Char">
    <w:name w:val="Heading 4 Char"/>
    <w:basedOn w:val="DefaultParagraphFont"/>
    <w:link w:val="Heading4"/>
    <w:uiPriority w:val="9"/>
    <w:semiHidden/>
    <w:rsid w:val="00F5786B"/>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F5786B"/>
    <w:rPr>
      <w:color w:val="0000FF"/>
      <w:u w:val="single"/>
    </w:rPr>
  </w:style>
  <w:style w:type="paragraph" w:styleId="NormalWeb">
    <w:name w:val="Normal (Web)"/>
    <w:basedOn w:val="Normal"/>
    <w:uiPriority w:val="99"/>
    <w:semiHidden/>
    <w:unhideWhenUsed/>
    <w:rsid w:val="00F5786B"/>
    <w:pPr>
      <w:spacing w:before="100" w:beforeAutospacing="1" w:after="100" w:afterAutospacing="1"/>
    </w:pPr>
  </w:style>
  <w:style w:type="character" w:styleId="Strong">
    <w:name w:val="Strong"/>
    <w:basedOn w:val="DefaultParagraphFont"/>
    <w:uiPriority w:val="22"/>
    <w:qFormat/>
    <w:rsid w:val="00F57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9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epart@cesvotes.com" TargetMode="External"/><Relationship Id="rId13" Type="http://schemas.openxmlformats.org/officeDocument/2006/relationships/hyperlink" Target="https://psnc.us7.list-manage.com/track/click?u=86d41ab7fa4c7c2c5d7210782&amp;id=2ab37061a2&amp;e=d19e9fd41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00ab20d09c&amp;e=d19e9fd41c" TargetMode="External"/><Relationship Id="rId12" Type="http://schemas.openxmlformats.org/officeDocument/2006/relationships/hyperlink" Target="https://psnc.us7.list-manage.com/track/click?u=86d41ab7fa4c7c2c5d7210782&amp;id=68d1c4ebe2&amp;e=d19e9fd41c" TargetMode="External"/><Relationship Id="rId17" Type="http://schemas.openxmlformats.org/officeDocument/2006/relationships/image" Target="https://psnc.us7.list-manage.com/track/open.php?u=86d41ab7fa4c7c2c5d7210782&amp;id=7fcf04bb7e&amp;e=d19e9fd41c" TargetMode="External"/><Relationship Id="rId2" Type="http://schemas.openxmlformats.org/officeDocument/2006/relationships/settings" Target="setting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4cc42d31d3&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6dbab9e652&amp;e=d19e9fd41c" TargetMode="External"/><Relationship Id="rId10" Type="http://schemas.openxmlformats.org/officeDocument/2006/relationships/hyperlink" Target="https://psnc.us7.list-manage.com/track/click?u=86d41ab7fa4c7c2c5d7210782&amp;id=93a844620e&amp;e=d19e9fd41c" TargetMode="External"/><Relationship Id="rId19" Type="http://schemas.openxmlformats.org/officeDocument/2006/relationships/theme" Target="theme/theme1.xml"/><Relationship Id="rId4" Type="http://schemas.openxmlformats.org/officeDocument/2006/relationships/hyperlink" Target="https://psnc.us7.list-manage.com/track/click?u=86d41ab7fa4c7c2c5d7210782&amp;id=644f7e3278&amp;e=d19e9fd41c" TargetMode="External"/><Relationship Id="rId9" Type="http://schemas.openxmlformats.org/officeDocument/2006/relationships/hyperlink" Target="https://psnc.us7.list-manage.com/track/click?u=86d41ab7fa4c7c2c5d7210782&amp;id=0398a32f63&amp;e=d19e9fd41c" TargetMode="External"/><Relationship Id="rId14" Type="http://schemas.openxmlformats.org/officeDocument/2006/relationships/hyperlink" Target="https://psnc.us7.list-manage.com/track/click?u=86d41ab7fa4c7c2c5d7210782&amp;id=931fdb70b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2022-05-20T15:04:00Z</dcterms:created>
  <dcterms:modified xsi:type="dcterms:W3CDTF">2022-05-20T15:06:00Z</dcterms:modified>
</cp:coreProperties>
</file>