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71ADE" w14:paraId="61BBC285" w14:textId="77777777" w:rsidTr="00D71ADE">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1ADE" w14:paraId="7FBB3C15"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D71ADE" w14:paraId="07B4B134" w14:textId="77777777">
                    <w:trPr>
                      <w:tblCellSpacing w:w="0" w:type="dxa"/>
                      <w:jc w:val="center"/>
                    </w:trPr>
                    <w:tc>
                      <w:tcPr>
                        <w:tcW w:w="3000" w:type="dxa"/>
                        <w:hideMark/>
                      </w:tcPr>
                      <w:p w14:paraId="5CDC3A48" w14:textId="24EC4CBF" w:rsidR="00D71ADE" w:rsidRDefault="00D71ADE">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39FED196" w14:textId="77777777" w:rsidR="00D71ADE" w:rsidRDefault="00D71ADE">
                  <w:pPr>
                    <w:jc w:val="center"/>
                    <w:rPr>
                      <w:rFonts w:ascii="Times New Roman" w:eastAsia="Times New Roman" w:hAnsi="Times New Roman" w:cs="Times New Roman"/>
                      <w:sz w:val="20"/>
                      <w:szCs w:val="20"/>
                    </w:rPr>
                  </w:pPr>
                </w:p>
              </w:tc>
            </w:tr>
            <w:tr w:rsidR="00D71ADE" w14:paraId="0DD3876E"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D71ADE" w14:paraId="0E10FC12"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F40A545" w14:textId="480240AF" w:rsidR="00D71ADE" w:rsidRDefault="00D71ADE">
                        <w:pPr>
                          <w:jc w:val="center"/>
                          <w:rPr>
                            <w:rFonts w:eastAsia="Times New Roman"/>
                          </w:rPr>
                        </w:pPr>
                        <w:r>
                          <w:rPr>
                            <w:rFonts w:eastAsia="Times New Roman"/>
                            <w:noProof/>
                          </w:rPr>
                          <w:drawing>
                            <wp:inline distT="0" distB="0" distL="0" distR="0" wp14:anchorId="77B86191" wp14:editId="049E4D2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D71ADE" w14:paraId="4FADEEBC" w14:textId="77777777">
                    <w:trPr>
                      <w:tblCellSpacing w:w="0" w:type="dxa"/>
                    </w:trPr>
                    <w:tc>
                      <w:tcPr>
                        <w:tcW w:w="0" w:type="auto"/>
                        <w:vMerge/>
                        <w:tcBorders>
                          <w:top w:val="nil"/>
                          <w:left w:val="nil"/>
                          <w:bottom w:val="single" w:sz="2" w:space="0" w:color="FFFFFF"/>
                          <w:right w:val="nil"/>
                        </w:tcBorders>
                        <w:vAlign w:val="center"/>
                        <w:hideMark/>
                      </w:tcPr>
                      <w:p w14:paraId="3CA2F443" w14:textId="77777777" w:rsidR="00D71ADE" w:rsidRDefault="00D71ADE">
                        <w:pPr>
                          <w:rPr>
                            <w:rFonts w:eastAsia="Times New Roman"/>
                          </w:rPr>
                        </w:pPr>
                      </w:p>
                    </w:tc>
                    <w:tc>
                      <w:tcPr>
                        <w:tcW w:w="3450" w:type="dxa"/>
                        <w:tcBorders>
                          <w:top w:val="nil"/>
                          <w:left w:val="nil"/>
                          <w:bottom w:val="nil"/>
                          <w:right w:val="nil"/>
                        </w:tcBorders>
                        <w:vAlign w:val="center"/>
                        <w:hideMark/>
                      </w:tcPr>
                      <w:p w14:paraId="5281913F" w14:textId="77777777" w:rsidR="00D71ADE" w:rsidRDefault="00D71ADE">
                        <w:pPr>
                          <w:pStyle w:val="Heading1"/>
                          <w:rPr>
                            <w:rFonts w:eastAsia="Times New Roman"/>
                          </w:rPr>
                        </w:pPr>
                        <w:r>
                          <w:rPr>
                            <w:rFonts w:eastAsia="Times New Roman"/>
                          </w:rPr>
                          <w:t>PSNC Newsletter</w:t>
                        </w:r>
                      </w:p>
                    </w:tc>
                  </w:tr>
                  <w:tr w:rsidR="00D71ADE" w14:paraId="28A4C9E7" w14:textId="77777777">
                    <w:trPr>
                      <w:tblCellSpacing w:w="0" w:type="dxa"/>
                    </w:trPr>
                    <w:tc>
                      <w:tcPr>
                        <w:tcW w:w="0" w:type="auto"/>
                        <w:vMerge/>
                        <w:tcBorders>
                          <w:top w:val="nil"/>
                          <w:left w:val="nil"/>
                          <w:bottom w:val="single" w:sz="2" w:space="0" w:color="FFFFFF"/>
                          <w:right w:val="nil"/>
                        </w:tcBorders>
                        <w:vAlign w:val="center"/>
                        <w:hideMark/>
                      </w:tcPr>
                      <w:p w14:paraId="5EAC7BC2" w14:textId="77777777" w:rsidR="00D71ADE" w:rsidRDefault="00D71ADE">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1A14BD09" w14:textId="77777777" w:rsidR="00D71ADE" w:rsidRDefault="00D71ADE">
                        <w:pPr>
                          <w:pStyle w:val="Heading2"/>
                          <w:rPr>
                            <w:rFonts w:eastAsia="Times New Roman"/>
                            <w:color w:val="93378A"/>
                          </w:rPr>
                        </w:pPr>
                        <w:r>
                          <w:rPr>
                            <w:rFonts w:eastAsia="Times New Roman"/>
                            <w:color w:val="93378A"/>
                          </w:rPr>
                          <w:t>Wednesday 18th May 2022</w:t>
                        </w:r>
                      </w:p>
                    </w:tc>
                  </w:tr>
                </w:tbl>
                <w:p w14:paraId="54E26F45" w14:textId="77777777" w:rsidR="00D71ADE" w:rsidRDefault="00D71ADE">
                  <w:pPr>
                    <w:rPr>
                      <w:rFonts w:ascii="Times New Roman" w:eastAsia="Times New Roman" w:hAnsi="Times New Roman" w:cs="Times New Roman"/>
                      <w:sz w:val="20"/>
                      <w:szCs w:val="20"/>
                    </w:rPr>
                  </w:pPr>
                </w:p>
              </w:tc>
            </w:tr>
            <w:tr w:rsidR="00D71ADE" w14:paraId="0A4ED6E5" w14:textId="77777777">
              <w:tblPrEx>
                <w:shd w:val="clear" w:color="auto" w:fill="auto"/>
              </w:tblPrEx>
              <w:trPr>
                <w:tblCellSpacing w:w="0" w:type="dxa"/>
                <w:jc w:val="center"/>
              </w:trPr>
              <w:tc>
                <w:tcPr>
                  <w:tcW w:w="9000" w:type="dxa"/>
                  <w:hideMark/>
                </w:tcPr>
                <w:p w14:paraId="06FF46E1" w14:textId="0B456B4F" w:rsidR="00D71ADE" w:rsidRDefault="00D71ADE">
                  <w:pPr>
                    <w:rPr>
                      <w:rFonts w:eastAsia="Times New Roman"/>
                    </w:rPr>
                  </w:pPr>
                  <w:r>
                    <w:rPr>
                      <w:rFonts w:eastAsia="Times New Roman"/>
                      <w:noProof/>
                    </w:rPr>
                    <w:drawing>
                      <wp:inline distT="0" distB="0" distL="0" distR="0" wp14:anchorId="7783E73E" wp14:editId="1270C515">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D71ADE" w14:paraId="4CB69C7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D71ADE" w14:paraId="60FEB13C" w14:textId="77777777">
                    <w:trPr>
                      <w:trHeight w:val="150"/>
                      <w:tblCellSpacing w:w="15" w:type="dxa"/>
                      <w:jc w:val="center"/>
                    </w:trPr>
                    <w:tc>
                      <w:tcPr>
                        <w:tcW w:w="150" w:type="dxa"/>
                        <w:vAlign w:val="center"/>
                        <w:hideMark/>
                      </w:tcPr>
                      <w:p w14:paraId="0D96C8AA" w14:textId="77777777" w:rsidR="00D71ADE" w:rsidRDefault="00D71ADE">
                        <w:pPr>
                          <w:rPr>
                            <w:rFonts w:eastAsia="Times New Roman"/>
                          </w:rPr>
                        </w:pPr>
                      </w:p>
                    </w:tc>
                    <w:tc>
                      <w:tcPr>
                        <w:tcW w:w="8700" w:type="dxa"/>
                        <w:vAlign w:val="center"/>
                        <w:hideMark/>
                      </w:tcPr>
                      <w:p w14:paraId="6C9CE172" w14:textId="77777777" w:rsidR="00D71ADE" w:rsidRDefault="00D71ADE">
                        <w:pPr>
                          <w:rPr>
                            <w:rFonts w:ascii="Times New Roman" w:eastAsia="Times New Roman" w:hAnsi="Times New Roman" w:cs="Times New Roman"/>
                            <w:sz w:val="20"/>
                            <w:szCs w:val="20"/>
                          </w:rPr>
                        </w:pPr>
                      </w:p>
                    </w:tc>
                    <w:tc>
                      <w:tcPr>
                        <w:tcW w:w="150" w:type="dxa"/>
                        <w:vAlign w:val="center"/>
                        <w:hideMark/>
                      </w:tcPr>
                      <w:p w14:paraId="5981BB63" w14:textId="77777777" w:rsidR="00D71ADE" w:rsidRDefault="00D71ADE">
                        <w:pPr>
                          <w:rPr>
                            <w:rFonts w:ascii="Times New Roman" w:eastAsia="Times New Roman" w:hAnsi="Times New Roman" w:cs="Times New Roman"/>
                            <w:sz w:val="20"/>
                            <w:szCs w:val="20"/>
                          </w:rPr>
                        </w:pPr>
                      </w:p>
                    </w:tc>
                  </w:tr>
                  <w:tr w:rsidR="00D71ADE" w14:paraId="6DC890A5" w14:textId="77777777">
                    <w:trPr>
                      <w:tblCellSpacing w:w="15" w:type="dxa"/>
                      <w:jc w:val="center"/>
                    </w:trPr>
                    <w:tc>
                      <w:tcPr>
                        <w:tcW w:w="150" w:type="dxa"/>
                        <w:vAlign w:val="center"/>
                        <w:hideMark/>
                      </w:tcPr>
                      <w:p w14:paraId="25E236B2" w14:textId="77777777" w:rsidR="00D71ADE" w:rsidRDefault="00D71ADE">
                        <w:pPr>
                          <w:rPr>
                            <w:rFonts w:ascii="Times New Roman" w:eastAsia="Times New Roman" w:hAnsi="Times New Roman" w:cs="Times New Roman"/>
                            <w:sz w:val="20"/>
                            <w:szCs w:val="20"/>
                          </w:rPr>
                        </w:pPr>
                      </w:p>
                    </w:tc>
                    <w:tc>
                      <w:tcPr>
                        <w:tcW w:w="8700" w:type="dxa"/>
                        <w:vAlign w:val="center"/>
                        <w:hideMark/>
                      </w:tcPr>
                      <w:p w14:paraId="725913B7" w14:textId="77777777" w:rsidR="00D71ADE" w:rsidRDefault="00D71ADE">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E565781" w14:textId="77777777" w:rsidR="00D71ADE" w:rsidRDefault="00D71AD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A4B2133">
                            <v:rect id="_x0000_i1032" style="width:468pt;height:1.5pt" o:hralign="center" o:hrstd="t" o:hr="t" fillcolor="#a0a0a0" stroked="f"/>
                          </w:pict>
                        </w:r>
                      </w:p>
                      <w:p w14:paraId="3167CBCD" w14:textId="77777777" w:rsidR="00D71ADE" w:rsidRDefault="00D71ADE">
                        <w:pPr>
                          <w:pStyle w:val="Heading2"/>
                          <w:rPr>
                            <w:rFonts w:eastAsia="Times New Roman"/>
                          </w:rPr>
                        </w:pPr>
                        <w:r>
                          <w:rPr>
                            <w:rFonts w:eastAsia="Times New Roman"/>
                          </w:rPr>
                          <w:t xml:space="preserve">In this update: </w:t>
                        </w:r>
                        <w:proofErr w:type="spellStart"/>
                        <w:r>
                          <w:rPr>
                            <w:rFonts w:eastAsia="Times New Roman"/>
                          </w:rPr>
                          <w:t>CPhO</w:t>
                        </w:r>
                        <w:proofErr w:type="spellEnd"/>
                        <w:r>
                          <w:rPr>
                            <w:rFonts w:eastAsia="Times New Roman"/>
                          </w:rPr>
                          <w:t xml:space="preserve"> blog on hypertension awareness; Population Health Management Webinar; medicines recall notice.</w:t>
                        </w:r>
                      </w:p>
                      <w:p w14:paraId="76024C70" w14:textId="77777777" w:rsidR="00D71ADE" w:rsidRDefault="00D71ADE">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F4555C0">
                            <v:rect id="_x0000_i1033" style="width:468pt;height:1.5pt" o:hralign="center" o:hrstd="t" o:hr="t" fillcolor="#a0a0a0" stroked="f"/>
                          </w:pict>
                        </w:r>
                      </w:p>
                      <w:p w14:paraId="513B6424" w14:textId="77777777" w:rsidR="00D71ADE" w:rsidRDefault="00D71ADE" w:rsidP="00D71ADE">
                        <w:pPr>
                          <w:pStyle w:val="Heading2"/>
                          <w:spacing w:after="0"/>
                          <w:rPr>
                            <w:rFonts w:eastAsia="Times New Roman"/>
                          </w:rPr>
                        </w:pPr>
                        <w:proofErr w:type="spellStart"/>
                        <w:r>
                          <w:rPr>
                            <w:rFonts w:eastAsia="Times New Roman"/>
                          </w:rPr>
                          <w:t>CPhO</w:t>
                        </w:r>
                        <w:proofErr w:type="spellEnd"/>
                        <w:r>
                          <w:rPr>
                            <w:rFonts w:eastAsia="Times New Roman"/>
                          </w:rPr>
                          <w:t xml:space="preserve"> blog on hypertension awareness</w:t>
                        </w:r>
                      </w:p>
                      <w:p w14:paraId="6E7D91DE" w14:textId="79B031BD" w:rsidR="00D71ADE" w:rsidRDefault="00D71ADE" w:rsidP="00D71A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a blog to mark World Hypertension Day, NHS England and NHS Improvement (NHSE&amp;I) has revealed that over 75,000 blood pressure checks have been carried out by community pharmacies as part of the Hypertension case-finding service.</w:t>
                        </w:r>
                        <w:r>
                          <w:rPr>
                            <w:rFonts w:ascii="Tahoma" w:eastAsia="Times New Roman" w:hAnsi="Tahoma" w:cs="Tahoma"/>
                            <w:color w:val="303030"/>
                            <w:sz w:val="21"/>
                            <w:szCs w:val="21"/>
                          </w:rPr>
                          <w:br/>
                        </w:r>
                        <w:r>
                          <w:rPr>
                            <w:rFonts w:ascii="Tahoma" w:eastAsia="Times New Roman" w:hAnsi="Tahoma" w:cs="Tahoma"/>
                            <w:color w:val="303030"/>
                            <w:sz w:val="21"/>
                            <w:szCs w:val="21"/>
                          </w:rPr>
                          <w:br/>
                          <w:t>The blog by the Chief Pharmaceutical Officer (</w:t>
                        </w:r>
                        <w:proofErr w:type="spellStart"/>
                        <w:r>
                          <w:rPr>
                            <w:rFonts w:ascii="Tahoma" w:eastAsia="Times New Roman" w:hAnsi="Tahoma" w:cs="Tahoma"/>
                            <w:color w:val="303030"/>
                            <w:sz w:val="21"/>
                            <w:szCs w:val="21"/>
                          </w:rPr>
                          <w:t>CPhO</w:t>
                        </w:r>
                        <w:proofErr w:type="spellEnd"/>
                        <w:r>
                          <w:rPr>
                            <w:rFonts w:ascii="Tahoma" w:eastAsia="Times New Roman" w:hAnsi="Tahoma" w:cs="Tahoma"/>
                            <w:color w:val="303030"/>
                            <w:sz w:val="21"/>
                            <w:szCs w:val="21"/>
                          </w:rPr>
                          <w:t>) for England, David Webb, and the National Clinical Director for Cardiovascular Disease Prevention at NHSE&amp;I, Dr Shahed Ahmad, explores the importance of early detection of hypertension to preventing Cardiovascular disease (CVD) and praises the achievements of the community pharmacy service.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Read the blog</w:t>
                          </w:r>
                        </w:hyperlink>
                        <w:r>
                          <w:rPr>
                            <w:rFonts w:ascii="Tahoma" w:eastAsia="Times New Roman" w:hAnsi="Tahoma" w:cs="Tahoma"/>
                            <w:color w:val="303030"/>
                            <w:sz w:val="21"/>
                            <w:szCs w:val="21"/>
                          </w:rPr>
                          <w:t xml:space="preserve"> </w:t>
                        </w:r>
                      </w:p>
                      <w:p w14:paraId="6251D4DA" w14:textId="77777777" w:rsidR="00D71ADE" w:rsidRDefault="00D71ADE" w:rsidP="00D71A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1F797BE">
                            <v:rect id="_x0000_i1034" style="width:468pt;height:1.5pt" o:hrstd="t" o:hr="t" fillcolor="#a0a0a0" stroked="f"/>
                          </w:pict>
                        </w:r>
                      </w:p>
                      <w:p w14:paraId="785F9BEA" w14:textId="77777777" w:rsidR="00D71ADE" w:rsidRDefault="00D71ADE" w:rsidP="00D71ADE">
                        <w:pPr>
                          <w:pStyle w:val="Heading2"/>
                          <w:spacing w:after="0"/>
                          <w:rPr>
                            <w:rFonts w:eastAsia="Times New Roman"/>
                          </w:rPr>
                        </w:pPr>
                        <w:r>
                          <w:rPr>
                            <w:rFonts w:eastAsia="Times New Roman"/>
                          </w:rPr>
                          <w:t>Last chance to register for Population Health Management Webinar</w:t>
                        </w:r>
                      </w:p>
                      <w:p w14:paraId="06ED4F5B" w14:textId="777110F3" w:rsidR="00D71ADE" w:rsidRDefault="00D71ADE" w:rsidP="00D71A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Community pharmacy teams are invited to a webinar tomorrow evening (19th May, from 7-9pm) about how pharmacies can improve the health of their local population. </w:t>
                        </w:r>
                      </w:p>
                      <w:p w14:paraId="10E03C97" w14:textId="77777777" w:rsidR="00D71ADE" w:rsidRDefault="00D71ADE" w:rsidP="00D71ADE">
                        <w:pPr>
                          <w:pStyle w:val="NormalWeb"/>
                          <w:spacing w:before="0" w:beforeAutospacing="0" w:after="0" w:afterAutospacing="0" w:line="264" w:lineRule="auto"/>
                          <w:rPr>
                            <w:rFonts w:ascii="Tahoma" w:hAnsi="Tahoma" w:cs="Tahoma"/>
                            <w:color w:val="303030"/>
                            <w:sz w:val="21"/>
                            <w:szCs w:val="21"/>
                          </w:rPr>
                        </w:pPr>
                      </w:p>
                      <w:p w14:paraId="590A0689" w14:textId="1B1F0A70" w:rsidR="00D71ADE" w:rsidRDefault="00D71ADE" w:rsidP="00D71ADE">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webinar aims to improve understanding of population health management and health inequalities and provide an overview of the role of population health intelligence to inform population health management. The agenda includes insight from senior leaders at Day Lewis Pharmacy and Green Light Pharmacy, as well as highlighting the use of tools to help inform the management of local population health needs.</w:t>
                        </w:r>
                      </w:p>
                      <w:p w14:paraId="00536A3B" w14:textId="77777777" w:rsidR="00D71ADE" w:rsidRDefault="00D71ADE" w:rsidP="00D71ADE">
                        <w:pPr>
                          <w:spacing w:line="264" w:lineRule="auto"/>
                          <w:rPr>
                            <w:rFonts w:ascii="Tahoma" w:eastAsia="Times New Roman" w:hAnsi="Tahoma" w:cs="Tahoma"/>
                            <w:color w:val="303030"/>
                            <w:sz w:val="21"/>
                            <w:szCs w:val="21"/>
                          </w:rPr>
                        </w:pPr>
                      </w:p>
                      <w:p w14:paraId="70A9A39D" w14:textId="47A42CB1" w:rsidR="00D71ADE" w:rsidRDefault="00D71ADE" w:rsidP="00D71ADE">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t> </w:t>
                        </w:r>
                        <w:r>
                          <w:rPr>
                            <w:rStyle w:val="Strong"/>
                            <w:rFonts w:ascii="Tahoma" w:eastAsia="Times New Roman" w:hAnsi="Tahoma" w:cs="Tahoma"/>
                            <w:color w:val="303030"/>
                            <w:sz w:val="21"/>
                            <w:szCs w:val="21"/>
                          </w:rPr>
                          <w:t>(please note, places must be reserved by 9pm today)</w:t>
                        </w:r>
                        <w:r>
                          <w:rPr>
                            <w:rFonts w:ascii="Tahoma" w:eastAsia="Times New Roman" w:hAnsi="Tahoma" w:cs="Tahoma"/>
                            <w:color w:val="303030"/>
                            <w:sz w:val="21"/>
                            <w:szCs w:val="21"/>
                          </w:rPr>
                          <w:t xml:space="preserve"> </w:t>
                        </w:r>
                      </w:p>
                      <w:p w14:paraId="36F6A2D1" w14:textId="77777777" w:rsidR="00D71ADE" w:rsidRDefault="00D71ADE" w:rsidP="00D71A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2852A92">
                            <v:rect id="_x0000_i1035" style="width:468pt;height:1.5pt" o:hrstd="t" o:hr="t" fillcolor="#a0a0a0" stroked="f"/>
                          </w:pict>
                        </w:r>
                      </w:p>
                      <w:p w14:paraId="2ED0EB3E" w14:textId="77777777" w:rsidR="00D71ADE" w:rsidRDefault="00D71ADE" w:rsidP="00D71ADE">
                        <w:pPr>
                          <w:pStyle w:val="Heading2"/>
                          <w:spacing w:after="0"/>
                          <w:rPr>
                            <w:rFonts w:eastAsia="Times New Roman"/>
                          </w:rPr>
                        </w:pPr>
                        <w:r>
                          <w:rPr>
                            <w:rFonts w:eastAsia="Times New Roman"/>
                          </w:rPr>
                          <w:t>Medicines recall notice: Mefenamic tablets</w:t>
                        </w:r>
                      </w:p>
                      <w:p w14:paraId="1FDD6FA9" w14:textId="05811CD0" w:rsidR="00D71ADE" w:rsidRDefault="00D71ADE" w:rsidP="00D71ADE">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Medicines and Healthcare products Regulatory Agency (MHRA) has issued a class 2 medicines recall for Mefenamic Acid 500mg film-coated tablets. Quadrant Pharmaceuticals Ltd are recalling a specific batch of this product as a precautionary measure.</w:t>
                        </w:r>
                        <w:r>
                          <w:rPr>
                            <w:rFonts w:ascii="Tahoma" w:eastAsia="Times New Roman" w:hAnsi="Tahoma" w:cs="Tahoma"/>
                            <w:color w:val="303030"/>
                            <w:sz w:val="21"/>
                            <w:szCs w:val="21"/>
                          </w:rPr>
                          <w:br/>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t>Community pharmacy contractors are advised to stop supplying the specified batch immediately and to quarantine all remaining stock and return it to your supplier using their approved process.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Learn more about this medicines recall notice </w:t>
                          </w:r>
                        </w:hyperlink>
                      </w:p>
                    </w:tc>
                    <w:tc>
                      <w:tcPr>
                        <w:tcW w:w="150" w:type="dxa"/>
                        <w:vAlign w:val="center"/>
                        <w:hideMark/>
                      </w:tcPr>
                      <w:p w14:paraId="0D115A79" w14:textId="77777777" w:rsidR="00D71ADE" w:rsidRDefault="00D71ADE">
                        <w:pPr>
                          <w:rPr>
                            <w:rFonts w:ascii="Tahoma" w:eastAsia="Times New Roman" w:hAnsi="Tahoma" w:cs="Tahoma"/>
                            <w:color w:val="303030"/>
                            <w:sz w:val="21"/>
                            <w:szCs w:val="21"/>
                          </w:rPr>
                        </w:pPr>
                      </w:p>
                    </w:tc>
                  </w:tr>
                  <w:tr w:rsidR="00D71ADE" w14:paraId="1A766D99" w14:textId="77777777">
                    <w:trPr>
                      <w:trHeight w:val="150"/>
                      <w:tblCellSpacing w:w="15" w:type="dxa"/>
                      <w:jc w:val="center"/>
                    </w:trPr>
                    <w:tc>
                      <w:tcPr>
                        <w:tcW w:w="150" w:type="dxa"/>
                        <w:vAlign w:val="center"/>
                        <w:hideMark/>
                      </w:tcPr>
                      <w:p w14:paraId="42620F17" w14:textId="77777777" w:rsidR="00D71ADE" w:rsidRDefault="00D71ADE">
                        <w:pPr>
                          <w:rPr>
                            <w:rFonts w:ascii="Times New Roman" w:eastAsia="Times New Roman" w:hAnsi="Times New Roman" w:cs="Times New Roman"/>
                            <w:sz w:val="20"/>
                            <w:szCs w:val="20"/>
                          </w:rPr>
                        </w:pPr>
                      </w:p>
                    </w:tc>
                    <w:tc>
                      <w:tcPr>
                        <w:tcW w:w="8700" w:type="dxa"/>
                        <w:vAlign w:val="center"/>
                        <w:hideMark/>
                      </w:tcPr>
                      <w:p w14:paraId="46E9B6A7" w14:textId="77777777" w:rsidR="00D71ADE" w:rsidRDefault="00D71ADE">
                        <w:pPr>
                          <w:rPr>
                            <w:rFonts w:ascii="Times New Roman" w:eastAsia="Times New Roman" w:hAnsi="Times New Roman" w:cs="Times New Roman"/>
                            <w:sz w:val="20"/>
                            <w:szCs w:val="20"/>
                          </w:rPr>
                        </w:pPr>
                      </w:p>
                    </w:tc>
                    <w:tc>
                      <w:tcPr>
                        <w:tcW w:w="150" w:type="dxa"/>
                        <w:vAlign w:val="center"/>
                        <w:hideMark/>
                      </w:tcPr>
                      <w:p w14:paraId="0F110195" w14:textId="77777777" w:rsidR="00D71ADE" w:rsidRDefault="00D71ADE">
                        <w:pPr>
                          <w:rPr>
                            <w:rFonts w:ascii="Times New Roman" w:eastAsia="Times New Roman" w:hAnsi="Times New Roman" w:cs="Times New Roman"/>
                            <w:sz w:val="20"/>
                            <w:szCs w:val="20"/>
                          </w:rPr>
                        </w:pPr>
                      </w:p>
                    </w:tc>
                  </w:tr>
                </w:tbl>
                <w:p w14:paraId="4C575076" w14:textId="77777777" w:rsidR="00D71ADE" w:rsidRDefault="00D71ADE">
                  <w:pPr>
                    <w:jc w:val="center"/>
                    <w:rPr>
                      <w:rFonts w:ascii="Times New Roman" w:eastAsia="Times New Roman" w:hAnsi="Times New Roman" w:cs="Times New Roman"/>
                      <w:sz w:val="20"/>
                      <w:szCs w:val="20"/>
                    </w:rPr>
                  </w:pPr>
                </w:p>
              </w:tc>
            </w:tr>
          </w:tbl>
          <w:p w14:paraId="149CE2F6" w14:textId="77777777" w:rsidR="00D71ADE" w:rsidRDefault="00D71ADE">
            <w:pPr>
              <w:jc w:val="center"/>
              <w:rPr>
                <w:rFonts w:ascii="Times New Roman" w:eastAsia="Times New Roman" w:hAnsi="Times New Roman" w:cs="Times New Roman"/>
                <w:sz w:val="20"/>
                <w:szCs w:val="20"/>
              </w:rPr>
            </w:pPr>
          </w:p>
        </w:tc>
      </w:tr>
      <w:tr w:rsidR="00D71ADE" w14:paraId="09234A6B" w14:textId="77777777" w:rsidTr="00D71ADE">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D71ADE" w14:paraId="2C05189B"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D71ADE" w14:paraId="21D46998" w14:textId="77777777">
                    <w:trPr>
                      <w:tblCellSpacing w:w="0" w:type="dxa"/>
                      <w:jc w:val="center"/>
                    </w:trPr>
                    <w:tc>
                      <w:tcPr>
                        <w:tcW w:w="3000" w:type="dxa"/>
                        <w:tcMar>
                          <w:top w:w="30" w:type="dxa"/>
                          <w:left w:w="75" w:type="dxa"/>
                          <w:bottom w:w="30" w:type="dxa"/>
                          <w:right w:w="75" w:type="dxa"/>
                        </w:tcMar>
                        <w:hideMark/>
                      </w:tcPr>
                      <w:p w14:paraId="7B224945" w14:textId="77777777" w:rsidR="00D71ADE" w:rsidRDefault="00D71ADE">
                        <w:pPr>
                          <w:pStyle w:val="Heading4"/>
                          <w:jc w:val="center"/>
                          <w:rPr>
                            <w:rFonts w:eastAsia="Times New Roman"/>
                          </w:rPr>
                        </w:pPr>
                        <w:r>
                          <w:rPr>
                            <w:rFonts w:eastAsia="Times New Roman"/>
                          </w:rPr>
                          <w:lastRenderedPageBreak/>
                          <w:t>Pharmaceutical Services Negotiating Committee</w:t>
                        </w:r>
                      </w:p>
                      <w:p w14:paraId="6D61DDEA" w14:textId="5C8B9629" w:rsidR="00D71ADE" w:rsidRDefault="00D71ADE">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9BECEA6" wp14:editId="64D1B7F8">
                              <wp:extent cx="609600" cy="304800"/>
                              <wp:effectExtent l="0" t="0" r="0" b="0"/>
                              <wp:docPr id="5" name="Picture 5">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80A8535" wp14:editId="68EE4353">
                              <wp:extent cx="609600" cy="304800"/>
                              <wp:effectExtent l="0" t="0" r="0" b="0"/>
                              <wp:docPr id="4" name="Picture 4">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A51700" wp14:editId="5CED24B9">
                              <wp:extent cx="609600" cy="304800"/>
                              <wp:effectExtent l="0" t="0" r="0" b="0"/>
                              <wp:docPr id="3" name="Picture 3">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6701F30" wp14:editId="66715FF8">
                              <wp:extent cx="609600" cy="304800"/>
                              <wp:effectExtent l="0" t="0" r="0" b="0"/>
                              <wp:docPr id="2" name="Picture 2">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E8B51F7" w14:textId="77777777" w:rsidR="00D71ADE" w:rsidRDefault="00D71ADE">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3"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D71ADE" w14:paraId="735E223D" w14:textId="77777777" w:rsidTr="00D71ADE">
                    <w:trPr>
                      <w:trHeight w:val="20"/>
                      <w:tblCellSpacing w:w="0" w:type="dxa"/>
                      <w:jc w:val="center"/>
                    </w:trPr>
                    <w:tc>
                      <w:tcPr>
                        <w:tcW w:w="9000" w:type="dxa"/>
                        <w:tcMar>
                          <w:top w:w="150" w:type="dxa"/>
                          <w:left w:w="0" w:type="dxa"/>
                          <w:bottom w:w="0" w:type="dxa"/>
                          <w:right w:w="0" w:type="dxa"/>
                        </w:tcMar>
                        <w:vAlign w:val="center"/>
                        <w:hideMark/>
                      </w:tcPr>
                      <w:p w14:paraId="6CE39F2B" w14:textId="12C171D4" w:rsidR="00D71ADE" w:rsidRDefault="00D71ADE" w:rsidP="00D71ADE">
                        <w:pPr>
                          <w:rPr>
                            <w:rFonts w:ascii="Arial" w:eastAsia="Times New Roman" w:hAnsi="Arial" w:cs="Arial"/>
                            <w:color w:val="FFFFFF"/>
                            <w:sz w:val="17"/>
                            <w:szCs w:val="17"/>
                          </w:rPr>
                        </w:pPr>
                      </w:p>
                    </w:tc>
                  </w:tr>
                </w:tbl>
                <w:p w14:paraId="7D547478" w14:textId="77777777" w:rsidR="00D71ADE" w:rsidRDefault="00D71ADE">
                  <w:pPr>
                    <w:jc w:val="center"/>
                    <w:rPr>
                      <w:rFonts w:ascii="Times New Roman" w:eastAsia="Times New Roman" w:hAnsi="Times New Roman" w:cs="Times New Roman"/>
                      <w:sz w:val="20"/>
                      <w:szCs w:val="20"/>
                    </w:rPr>
                  </w:pPr>
                </w:p>
              </w:tc>
            </w:tr>
          </w:tbl>
          <w:p w14:paraId="5A8DB345" w14:textId="77777777" w:rsidR="00D71ADE" w:rsidRDefault="00D71ADE">
            <w:pPr>
              <w:jc w:val="center"/>
              <w:rPr>
                <w:rFonts w:ascii="Times New Roman" w:eastAsia="Times New Roman" w:hAnsi="Times New Roman" w:cs="Times New Roman"/>
                <w:sz w:val="20"/>
                <w:szCs w:val="20"/>
              </w:rPr>
            </w:pPr>
          </w:p>
        </w:tc>
      </w:tr>
    </w:tbl>
    <w:p w14:paraId="29EA9103" w14:textId="5A3D640D" w:rsidR="00D71ADE" w:rsidRDefault="00D71ADE" w:rsidP="00D71ADE">
      <w:pPr>
        <w:rPr>
          <w:rFonts w:eastAsia="Times New Roman"/>
        </w:rPr>
      </w:pPr>
      <w:r>
        <w:rPr>
          <w:rFonts w:eastAsia="Times New Roman"/>
          <w:noProof/>
        </w:rPr>
        <w:drawing>
          <wp:inline distT="0" distB="0" distL="0" distR="0" wp14:anchorId="16693328" wp14:editId="725FA4A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B396A8F"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DE"/>
    <w:rsid w:val="00D71ADE"/>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616C5"/>
  <w15:chartTrackingRefBased/>
  <w15:docId w15:val="{F67B703C-A7AB-4D6E-B917-05738AAF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ADE"/>
    <w:rPr>
      <w:rFonts w:ascii="Calibri" w:hAnsi="Calibri" w:cs="Calibri"/>
      <w:lang w:eastAsia="en-GB"/>
    </w:rPr>
  </w:style>
  <w:style w:type="paragraph" w:styleId="Heading1">
    <w:name w:val="heading 1"/>
    <w:basedOn w:val="Normal"/>
    <w:link w:val="Heading1Char"/>
    <w:uiPriority w:val="9"/>
    <w:qFormat/>
    <w:rsid w:val="00D71ADE"/>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D71ADE"/>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D71ADE"/>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1ADE"/>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D71ADE"/>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D71ADE"/>
    <w:rPr>
      <w:rFonts w:ascii="Tahoma" w:hAnsi="Tahoma" w:cs="Tahoma"/>
      <w:b/>
      <w:bCs/>
      <w:color w:val="FFFFFF"/>
      <w:sz w:val="18"/>
      <w:szCs w:val="18"/>
      <w:lang w:eastAsia="en-GB"/>
    </w:rPr>
  </w:style>
  <w:style w:type="paragraph" w:styleId="NormalWeb">
    <w:name w:val="Normal (Web)"/>
    <w:basedOn w:val="Normal"/>
    <w:uiPriority w:val="99"/>
    <w:semiHidden/>
    <w:unhideWhenUsed/>
    <w:rsid w:val="00D71ADE"/>
    <w:pPr>
      <w:spacing w:before="100" w:beforeAutospacing="1" w:after="100" w:afterAutospacing="1"/>
    </w:pPr>
  </w:style>
  <w:style w:type="character" w:styleId="Strong">
    <w:name w:val="Strong"/>
    <w:basedOn w:val="DefaultParagraphFont"/>
    <w:uiPriority w:val="22"/>
    <w:qFormat/>
    <w:rsid w:val="00D71ADE"/>
    <w:rPr>
      <w:b/>
      <w:bCs/>
    </w:rPr>
  </w:style>
  <w:style w:type="character" w:styleId="Hyperlink">
    <w:name w:val="Hyperlink"/>
    <w:basedOn w:val="DefaultParagraphFont"/>
    <w:uiPriority w:val="99"/>
    <w:semiHidden/>
    <w:unhideWhenUsed/>
    <w:rsid w:val="00D71A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58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d37176d86&amp;e=d19e9fd41c" TargetMode="External"/><Relationship Id="rId13" Type="http://schemas.openxmlformats.org/officeDocument/2006/relationships/image" Target="https://gallery.mailchimp.com/86d41ab7fa4c7c2c5d7210782/images/5acd9cf1-bdba-4039-b74f-638b444ff5d8.png" TargetMode="Externa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6.png"/><Relationship Id="rId7" Type="http://schemas.openxmlformats.org/officeDocument/2006/relationships/image" Target="http://psnc.org.uk/wp-content/uploads/2013/11/Newsletter-style-bar.png" TargetMode="External"/><Relationship Id="rId12" Type="http://schemas.openxmlformats.org/officeDocument/2006/relationships/image" Target="media/image3.png"/><Relationship Id="rId17" Type="http://schemas.openxmlformats.org/officeDocument/2006/relationships/hyperlink" Target="https://psnc.us7.list-manage.com/track/click?u=86d41ab7fa4c7c2c5d7210782&amp;id=3709ef003c&amp;e=d19e9fd41c" TargetMode="External"/><Relationship Id="rId25" Type="http://schemas.openxmlformats.org/officeDocument/2006/relationships/image" Target="https://psnc.us7.list-manage.com/track/open.php?u=86d41ab7fa4c7c2c5d7210782&amp;id=d66d4e6d89&amp;e=d19e9fd41c" TargetMode="External"/><Relationship Id="rId2" Type="http://schemas.openxmlformats.org/officeDocument/2006/relationships/settings" Target="settings.xml"/><Relationship Id="rId16" Type="http://schemas.openxmlformats.org/officeDocument/2006/relationships/image" Target="https://gallery.mailchimp.com/86d41ab7fa4c7c2c5d7210782/images/e1475f6b-1081-4509-ab25-9cd7f83d26b2.png" TargetMode="External"/><Relationship Id="rId20" Type="http://schemas.openxmlformats.org/officeDocument/2006/relationships/hyperlink" Target="https://psnc.us7.list-manage.com/track/click?u=86d41ab7fa4c7c2c5d7210782&amp;id=1d483bf31d&amp;e=d19e9fd41c"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54bf765ee&amp;e=d19e9fd41c" TargetMode="External"/><Relationship Id="rId24" Type="http://schemas.openxmlformats.org/officeDocument/2006/relationships/image" Target="media/image7.gif"/><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4.png"/><Relationship Id="rId23" Type="http://schemas.openxmlformats.org/officeDocument/2006/relationships/hyperlink" Target="mailto:info@psnc.org.uk" TargetMode="External"/><Relationship Id="rId10" Type="http://schemas.openxmlformats.org/officeDocument/2006/relationships/hyperlink" Target="https://psnc.us7.list-manage.com/track/click?u=86d41ab7fa4c7c2c5d7210782&amp;id=cc633b37aa&amp;e=d19e9fd41c" TargetMode="External"/><Relationship Id="rId19" Type="http://schemas.openxmlformats.org/officeDocument/2006/relationships/image" Target="https://gallery.mailchimp.com/86d41ab7fa4c7c2c5d7210782/images/cd088afd-0ac0-4498-8ed1-e4199bf882ce.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29049d38f7&amp;e=d19e9fd41c" TargetMode="External"/><Relationship Id="rId14" Type="http://schemas.openxmlformats.org/officeDocument/2006/relationships/hyperlink" Target="https://psnc.us7.list-manage.com/track/click?u=86d41ab7fa4c7c2c5d7210782&amp;id=0e4cb84a81&amp;e=d19e9fd41c" TargetMode="External"/><Relationship Id="rId22" Type="http://schemas.openxmlformats.org/officeDocument/2006/relationships/image" Target="https://gallery.mailchimp.com/86d41ab7fa4c7c2c5d7210782/images/f5c0845f-f39c-425d-8d3c-deff11493c50.p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2022-05-19T09:49:00Z</dcterms:created>
  <dcterms:modified xsi:type="dcterms:W3CDTF">2022-05-19T09:50:00Z</dcterms:modified>
</cp:coreProperties>
</file>