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D1CCA" w14:paraId="04934034" w14:textId="77777777" w:rsidTr="003D1CCA">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D1CCA" w14:paraId="1FFC016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D1CCA" w14:paraId="2B069C7A" w14:textId="77777777">
                    <w:trPr>
                      <w:tblCellSpacing w:w="0" w:type="dxa"/>
                      <w:jc w:val="center"/>
                    </w:trPr>
                    <w:tc>
                      <w:tcPr>
                        <w:tcW w:w="3000" w:type="dxa"/>
                        <w:hideMark/>
                      </w:tcPr>
                      <w:p w14:paraId="2CCC0C75" w14:textId="5F06512B" w:rsidR="003D1CCA" w:rsidRDefault="003D1CCA">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7ADC219" w14:textId="77777777" w:rsidR="003D1CCA" w:rsidRDefault="003D1CCA">
                  <w:pPr>
                    <w:jc w:val="center"/>
                    <w:rPr>
                      <w:rFonts w:ascii="Times New Roman" w:eastAsia="Times New Roman" w:hAnsi="Times New Roman" w:cs="Times New Roman"/>
                      <w:sz w:val="20"/>
                      <w:szCs w:val="20"/>
                    </w:rPr>
                  </w:pPr>
                </w:p>
              </w:tc>
            </w:tr>
            <w:tr w:rsidR="003D1CCA" w14:paraId="651942F4"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D1CCA" w14:paraId="09A4AAC4"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A6ED9C1" w14:textId="2CC61F43" w:rsidR="003D1CCA" w:rsidRDefault="003D1CCA">
                        <w:pPr>
                          <w:jc w:val="center"/>
                          <w:rPr>
                            <w:rFonts w:eastAsia="Times New Roman"/>
                          </w:rPr>
                        </w:pPr>
                        <w:r>
                          <w:rPr>
                            <w:rFonts w:eastAsia="Times New Roman"/>
                            <w:noProof/>
                          </w:rPr>
                          <w:drawing>
                            <wp:inline distT="0" distB="0" distL="0" distR="0" wp14:anchorId="6592AC83" wp14:editId="2D2CDA7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D1CCA" w14:paraId="5B01D0EE" w14:textId="77777777">
                    <w:trPr>
                      <w:tblCellSpacing w:w="0" w:type="dxa"/>
                    </w:trPr>
                    <w:tc>
                      <w:tcPr>
                        <w:tcW w:w="0" w:type="auto"/>
                        <w:vMerge/>
                        <w:tcBorders>
                          <w:top w:val="nil"/>
                          <w:left w:val="nil"/>
                          <w:bottom w:val="single" w:sz="2" w:space="0" w:color="FFFFFF"/>
                          <w:right w:val="nil"/>
                        </w:tcBorders>
                        <w:vAlign w:val="center"/>
                        <w:hideMark/>
                      </w:tcPr>
                      <w:p w14:paraId="0D37D92E" w14:textId="77777777" w:rsidR="003D1CCA" w:rsidRDefault="003D1CCA">
                        <w:pPr>
                          <w:rPr>
                            <w:rFonts w:eastAsia="Times New Roman"/>
                          </w:rPr>
                        </w:pPr>
                      </w:p>
                    </w:tc>
                    <w:tc>
                      <w:tcPr>
                        <w:tcW w:w="3450" w:type="dxa"/>
                        <w:tcBorders>
                          <w:top w:val="nil"/>
                          <w:left w:val="nil"/>
                          <w:bottom w:val="nil"/>
                          <w:right w:val="nil"/>
                        </w:tcBorders>
                        <w:vAlign w:val="center"/>
                        <w:hideMark/>
                      </w:tcPr>
                      <w:p w14:paraId="32936120" w14:textId="77777777" w:rsidR="003D1CCA" w:rsidRDefault="003D1CCA">
                        <w:pPr>
                          <w:pStyle w:val="Heading1"/>
                          <w:rPr>
                            <w:rFonts w:eastAsia="Times New Roman"/>
                          </w:rPr>
                        </w:pPr>
                        <w:r>
                          <w:rPr>
                            <w:rFonts w:eastAsia="Times New Roman"/>
                          </w:rPr>
                          <w:t>PSNC Newsletter</w:t>
                        </w:r>
                      </w:p>
                    </w:tc>
                  </w:tr>
                  <w:tr w:rsidR="003D1CCA" w14:paraId="4E77508D" w14:textId="77777777">
                    <w:trPr>
                      <w:tblCellSpacing w:w="0" w:type="dxa"/>
                    </w:trPr>
                    <w:tc>
                      <w:tcPr>
                        <w:tcW w:w="0" w:type="auto"/>
                        <w:vMerge/>
                        <w:tcBorders>
                          <w:top w:val="nil"/>
                          <w:left w:val="nil"/>
                          <w:bottom w:val="single" w:sz="2" w:space="0" w:color="FFFFFF"/>
                          <w:right w:val="nil"/>
                        </w:tcBorders>
                        <w:vAlign w:val="center"/>
                        <w:hideMark/>
                      </w:tcPr>
                      <w:p w14:paraId="6FB91F29" w14:textId="77777777" w:rsidR="003D1CCA" w:rsidRDefault="003D1CC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BED6CE5" w14:textId="77777777" w:rsidR="003D1CCA" w:rsidRDefault="003D1CCA">
                        <w:pPr>
                          <w:pStyle w:val="Heading2"/>
                          <w:rPr>
                            <w:rFonts w:eastAsia="Times New Roman"/>
                            <w:color w:val="93378A"/>
                          </w:rPr>
                        </w:pPr>
                        <w:r>
                          <w:rPr>
                            <w:rFonts w:eastAsia="Times New Roman"/>
                            <w:color w:val="93378A"/>
                          </w:rPr>
                          <w:t>Wednesday 27th April 2022</w:t>
                        </w:r>
                      </w:p>
                    </w:tc>
                  </w:tr>
                </w:tbl>
                <w:p w14:paraId="525A1660" w14:textId="77777777" w:rsidR="003D1CCA" w:rsidRDefault="003D1CCA">
                  <w:pPr>
                    <w:rPr>
                      <w:rFonts w:ascii="Times New Roman" w:eastAsia="Times New Roman" w:hAnsi="Times New Roman" w:cs="Times New Roman"/>
                      <w:sz w:val="20"/>
                      <w:szCs w:val="20"/>
                    </w:rPr>
                  </w:pPr>
                </w:p>
              </w:tc>
            </w:tr>
            <w:tr w:rsidR="003D1CCA" w14:paraId="1AC74188" w14:textId="77777777">
              <w:tblPrEx>
                <w:shd w:val="clear" w:color="auto" w:fill="auto"/>
              </w:tblPrEx>
              <w:trPr>
                <w:tblCellSpacing w:w="0" w:type="dxa"/>
                <w:jc w:val="center"/>
              </w:trPr>
              <w:tc>
                <w:tcPr>
                  <w:tcW w:w="9000" w:type="dxa"/>
                  <w:hideMark/>
                </w:tcPr>
                <w:p w14:paraId="152A81EE" w14:textId="1279D7F9" w:rsidR="003D1CCA" w:rsidRDefault="003D1CCA">
                  <w:pPr>
                    <w:rPr>
                      <w:rFonts w:eastAsia="Times New Roman"/>
                    </w:rPr>
                  </w:pPr>
                  <w:r>
                    <w:rPr>
                      <w:rFonts w:eastAsia="Times New Roman"/>
                      <w:noProof/>
                    </w:rPr>
                    <w:drawing>
                      <wp:inline distT="0" distB="0" distL="0" distR="0" wp14:anchorId="46F0FAE0" wp14:editId="5B4573D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D1CCA" w14:paraId="6099206B"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3D1CCA" w14:paraId="42FC051B" w14:textId="77777777">
                    <w:trPr>
                      <w:trHeight w:val="150"/>
                      <w:tblCellSpacing w:w="15" w:type="dxa"/>
                      <w:jc w:val="center"/>
                    </w:trPr>
                    <w:tc>
                      <w:tcPr>
                        <w:tcW w:w="150" w:type="dxa"/>
                        <w:vAlign w:val="center"/>
                        <w:hideMark/>
                      </w:tcPr>
                      <w:p w14:paraId="6929CF7A" w14:textId="77777777" w:rsidR="003D1CCA" w:rsidRDefault="003D1CCA">
                        <w:pPr>
                          <w:rPr>
                            <w:rFonts w:eastAsia="Times New Roman"/>
                          </w:rPr>
                        </w:pPr>
                      </w:p>
                    </w:tc>
                    <w:tc>
                      <w:tcPr>
                        <w:tcW w:w="8700" w:type="dxa"/>
                        <w:vAlign w:val="center"/>
                        <w:hideMark/>
                      </w:tcPr>
                      <w:p w14:paraId="040969B2" w14:textId="77777777" w:rsidR="003D1CCA" w:rsidRDefault="003D1CCA">
                        <w:pPr>
                          <w:rPr>
                            <w:rFonts w:ascii="Times New Roman" w:eastAsia="Times New Roman" w:hAnsi="Times New Roman" w:cs="Times New Roman"/>
                            <w:sz w:val="20"/>
                            <w:szCs w:val="20"/>
                          </w:rPr>
                        </w:pPr>
                      </w:p>
                    </w:tc>
                    <w:tc>
                      <w:tcPr>
                        <w:tcW w:w="150" w:type="dxa"/>
                        <w:vAlign w:val="center"/>
                        <w:hideMark/>
                      </w:tcPr>
                      <w:p w14:paraId="78287421" w14:textId="77777777" w:rsidR="003D1CCA" w:rsidRDefault="003D1CCA">
                        <w:pPr>
                          <w:rPr>
                            <w:rFonts w:ascii="Times New Roman" w:eastAsia="Times New Roman" w:hAnsi="Times New Roman" w:cs="Times New Roman"/>
                            <w:sz w:val="20"/>
                            <w:szCs w:val="20"/>
                          </w:rPr>
                        </w:pPr>
                      </w:p>
                    </w:tc>
                  </w:tr>
                  <w:tr w:rsidR="003D1CCA" w14:paraId="0EF315B7" w14:textId="77777777">
                    <w:trPr>
                      <w:tblCellSpacing w:w="15" w:type="dxa"/>
                      <w:jc w:val="center"/>
                    </w:trPr>
                    <w:tc>
                      <w:tcPr>
                        <w:tcW w:w="150" w:type="dxa"/>
                        <w:vAlign w:val="center"/>
                        <w:hideMark/>
                      </w:tcPr>
                      <w:p w14:paraId="595CC508" w14:textId="77777777" w:rsidR="003D1CCA" w:rsidRDefault="003D1CCA">
                        <w:pPr>
                          <w:rPr>
                            <w:rFonts w:ascii="Times New Roman" w:eastAsia="Times New Roman" w:hAnsi="Times New Roman" w:cs="Times New Roman"/>
                            <w:sz w:val="20"/>
                            <w:szCs w:val="20"/>
                          </w:rPr>
                        </w:pPr>
                      </w:p>
                    </w:tc>
                    <w:tc>
                      <w:tcPr>
                        <w:tcW w:w="8700" w:type="dxa"/>
                        <w:vAlign w:val="center"/>
                        <w:hideMark/>
                      </w:tcPr>
                      <w:p w14:paraId="56FFB725" w14:textId="77777777" w:rsidR="003D1CCA" w:rsidRDefault="003D1CCA">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B21EE38" w14:textId="77777777" w:rsidR="003D1CCA" w:rsidRDefault="003D1CC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5D542B0">
                            <v:rect id="_x0000_i1032" style="width:468pt;height:1.5pt" o:hralign="center" o:hrstd="t" o:hr="t" fillcolor="#a0a0a0" stroked="f"/>
                          </w:pict>
                        </w:r>
                      </w:p>
                      <w:p w14:paraId="4FBCA3C6" w14:textId="77777777" w:rsidR="003D1CCA" w:rsidRDefault="003D1CCA">
                        <w:pPr>
                          <w:pStyle w:val="Heading2"/>
                          <w:rPr>
                            <w:rFonts w:eastAsia="Times New Roman"/>
                          </w:rPr>
                        </w:pPr>
                        <w:r>
                          <w:rPr>
                            <w:rFonts w:eastAsia="Times New Roman"/>
                          </w:rPr>
                          <w:t>In this update: May Drug Tariff Watch; Medicines Recall Notice; Population Health Management Webinar; Pharmacy vaccination services survey.</w:t>
                        </w:r>
                      </w:p>
                      <w:p w14:paraId="12E3BD12" w14:textId="77777777" w:rsidR="003D1CCA" w:rsidRDefault="003D1CC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16C0F37">
                            <v:rect id="_x0000_i1033" style="width:468pt;height:1.5pt" o:hralign="center" o:hrstd="t" o:hr="t" fillcolor="#a0a0a0" stroked="f"/>
                          </w:pict>
                        </w:r>
                      </w:p>
                      <w:p w14:paraId="45D922B9" w14:textId="77777777" w:rsidR="003D1CCA" w:rsidRDefault="003D1CCA" w:rsidP="003D1CCA">
                        <w:pPr>
                          <w:pStyle w:val="Heading2"/>
                          <w:spacing w:after="0"/>
                          <w:rPr>
                            <w:rFonts w:eastAsia="Times New Roman"/>
                          </w:rPr>
                        </w:pPr>
                        <w:r>
                          <w:rPr>
                            <w:rFonts w:eastAsia="Times New Roman"/>
                          </w:rPr>
                          <w:t>May Drug Tariff Watch</w:t>
                        </w:r>
                      </w:p>
                      <w:p w14:paraId="3615DC1D" w14:textId="3A3EC527" w:rsidR="003D1CCA" w:rsidRDefault="003D1CCA" w:rsidP="003D1CC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Dispensing and Supply Team has created a summary of the Drug Tariff changes for May 2022. This includes details of additions, deletions and category and price changes.</w:t>
                        </w:r>
                        <w:r>
                          <w:rPr>
                            <w:rFonts w:ascii="Tahoma" w:eastAsia="Times New Roman" w:hAnsi="Tahoma" w:cs="Tahoma"/>
                            <w:color w:val="303030"/>
                            <w:sz w:val="21"/>
                            <w:szCs w:val="21"/>
                          </w:rPr>
                          <w:br/>
                        </w:r>
                        <w:r>
                          <w:rPr>
                            <w:rFonts w:ascii="Tahoma" w:eastAsia="Times New Roman" w:hAnsi="Tahoma" w:cs="Tahoma"/>
                            <w:color w:val="303030"/>
                            <w:sz w:val="21"/>
                            <w:szCs w:val="21"/>
                          </w:rPr>
                          <w:br/>
                          <w:t>It is important to monitor the monthly changes to Part VIII and Part IX of the Drug Tariff as these can impact on reimbursement. For example, if a drug moves from Category C to Category A, certain claims such as Broken Bulk or out of pocket expenses may no longer be permitted, and any inaccurate or missing endorsements can lead to delayed payments.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See the May 2022 Drug Tariff Watch</w:t>
                          </w:r>
                        </w:hyperlink>
                        <w:r>
                          <w:rPr>
                            <w:rFonts w:ascii="Tahoma" w:eastAsia="Times New Roman" w:hAnsi="Tahoma" w:cs="Tahoma"/>
                            <w:color w:val="303030"/>
                            <w:sz w:val="21"/>
                            <w:szCs w:val="21"/>
                          </w:rPr>
                          <w:t xml:space="preserve"> </w:t>
                        </w:r>
                      </w:p>
                      <w:p w14:paraId="7FAA1441" w14:textId="77777777" w:rsidR="003D1CCA" w:rsidRDefault="003D1CCA" w:rsidP="003D1CC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9906A14">
                            <v:rect id="_x0000_i1034" style="width:468pt;height:1.5pt" o:hrstd="t" o:hr="t" fillcolor="#a0a0a0" stroked="f"/>
                          </w:pict>
                        </w:r>
                      </w:p>
                      <w:p w14:paraId="3AD80C02" w14:textId="77777777" w:rsidR="003D1CCA" w:rsidRDefault="003D1CCA" w:rsidP="003D1CCA">
                        <w:pPr>
                          <w:pStyle w:val="Heading2"/>
                          <w:spacing w:after="0"/>
                          <w:rPr>
                            <w:rFonts w:eastAsia="Times New Roman"/>
                          </w:rPr>
                        </w:pPr>
                        <w:r>
                          <w:rPr>
                            <w:rFonts w:eastAsia="Times New Roman"/>
                          </w:rPr>
                          <w:t>MHRA Recall: Paroxetine 40mg Film Coated Tablets</w:t>
                        </w:r>
                      </w:p>
                      <w:p w14:paraId="0D516F16" w14:textId="151E4868" w:rsidR="003D1CCA" w:rsidRDefault="003D1CCA" w:rsidP="003D1CC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Medicines and Healthcare products Regulatory Agency (MHRA) has issued a class 2 medicines recall for Paroxetine 40mg Film-Coated Tablets. The producer, Crescent Pharma Limited is recalling a specific batch of this product as a precautionary measure due to out of specification results for dissolution during routine stability testing. </w:t>
                        </w:r>
                      </w:p>
                      <w:p w14:paraId="4E5B6B92" w14:textId="77777777" w:rsidR="003D1CCA" w:rsidRDefault="003D1CCA" w:rsidP="003D1CCA">
                        <w:pPr>
                          <w:pStyle w:val="NormalWeb"/>
                          <w:spacing w:before="0" w:beforeAutospacing="0" w:after="0" w:afterAutospacing="0" w:line="264" w:lineRule="auto"/>
                          <w:rPr>
                            <w:rFonts w:ascii="Tahoma" w:hAnsi="Tahoma" w:cs="Tahoma"/>
                            <w:color w:val="303030"/>
                            <w:sz w:val="21"/>
                            <w:szCs w:val="21"/>
                          </w:rPr>
                        </w:pPr>
                      </w:p>
                      <w:p w14:paraId="081F67FA" w14:textId="45CC6C16" w:rsidR="003D1CCA" w:rsidRDefault="003D1CCA" w:rsidP="003D1CC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Pharmacy teams are advised to stop supplying the specified batch immediately and quarantine all remaining stock and return it to your supplier using their approved process.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 about this medicine recall</w:t>
                          </w:r>
                        </w:hyperlink>
                      </w:p>
                      <w:p w14:paraId="37E49226" w14:textId="77777777" w:rsidR="003D1CCA" w:rsidRDefault="003D1CCA" w:rsidP="003D1CC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442447B">
                            <v:rect id="_x0000_i1035" style="width:468pt;height:1.5pt" o:hrstd="t" o:hr="t" fillcolor="#a0a0a0" stroked="f"/>
                          </w:pict>
                        </w:r>
                      </w:p>
                      <w:p w14:paraId="56C79BB6" w14:textId="77777777" w:rsidR="003D1CCA" w:rsidRDefault="003D1CCA" w:rsidP="003D1CCA">
                        <w:pPr>
                          <w:pStyle w:val="Heading2"/>
                          <w:spacing w:after="0"/>
                          <w:rPr>
                            <w:rFonts w:eastAsia="Times New Roman"/>
                          </w:rPr>
                        </w:pPr>
                        <w:r>
                          <w:rPr>
                            <w:rFonts w:eastAsia="Times New Roman"/>
                          </w:rPr>
                          <w:t>Register for Population Health Management Webinar</w:t>
                        </w:r>
                      </w:p>
                      <w:p w14:paraId="42AD8223" w14:textId="243AA93E" w:rsidR="003D1CCA" w:rsidRDefault="003D1CCA" w:rsidP="003D1CC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teams are invited to a webinar about how pharmacies can improve the health of their local population on </w:t>
                        </w:r>
                        <w:r>
                          <w:rPr>
                            <w:rStyle w:val="Strong"/>
                            <w:rFonts w:ascii="Tahoma" w:eastAsia="Times New Roman" w:hAnsi="Tahoma" w:cs="Tahoma"/>
                            <w:color w:val="303030"/>
                            <w:sz w:val="21"/>
                            <w:szCs w:val="21"/>
                          </w:rPr>
                          <w:t>19th May, from 7-9pm</w:t>
                        </w:r>
                        <w:r>
                          <w:rPr>
                            <w:rFonts w:ascii="Tahoma" w:eastAsia="Times New Roman" w:hAnsi="Tahoma" w:cs="Tahoma"/>
                            <w:color w:val="303030"/>
                            <w:sz w:val="21"/>
                            <w:szCs w:val="21"/>
                          </w:rPr>
                          <w:t>. Registration for this event is required by 16th May.</w:t>
                        </w:r>
                        <w:r>
                          <w:rPr>
                            <w:rFonts w:ascii="Tahoma" w:eastAsia="Times New Roman" w:hAnsi="Tahoma" w:cs="Tahoma"/>
                            <w:color w:val="303030"/>
                            <w:sz w:val="21"/>
                            <w:szCs w:val="21"/>
                          </w:rPr>
                          <w:br/>
                        </w:r>
                        <w:r>
                          <w:rPr>
                            <w:rFonts w:ascii="Tahoma" w:eastAsia="Times New Roman" w:hAnsi="Tahoma" w:cs="Tahoma"/>
                            <w:color w:val="303030"/>
                            <w:sz w:val="21"/>
                            <w:szCs w:val="21"/>
                          </w:rPr>
                          <w:br/>
                          <w:t>The agenda includes insight from senior leaders at Day Lewis Pharmacy and Green Light Pharmacy, as well as highlighting the use of tools to help inform the management of local population health needs.</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0" w:tgtFrame="_blank" w:history="1">
                          <w:r>
                            <w:rPr>
                              <w:rStyle w:val="Hyperlink"/>
                              <w:rFonts w:ascii="Tahoma" w:eastAsia="Times New Roman" w:hAnsi="Tahoma" w:cs="Tahoma"/>
                              <w:b/>
                              <w:bCs/>
                              <w:color w:val="4E3487"/>
                              <w:sz w:val="21"/>
                              <w:szCs w:val="21"/>
                            </w:rPr>
                            <w:t>Register for this webinar</w:t>
                          </w:r>
                        </w:hyperlink>
                        <w:r>
                          <w:rPr>
                            <w:rFonts w:ascii="Tahoma" w:eastAsia="Times New Roman" w:hAnsi="Tahoma" w:cs="Tahoma"/>
                            <w:color w:val="303030"/>
                            <w:sz w:val="21"/>
                            <w:szCs w:val="21"/>
                          </w:rPr>
                          <w:t xml:space="preserve"> </w:t>
                        </w:r>
                      </w:p>
                      <w:p w14:paraId="15665D92" w14:textId="77777777" w:rsidR="003D1CCA" w:rsidRDefault="003D1CCA" w:rsidP="003D1CC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D49DF0A">
                            <v:rect id="_x0000_i1036" style="width:468pt;height:1.5pt" o:hrstd="t" o:hr="t" fillcolor="#a0a0a0" stroked="f"/>
                          </w:pict>
                        </w:r>
                      </w:p>
                      <w:p w14:paraId="13207040" w14:textId="77777777" w:rsidR="003D1CCA" w:rsidRDefault="003D1CCA" w:rsidP="003D1CCA">
                        <w:pPr>
                          <w:pStyle w:val="Heading2"/>
                          <w:spacing w:after="0"/>
                          <w:rPr>
                            <w:rFonts w:eastAsia="Times New Roman"/>
                          </w:rPr>
                        </w:pPr>
                        <w:r>
                          <w:rPr>
                            <w:rFonts w:eastAsia="Times New Roman"/>
                          </w:rPr>
                          <w:t>International survey about the evolution of community pharmacy vaccination services</w:t>
                        </w:r>
                      </w:p>
                      <w:p w14:paraId="5E7F024B" w14:textId="797B63E5" w:rsidR="003D1CCA" w:rsidRDefault="003D1CCA" w:rsidP="003D1CC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World Pharmacy Council (WPC), working with Pfizer, is asking community pharmacists from around the world to contribute to the future direction of the sector.  </w:t>
                        </w:r>
                      </w:p>
                      <w:p w14:paraId="58193EB6" w14:textId="77777777" w:rsidR="003D1CCA" w:rsidRDefault="003D1CCA" w:rsidP="003D1CCA">
                        <w:pPr>
                          <w:pStyle w:val="NormalWeb"/>
                          <w:spacing w:before="0" w:beforeAutospacing="0" w:after="0" w:afterAutospacing="0" w:line="264" w:lineRule="auto"/>
                          <w:rPr>
                            <w:rFonts w:ascii="Tahoma" w:hAnsi="Tahoma" w:cs="Tahoma"/>
                            <w:color w:val="303030"/>
                            <w:sz w:val="21"/>
                            <w:szCs w:val="21"/>
                          </w:rPr>
                        </w:pPr>
                      </w:p>
                      <w:p w14:paraId="4987D62E" w14:textId="0DB44720" w:rsidR="003D1CCA" w:rsidRDefault="003D1CCA" w:rsidP="003D1CC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This survey is the first of its kind and aims to collect information on community pharmacists’ attitudes, experiences, and support requirements in relation to the provision of vaccination services. The responses will help inform the future direction of pharmacy vaccination services.</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Complete the survey</w:t>
                          </w:r>
                        </w:hyperlink>
                      </w:p>
                    </w:tc>
                    <w:tc>
                      <w:tcPr>
                        <w:tcW w:w="150" w:type="dxa"/>
                        <w:vAlign w:val="center"/>
                        <w:hideMark/>
                      </w:tcPr>
                      <w:p w14:paraId="7B3081DE" w14:textId="77777777" w:rsidR="003D1CCA" w:rsidRDefault="003D1CCA">
                        <w:pPr>
                          <w:rPr>
                            <w:rFonts w:ascii="Tahoma" w:hAnsi="Tahoma" w:cs="Tahoma"/>
                            <w:color w:val="303030"/>
                            <w:sz w:val="21"/>
                            <w:szCs w:val="21"/>
                          </w:rPr>
                        </w:pPr>
                      </w:p>
                    </w:tc>
                  </w:tr>
                  <w:tr w:rsidR="003D1CCA" w14:paraId="1135AE1A" w14:textId="77777777">
                    <w:trPr>
                      <w:trHeight w:val="150"/>
                      <w:tblCellSpacing w:w="15" w:type="dxa"/>
                      <w:jc w:val="center"/>
                    </w:trPr>
                    <w:tc>
                      <w:tcPr>
                        <w:tcW w:w="150" w:type="dxa"/>
                        <w:vAlign w:val="center"/>
                        <w:hideMark/>
                      </w:tcPr>
                      <w:p w14:paraId="1E94CEE5" w14:textId="77777777" w:rsidR="003D1CCA" w:rsidRDefault="003D1CCA">
                        <w:pPr>
                          <w:rPr>
                            <w:rFonts w:ascii="Times New Roman" w:eastAsia="Times New Roman" w:hAnsi="Times New Roman" w:cs="Times New Roman"/>
                            <w:sz w:val="20"/>
                            <w:szCs w:val="20"/>
                          </w:rPr>
                        </w:pPr>
                      </w:p>
                    </w:tc>
                    <w:tc>
                      <w:tcPr>
                        <w:tcW w:w="8700" w:type="dxa"/>
                        <w:vAlign w:val="center"/>
                        <w:hideMark/>
                      </w:tcPr>
                      <w:p w14:paraId="4DD1F09F" w14:textId="77777777" w:rsidR="003D1CCA" w:rsidRDefault="003D1CCA">
                        <w:pPr>
                          <w:rPr>
                            <w:rFonts w:ascii="Times New Roman" w:eastAsia="Times New Roman" w:hAnsi="Times New Roman" w:cs="Times New Roman"/>
                            <w:sz w:val="20"/>
                            <w:szCs w:val="20"/>
                          </w:rPr>
                        </w:pPr>
                      </w:p>
                    </w:tc>
                    <w:tc>
                      <w:tcPr>
                        <w:tcW w:w="150" w:type="dxa"/>
                        <w:vAlign w:val="center"/>
                        <w:hideMark/>
                      </w:tcPr>
                      <w:p w14:paraId="0A08DDE7" w14:textId="77777777" w:rsidR="003D1CCA" w:rsidRDefault="003D1CCA">
                        <w:pPr>
                          <w:rPr>
                            <w:rFonts w:ascii="Times New Roman" w:eastAsia="Times New Roman" w:hAnsi="Times New Roman" w:cs="Times New Roman"/>
                            <w:sz w:val="20"/>
                            <w:szCs w:val="20"/>
                          </w:rPr>
                        </w:pPr>
                      </w:p>
                    </w:tc>
                  </w:tr>
                </w:tbl>
                <w:p w14:paraId="5364E45A" w14:textId="77777777" w:rsidR="003D1CCA" w:rsidRDefault="003D1CCA">
                  <w:pPr>
                    <w:jc w:val="center"/>
                    <w:rPr>
                      <w:rFonts w:ascii="Times New Roman" w:eastAsia="Times New Roman" w:hAnsi="Times New Roman" w:cs="Times New Roman"/>
                      <w:sz w:val="20"/>
                      <w:szCs w:val="20"/>
                    </w:rPr>
                  </w:pPr>
                </w:p>
              </w:tc>
            </w:tr>
          </w:tbl>
          <w:p w14:paraId="6D7D8CE6" w14:textId="77777777" w:rsidR="003D1CCA" w:rsidRDefault="003D1CCA">
            <w:pPr>
              <w:jc w:val="center"/>
              <w:rPr>
                <w:rFonts w:ascii="Times New Roman" w:eastAsia="Times New Roman" w:hAnsi="Times New Roman" w:cs="Times New Roman"/>
                <w:sz w:val="20"/>
                <w:szCs w:val="20"/>
              </w:rPr>
            </w:pPr>
          </w:p>
        </w:tc>
      </w:tr>
      <w:tr w:rsidR="003D1CCA" w14:paraId="5932F56B" w14:textId="77777777" w:rsidTr="003D1CC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D1CCA" w14:paraId="677F9BF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D1CCA" w14:paraId="712BCB2D" w14:textId="77777777">
                    <w:trPr>
                      <w:tblCellSpacing w:w="0" w:type="dxa"/>
                      <w:jc w:val="center"/>
                    </w:trPr>
                    <w:tc>
                      <w:tcPr>
                        <w:tcW w:w="3000" w:type="dxa"/>
                        <w:tcMar>
                          <w:top w:w="30" w:type="dxa"/>
                          <w:left w:w="75" w:type="dxa"/>
                          <w:bottom w:w="30" w:type="dxa"/>
                          <w:right w:w="75" w:type="dxa"/>
                        </w:tcMar>
                        <w:hideMark/>
                      </w:tcPr>
                      <w:p w14:paraId="2012CD0E" w14:textId="77777777" w:rsidR="003D1CCA" w:rsidRDefault="003D1CCA">
                        <w:pPr>
                          <w:pStyle w:val="Heading4"/>
                          <w:jc w:val="center"/>
                          <w:rPr>
                            <w:rFonts w:eastAsia="Times New Roman"/>
                          </w:rPr>
                        </w:pPr>
                        <w:r>
                          <w:rPr>
                            <w:rFonts w:eastAsia="Times New Roman"/>
                          </w:rPr>
                          <w:lastRenderedPageBreak/>
                          <w:t>Pharmaceutical Services Negotiating Committee</w:t>
                        </w:r>
                      </w:p>
                      <w:p w14:paraId="0C51547A" w14:textId="6B81AC3B" w:rsidR="003D1CCA" w:rsidRDefault="003D1CC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5FE553E" wp14:editId="799F3358">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918FC1B" wp14:editId="59D6EC4C">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E8C9264" wp14:editId="29518765">
                              <wp:extent cx="609600" cy="304800"/>
                              <wp:effectExtent l="0" t="0" r="0" b="0"/>
                              <wp:docPr id="3" name="Picture 3"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1D8E677" wp14:editId="5123E2AD">
                              <wp:extent cx="609600" cy="304800"/>
                              <wp:effectExtent l="0" t="0" r="0" b="0"/>
                              <wp:docPr id="2" name="Picture 2"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7227D40" w14:textId="77777777" w:rsidR="003D1CCA" w:rsidRDefault="003D1CC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D1CCA" w14:paraId="02B273C5" w14:textId="77777777" w:rsidTr="003D1CCA">
                    <w:trPr>
                      <w:trHeight w:val="20"/>
                      <w:tblCellSpacing w:w="0" w:type="dxa"/>
                      <w:jc w:val="center"/>
                    </w:trPr>
                    <w:tc>
                      <w:tcPr>
                        <w:tcW w:w="9000" w:type="dxa"/>
                        <w:tcMar>
                          <w:top w:w="150" w:type="dxa"/>
                          <w:left w:w="0" w:type="dxa"/>
                          <w:bottom w:w="0" w:type="dxa"/>
                          <w:right w:w="0" w:type="dxa"/>
                        </w:tcMar>
                        <w:vAlign w:val="center"/>
                        <w:hideMark/>
                      </w:tcPr>
                      <w:p w14:paraId="381E6FC4" w14:textId="76D78CF0" w:rsidR="003D1CCA" w:rsidRDefault="003D1CCA" w:rsidP="003D1CCA">
                        <w:pPr>
                          <w:rPr>
                            <w:rFonts w:ascii="Arial" w:eastAsia="Times New Roman" w:hAnsi="Arial" w:cs="Arial"/>
                            <w:color w:val="FFFFFF"/>
                            <w:sz w:val="17"/>
                            <w:szCs w:val="17"/>
                          </w:rPr>
                        </w:pPr>
                        <w:r>
                          <w:rPr>
                            <w:rFonts w:ascii="Arial" w:eastAsia="Times New Roman" w:hAnsi="Arial" w:cs="Arial"/>
                            <w:color w:val="FFFFFF"/>
                            <w:sz w:val="17"/>
                            <w:szCs w:val="17"/>
                          </w:rPr>
                          <w:t xml:space="preserve"> </w:t>
                        </w:r>
                      </w:p>
                    </w:tc>
                  </w:tr>
                </w:tbl>
                <w:p w14:paraId="130FFD93" w14:textId="77777777" w:rsidR="003D1CCA" w:rsidRDefault="003D1CCA">
                  <w:pPr>
                    <w:jc w:val="center"/>
                    <w:rPr>
                      <w:rFonts w:ascii="Times New Roman" w:eastAsia="Times New Roman" w:hAnsi="Times New Roman" w:cs="Times New Roman"/>
                      <w:sz w:val="20"/>
                      <w:szCs w:val="20"/>
                    </w:rPr>
                  </w:pPr>
                </w:p>
              </w:tc>
            </w:tr>
          </w:tbl>
          <w:p w14:paraId="258E2520" w14:textId="77777777" w:rsidR="003D1CCA" w:rsidRDefault="003D1CCA">
            <w:pPr>
              <w:jc w:val="center"/>
              <w:rPr>
                <w:rFonts w:ascii="Times New Roman" w:eastAsia="Times New Roman" w:hAnsi="Times New Roman" w:cs="Times New Roman"/>
                <w:sz w:val="20"/>
                <w:szCs w:val="20"/>
              </w:rPr>
            </w:pPr>
          </w:p>
        </w:tc>
      </w:tr>
    </w:tbl>
    <w:p w14:paraId="12FDFDF0" w14:textId="5D24E5C0" w:rsidR="003D1CCA" w:rsidRDefault="003D1CCA" w:rsidP="003D1CCA">
      <w:pPr>
        <w:rPr>
          <w:rFonts w:eastAsia="Times New Roman"/>
        </w:rPr>
      </w:pPr>
      <w:r>
        <w:rPr>
          <w:rFonts w:eastAsia="Times New Roman"/>
          <w:noProof/>
        </w:rPr>
        <w:drawing>
          <wp:inline distT="0" distB="0" distL="0" distR="0" wp14:anchorId="790E186D" wp14:editId="39DFE36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665E1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CA"/>
    <w:rsid w:val="003D1CCA"/>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645C"/>
  <w15:chartTrackingRefBased/>
  <w15:docId w15:val="{4297F9C2-3FD3-48AC-BDF8-4253250E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CCA"/>
    <w:rPr>
      <w:rFonts w:ascii="Calibri" w:hAnsi="Calibri" w:cs="Calibri"/>
      <w:lang w:eastAsia="en-GB"/>
    </w:rPr>
  </w:style>
  <w:style w:type="paragraph" w:styleId="Heading1">
    <w:name w:val="heading 1"/>
    <w:basedOn w:val="Normal"/>
    <w:link w:val="Heading1Char"/>
    <w:uiPriority w:val="9"/>
    <w:qFormat/>
    <w:rsid w:val="003D1CC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D1CCA"/>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D1CC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C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D1CCA"/>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D1CCA"/>
    <w:rPr>
      <w:rFonts w:ascii="Tahoma" w:hAnsi="Tahoma" w:cs="Tahoma"/>
      <w:b/>
      <w:bCs/>
      <w:color w:val="FFFFFF"/>
      <w:sz w:val="18"/>
      <w:szCs w:val="18"/>
      <w:lang w:eastAsia="en-GB"/>
    </w:rPr>
  </w:style>
  <w:style w:type="paragraph" w:styleId="NormalWeb">
    <w:name w:val="Normal (Web)"/>
    <w:basedOn w:val="Normal"/>
    <w:uiPriority w:val="99"/>
    <w:semiHidden/>
    <w:unhideWhenUsed/>
    <w:rsid w:val="003D1CCA"/>
    <w:pPr>
      <w:spacing w:before="100" w:beforeAutospacing="1" w:after="100" w:afterAutospacing="1"/>
    </w:pPr>
  </w:style>
  <w:style w:type="character" w:styleId="Strong">
    <w:name w:val="Strong"/>
    <w:basedOn w:val="DefaultParagraphFont"/>
    <w:uiPriority w:val="22"/>
    <w:qFormat/>
    <w:rsid w:val="003D1CCA"/>
    <w:rPr>
      <w:b/>
      <w:bCs/>
    </w:rPr>
  </w:style>
  <w:style w:type="character" w:styleId="Hyperlink">
    <w:name w:val="Hyperlink"/>
    <w:basedOn w:val="DefaultParagraphFont"/>
    <w:uiPriority w:val="99"/>
    <w:semiHidden/>
    <w:unhideWhenUsed/>
    <w:rsid w:val="003D1C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9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0d88962b64&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ded5118693&amp;e=d19e9fd41c" TargetMode="External"/><Relationship Id="rId26" Type="http://schemas.openxmlformats.org/officeDocument/2006/relationships/image" Target="https://psnc.us7.list-manage.com/track/open.php?u=86d41ab7fa4c7c2c5d7210782&amp;id=2a3a328d3f&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e4a574c5b1&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41245dadcf&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34ea257ff5&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6d84e02964&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6c90627731&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cb67e30133&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2022-04-28T07:12:00Z</dcterms:created>
  <dcterms:modified xsi:type="dcterms:W3CDTF">2022-04-28T07:13:00Z</dcterms:modified>
</cp:coreProperties>
</file>