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8E3157" w14:paraId="58BACBCE" w14:textId="77777777" w:rsidTr="008E3157">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8E3157" w14:paraId="642021A1"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8E3157" w14:paraId="2CD7A945" w14:textId="77777777">
                    <w:trPr>
                      <w:tblCellSpacing w:w="0" w:type="dxa"/>
                      <w:jc w:val="center"/>
                    </w:trPr>
                    <w:tc>
                      <w:tcPr>
                        <w:tcW w:w="3000" w:type="dxa"/>
                        <w:hideMark/>
                      </w:tcPr>
                      <w:p w14:paraId="3AA37BF8" w14:textId="6BB0FA99" w:rsidR="008E3157" w:rsidRDefault="008E3157" w:rsidP="008E3157">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68857D2D" w14:textId="77777777" w:rsidR="008E3157" w:rsidRDefault="008E3157" w:rsidP="008E3157">
                  <w:pPr>
                    <w:spacing w:line="264" w:lineRule="auto"/>
                    <w:rPr>
                      <w:rFonts w:ascii="Times New Roman" w:eastAsia="Times New Roman" w:hAnsi="Times New Roman" w:cs="Times New Roman"/>
                      <w:sz w:val="20"/>
                      <w:szCs w:val="20"/>
                    </w:rPr>
                  </w:pPr>
                </w:p>
              </w:tc>
            </w:tr>
            <w:tr w:rsidR="008E3157" w14:paraId="2FE9A6FF"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8E3157" w14:paraId="1A5E6957"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6BBF0637" w14:textId="0F8A551A" w:rsidR="008E3157" w:rsidRDefault="008E3157" w:rsidP="008E3157">
                        <w:pPr>
                          <w:spacing w:line="264" w:lineRule="auto"/>
                          <w:jc w:val="center"/>
                          <w:rPr>
                            <w:rFonts w:eastAsia="Times New Roman"/>
                          </w:rPr>
                        </w:pPr>
                        <w:r>
                          <w:rPr>
                            <w:rFonts w:eastAsia="Times New Roman"/>
                            <w:noProof/>
                          </w:rPr>
                          <w:drawing>
                            <wp:inline distT="0" distB="0" distL="0" distR="0" wp14:anchorId="404C548F" wp14:editId="1B510DC7">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8E3157" w14:paraId="6E3992B3" w14:textId="77777777">
                    <w:trPr>
                      <w:tblCellSpacing w:w="0" w:type="dxa"/>
                    </w:trPr>
                    <w:tc>
                      <w:tcPr>
                        <w:tcW w:w="0" w:type="auto"/>
                        <w:vMerge/>
                        <w:tcBorders>
                          <w:top w:val="nil"/>
                          <w:left w:val="nil"/>
                          <w:bottom w:val="single" w:sz="2" w:space="0" w:color="FFFFFF"/>
                          <w:right w:val="nil"/>
                        </w:tcBorders>
                        <w:vAlign w:val="center"/>
                        <w:hideMark/>
                      </w:tcPr>
                      <w:p w14:paraId="32FBDDBD" w14:textId="77777777" w:rsidR="008E3157" w:rsidRDefault="008E3157" w:rsidP="008E3157">
                        <w:pPr>
                          <w:spacing w:line="264" w:lineRule="auto"/>
                          <w:rPr>
                            <w:rFonts w:eastAsia="Times New Roman"/>
                          </w:rPr>
                        </w:pPr>
                      </w:p>
                    </w:tc>
                    <w:tc>
                      <w:tcPr>
                        <w:tcW w:w="3450" w:type="dxa"/>
                        <w:tcBorders>
                          <w:top w:val="nil"/>
                          <w:left w:val="nil"/>
                          <w:bottom w:val="nil"/>
                          <w:right w:val="nil"/>
                        </w:tcBorders>
                        <w:vAlign w:val="center"/>
                        <w:hideMark/>
                      </w:tcPr>
                      <w:p w14:paraId="037658CE" w14:textId="77777777" w:rsidR="008E3157" w:rsidRDefault="008E3157" w:rsidP="008E3157">
                        <w:pPr>
                          <w:pStyle w:val="Heading1"/>
                          <w:spacing w:after="0"/>
                          <w:rPr>
                            <w:rFonts w:eastAsia="Times New Roman"/>
                          </w:rPr>
                        </w:pPr>
                        <w:r>
                          <w:rPr>
                            <w:rFonts w:eastAsia="Times New Roman"/>
                          </w:rPr>
                          <w:t>PSNC Newsletter</w:t>
                        </w:r>
                      </w:p>
                    </w:tc>
                  </w:tr>
                  <w:tr w:rsidR="008E3157" w14:paraId="22B4459E" w14:textId="77777777">
                    <w:trPr>
                      <w:tblCellSpacing w:w="0" w:type="dxa"/>
                    </w:trPr>
                    <w:tc>
                      <w:tcPr>
                        <w:tcW w:w="0" w:type="auto"/>
                        <w:vMerge/>
                        <w:tcBorders>
                          <w:top w:val="nil"/>
                          <w:left w:val="nil"/>
                          <w:bottom w:val="single" w:sz="2" w:space="0" w:color="FFFFFF"/>
                          <w:right w:val="nil"/>
                        </w:tcBorders>
                        <w:vAlign w:val="center"/>
                        <w:hideMark/>
                      </w:tcPr>
                      <w:p w14:paraId="31BDE240" w14:textId="77777777" w:rsidR="008E3157" w:rsidRDefault="008E3157" w:rsidP="008E3157">
                        <w:pPr>
                          <w:spacing w:line="264" w:lineRule="auto"/>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5C9D8997" w14:textId="77777777" w:rsidR="008E3157" w:rsidRDefault="008E3157" w:rsidP="008E3157">
                        <w:pPr>
                          <w:pStyle w:val="Heading2"/>
                          <w:spacing w:after="0"/>
                          <w:rPr>
                            <w:rFonts w:eastAsia="Times New Roman"/>
                            <w:color w:val="93378A"/>
                          </w:rPr>
                        </w:pPr>
                        <w:r>
                          <w:rPr>
                            <w:rFonts w:eastAsia="Times New Roman"/>
                            <w:color w:val="93378A"/>
                          </w:rPr>
                          <w:t>Wednesday 30th March 2022</w:t>
                        </w:r>
                      </w:p>
                    </w:tc>
                  </w:tr>
                </w:tbl>
                <w:p w14:paraId="78DF771E" w14:textId="77777777" w:rsidR="008E3157" w:rsidRDefault="008E3157" w:rsidP="008E3157">
                  <w:pPr>
                    <w:spacing w:line="264" w:lineRule="auto"/>
                    <w:rPr>
                      <w:rFonts w:ascii="Times New Roman" w:eastAsia="Times New Roman" w:hAnsi="Times New Roman" w:cs="Times New Roman"/>
                      <w:sz w:val="20"/>
                      <w:szCs w:val="20"/>
                    </w:rPr>
                  </w:pPr>
                </w:p>
              </w:tc>
            </w:tr>
            <w:tr w:rsidR="008E3157" w14:paraId="05FF632C" w14:textId="77777777">
              <w:tblPrEx>
                <w:shd w:val="clear" w:color="auto" w:fill="auto"/>
              </w:tblPrEx>
              <w:trPr>
                <w:tblCellSpacing w:w="0" w:type="dxa"/>
                <w:jc w:val="center"/>
              </w:trPr>
              <w:tc>
                <w:tcPr>
                  <w:tcW w:w="9000" w:type="dxa"/>
                  <w:hideMark/>
                </w:tcPr>
                <w:p w14:paraId="31B84A19" w14:textId="098336BB" w:rsidR="008E3157" w:rsidRDefault="008E3157" w:rsidP="008E3157">
                  <w:pPr>
                    <w:spacing w:line="264" w:lineRule="auto"/>
                    <w:rPr>
                      <w:rFonts w:eastAsia="Times New Roman"/>
                    </w:rPr>
                  </w:pPr>
                  <w:r>
                    <w:rPr>
                      <w:rFonts w:eastAsia="Times New Roman"/>
                      <w:noProof/>
                    </w:rPr>
                    <w:drawing>
                      <wp:inline distT="0" distB="0" distL="0" distR="0" wp14:anchorId="4B54BD7A" wp14:editId="17C20695">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8E3157" w14:paraId="0A020714"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8E3157" w14:paraId="0EB1ED7A" w14:textId="77777777">
                    <w:trPr>
                      <w:trHeight w:val="150"/>
                      <w:tblCellSpacing w:w="15" w:type="dxa"/>
                      <w:jc w:val="center"/>
                    </w:trPr>
                    <w:tc>
                      <w:tcPr>
                        <w:tcW w:w="150" w:type="dxa"/>
                        <w:vAlign w:val="center"/>
                        <w:hideMark/>
                      </w:tcPr>
                      <w:p w14:paraId="318C4A67" w14:textId="77777777" w:rsidR="008E3157" w:rsidRDefault="008E3157" w:rsidP="008E3157">
                        <w:pPr>
                          <w:spacing w:line="264" w:lineRule="auto"/>
                          <w:rPr>
                            <w:rFonts w:eastAsia="Times New Roman"/>
                          </w:rPr>
                        </w:pPr>
                      </w:p>
                    </w:tc>
                    <w:tc>
                      <w:tcPr>
                        <w:tcW w:w="8700" w:type="dxa"/>
                        <w:vAlign w:val="center"/>
                        <w:hideMark/>
                      </w:tcPr>
                      <w:p w14:paraId="6E0F2CD4" w14:textId="77777777" w:rsidR="008E3157" w:rsidRDefault="008E3157" w:rsidP="008E3157">
                        <w:pPr>
                          <w:spacing w:line="264" w:lineRule="auto"/>
                          <w:rPr>
                            <w:rFonts w:ascii="Times New Roman" w:eastAsia="Times New Roman" w:hAnsi="Times New Roman" w:cs="Times New Roman"/>
                            <w:sz w:val="20"/>
                            <w:szCs w:val="20"/>
                          </w:rPr>
                        </w:pPr>
                      </w:p>
                    </w:tc>
                    <w:tc>
                      <w:tcPr>
                        <w:tcW w:w="150" w:type="dxa"/>
                        <w:vAlign w:val="center"/>
                        <w:hideMark/>
                      </w:tcPr>
                      <w:p w14:paraId="5737B1EE" w14:textId="77777777" w:rsidR="008E3157" w:rsidRDefault="008E3157" w:rsidP="008E3157">
                        <w:pPr>
                          <w:spacing w:line="264" w:lineRule="auto"/>
                          <w:rPr>
                            <w:rFonts w:ascii="Times New Roman" w:eastAsia="Times New Roman" w:hAnsi="Times New Roman" w:cs="Times New Roman"/>
                            <w:sz w:val="20"/>
                            <w:szCs w:val="20"/>
                          </w:rPr>
                        </w:pPr>
                      </w:p>
                    </w:tc>
                  </w:tr>
                  <w:tr w:rsidR="008E3157" w14:paraId="3F4AAC16" w14:textId="77777777">
                    <w:trPr>
                      <w:tblCellSpacing w:w="15" w:type="dxa"/>
                      <w:jc w:val="center"/>
                    </w:trPr>
                    <w:tc>
                      <w:tcPr>
                        <w:tcW w:w="150" w:type="dxa"/>
                        <w:vAlign w:val="center"/>
                        <w:hideMark/>
                      </w:tcPr>
                      <w:p w14:paraId="5AF01804" w14:textId="77777777" w:rsidR="008E3157" w:rsidRDefault="008E3157" w:rsidP="008E3157">
                        <w:pPr>
                          <w:spacing w:line="264" w:lineRule="auto"/>
                          <w:rPr>
                            <w:rFonts w:ascii="Times New Roman" w:eastAsia="Times New Roman" w:hAnsi="Times New Roman" w:cs="Times New Roman"/>
                            <w:sz w:val="20"/>
                            <w:szCs w:val="20"/>
                          </w:rPr>
                        </w:pPr>
                      </w:p>
                    </w:tc>
                    <w:tc>
                      <w:tcPr>
                        <w:tcW w:w="8700" w:type="dxa"/>
                        <w:vAlign w:val="center"/>
                        <w:hideMark/>
                      </w:tcPr>
                      <w:p w14:paraId="47D64238" w14:textId="77777777" w:rsidR="008E3157" w:rsidRDefault="008E3157" w:rsidP="008E315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01B74659" w14:textId="77777777" w:rsidR="008E3157" w:rsidRDefault="008E3157" w:rsidP="008E315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CF5CEC2">
                            <v:rect id="_x0000_i1032" style="width:468pt;height:1.5pt" o:hrstd="t" o:hr="t" fillcolor="#a0a0a0" stroked="f"/>
                          </w:pict>
                        </w:r>
                      </w:p>
                      <w:p w14:paraId="6F127C4D" w14:textId="77777777" w:rsidR="008E3157" w:rsidRDefault="008E3157" w:rsidP="008E3157">
                        <w:pPr>
                          <w:pStyle w:val="Heading2"/>
                          <w:spacing w:after="0"/>
                          <w:rPr>
                            <w:rFonts w:eastAsia="Times New Roman"/>
                          </w:rPr>
                        </w:pPr>
                        <w:r>
                          <w:rPr>
                            <w:rFonts w:eastAsia="Times New Roman"/>
                          </w:rPr>
                          <w:t>In this update: Ongoing C-19 testing access for pharmacy staff; no change to prescription charges for April 2022; PQS: Anticoagulant audit data; submitting FP34Cs; STP for Smoking Cessation Service published.</w:t>
                        </w:r>
                      </w:p>
                      <w:p w14:paraId="33378A1D" w14:textId="77777777" w:rsidR="008E3157" w:rsidRDefault="008E3157" w:rsidP="008E315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D09AF5C">
                            <v:rect id="_x0000_i1033" style="width:468pt;height:1.5pt" o:hrstd="t" o:hr="t" fillcolor="#a0a0a0" stroked="f"/>
                          </w:pict>
                        </w:r>
                      </w:p>
                      <w:p w14:paraId="74BA59EA" w14:textId="77777777" w:rsidR="008E3157" w:rsidRDefault="008E3157" w:rsidP="008E3157">
                        <w:pPr>
                          <w:pStyle w:val="Heading2"/>
                          <w:spacing w:after="0"/>
                          <w:rPr>
                            <w:rFonts w:eastAsia="Times New Roman"/>
                          </w:rPr>
                        </w:pPr>
                        <w:r>
                          <w:rPr>
                            <w:rFonts w:eastAsia="Times New Roman"/>
                          </w:rPr>
                          <w:t>Ongoing access for pharmacy staff to C-19 testing confirmed</w:t>
                        </w:r>
                      </w:p>
                      <w:p w14:paraId="2C186EFA" w14:textId="798F238F" w:rsidR="008E3157" w:rsidRDefault="008E3157" w:rsidP="008E315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The Department of Health and Social Care (DHSC) has confirmed that NHS staff, including patient-facing community pharmacy team members, will continue to be able to access COVID-19 Lateral Flow Device (LFD) tests to allow ongoing twice-weekly asymptomatic testing. </w:t>
                        </w:r>
                      </w:p>
                      <w:p w14:paraId="03542E86" w14:textId="77777777" w:rsidR="008E3157" w:rsidRDefault="008E3157" w:rsidP="008E3157">
                        <w:pPr>
                          <w:spacing w:line="264" w:lineRule="auto"/>
                          <w:rPr>
                            <w:rFonts w:ascii="Tahoma" w:eastAsia="Times New Roman" w:hAnsi="Tahoma" w:cs="Tahoma"/>
                            <w:color w:val="303030"/>
                            <w:sz w:val="21"/>
                            <w:szCs w:val="21"/>
                          </w:rPr>
                        </w:pPr>
                      </w:p>
                      <w:p w14:paraId="40664828" w14:textId="77777777" w:rsidR="008E3157" w:rsidRDefault="008E3157" w:rsidP="008E3157">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In a letter sent to pharmacy contractors this morning, NHS </w:t>
                        </w:r>
                        <w:proofErr w:type="gramStart"/>
                        <w:r>
                          <w:rPr>
                            <w:rFonts w:ascii="Tahoma" w:hAnsi="Tahoma" w:cs="Tahoma"/>
                            <w:color w:val="303030"/>
                            <w:sz w:val="21"/>
                            <w:szCs w:val="21"/>
                          </w:rPr>
                          <w:t>England</w:t>
                        </w:r>
                        <w:proofErr w:type="gramEnd"/>
                        <w:r>
                          <w:rPr>
                            <w:rFonts w:ascii="Tahoma" w:hAnsi="Tahoma" w:cs="Tahoma"/>
                            <w:color w:val="303030"/>
                            <w:sz w:val="21"/>
                            <w:szCs w:val="21"/>
                          </w:rPr>
                          <w:t xml:space="preserve"> and NHS Improvement (NHSE&amp;I) said that from 1st April 2022, patient-facing staff should continue to test twice weekly when asymptomatic and that eligible staff will be able to continue obtaining LFD tests through the Gov.uk portal. LFD tests will also continue to be available through the Gov.uk portal for NHS staff in England with COVID-19 symptoms.</w:t>
                        </w:r>
                        <w:r>
                          <w:rPr>
                            <w:rFonts w:ascii="Tahoma" w:hAnsi="Tahoma" w:cs="Tahoma"/>
                            <w:color w:val="303030"/>
                            <w:sz w:val="21"/>
                            <w:szCs w:val="21"/>
                          </w:rPr>
                          <w:br/>
                        </w:r>
                        <w:r>
                          <w:rPr>
                            <w:rFonts w:ascii="Tahoma" w:hAnsi="Tahoma" w:cs="Tahoma"/>
                            <w:color w:val="303030"/>
                            <w:sz w:val="21"/>
                            <w:szCs w:val="21"/>
                          </w:rPr>
                          <w:br/>
                        </w:r>
                        <w:hyperlink r:id="rId8" w:tgtFrame="_blank" w:history="1">
                          <w:r>
                            <w:rPr>
                              <w:rStyle w:val="Hyperlink"/>
                              <w:rFonts w:ascii="Tahoma" w:hAnsi="Tahoma" w:cs="Tahoma"/>
                              <w:b/>
                              <w:bCs/>
                              <w:color w:val="4E3487"/>
                              <w:sz w:val="21"/>
                              <w:szCs w:val="21"/>
                            </w:rPr>
                            <w:t>Find out more</w:t>
                          </w:r>
                        </w:hyperlink>
                      </w:p>
                      <w:p w14:paraId="2EEB107B" w14:textId="77777777" w:rsidR="008E3157" w:rsidRDefault="008E3157" w:rsidP="008E315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7992FD2">
                            <v:rect id="_x0000_i1034" style="width:468pt;height:1.5pt" o:hrstd="t" o:hr="t" fillcolor="#a0a0a0" stroked="f"/>
                          </w:pict>
                        </w:r>
                      </w:p>
                      <w:p w14:paraId="0AE41262" w14:textId="77777777" w:rsidR="008E3157" w:rsidRDefault="008E3157" w:rsidP="008E3157">
                        <w:pPr>
                          <w:pStyle w:val="Heading2"/>
                          <w:spacing w:after="0"/>
                          <w:rPr>
                            <w:rFonts w:eastAsia="Times New Roman"/>
                          </w:rPr>
                        </w:pPr>
                        <w:r>
                          <w:rPr>
                            <w:rFonts w:eastAsia="Times New Roman"/>
                          </w:rPr>
                          <w:t>No change to prescription charges for April 2022</w:t>
                        </w:r>
                      </w:p>
                      <w:p w14:paraId="6AA1E8F4" w14:textId="77777777" w:rsidR="008E3157" w:rsidRDefault="008E3157" w:rsidP="008E315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DHSC has confirmed that the NHS prescription charge will </w:t>
                        </w:r>
                        <w:r>
                          <w:rPr>
                            <w:rStyle w:val="Strong"/>
                            <w:rFonts w:ascii="Tahoma" w:eastAsia="Times New Roman" w:hAnsi="Tahoma" w:cs="Tahoma"/>
                            <w:color w:val="303030"/>
                            <w:sz w:val="21"/>
                            <w:szCs w:val="21"/>
                          </w:rPr>
                          <w:t>not</w:t>
                        </w:r>
                        <w:r>
                          <w:rPr>
                            <w:rFonts w:ascii="Tahoma" w:eastAsia="Times New Roman" w:hAnsi="Tahoma" w:cs="Tahoma"/>
                            <w:color w:val="303030"/>
                            <w:sz w:val="21"/>
                            <w:szCs w:val="21"/>
                          </w:rPr>
                          <w:t> be uplifted on 1st April 2022. The NHS prescription charge is reviewed annually with changes usually made in April, but this year the Government has yet to conclude consideration of any future increases to prescription charges.</w:t>
                        </w:r>
                        <w:r>
                          <w:rPr>
                            <w:rFonts w:ascii="Tahoma" w:eastAsia="Times New Roman" w:hAnsi="Tahoma" w:cs="Tahoma"/>
                            <w:color w:val="303030"/>
                            <w:sz w:val="21"/>
                            <w:szCs w:val="21"/>
                          </w:rPr>
                          <w:br/>
                        </w:r>
                        <w:r>
                          <w:rPr>
                            <w:rFonts w:ascii="Tahoma" w:eastAsia="Times New Roman" w:hAnsi="Tahoma" w:cs="Tahoma"/>
                            <w:color w:val="303030"/>
                            <w:sz w:val="21"/>
                            <w:szCs w:val="21"/>
                          </w:rPr>
                          <w:br/>
                          <w:t>PSNC will update community pharmacy teams as soon as any changes are agreed, including details of when they will be implemented.</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9" w:tgtFrame="_blank" w:history="1">
                          <w:r>
                            <w:rPr>
                              <w:rStyle w:val="Hyperlink"/>
                              <w:rFonts w:ascii="Tahoma" w:eastAsia="Times New Roman" w:hAnsi="Tahoma" w:cs="Tahoma"/>
                              <w:b/>
                              <w:bCs/>
                              <w:color w:val="4E3487"/>
                              <w:sz w:val="21"/>
                              <w:szCs w:val="21"/>
                            </w:rPr>
                            <w:t>Learn more</w:t>
                          </w:r>
                        </w:hyperlink>
                        <w:r>
                          <w:rPr>
                            <w:rFonts w:ascii="Tahoma" w:eastAsia="Times New Roman" w:hAnsi="Tahoma" w:cs="Tahoma"/>
                            <w:color w:val="303030"/>
                            <w:sz w:val="21"/>
                            <w:szCs w:val="21"/>
                          </w:rPr>
                          <w:t xml:space="preserve"> </w:t>
                        </w:r>
                      </w:p>
                      <w:p w14:paraId="6072D10C" w14:textId="77777777" w:rsidR="008E3157" w:rsidRDefault="008E3157" w:rsidP="008E315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ACC4523">
                            <v:rect id="_x0000_i1035" style="width:468pt;height:1.5pt" o:hrstd="t" o:hr="t" fillcolor="#a0a0a0" stroked="f"/>
                          </w:pict>
                        </w:r>
                      </w:p>
                      <w:p w14:paraId="2FCAB597" w14:textId="77777777" w:rsidR="008E3157" w:rsidRDefault="008E3157" w:rsidP="008E3157">
                        <w:pPr>
                          <w:pStyle w:val="Heading2"/>
                          <w:spacing w:after="0"/>
                          <w:rPr>
                            <w:rFonts w:eastAsia="Times New Roman"/>
                          </w:rPr>
                        </w:pPr>
                        <w:r>
                          <w:rPr>
                            <w:rFonts w:eastAsia="Times New Roman"/>
                          </w:rPr>
                          <w:t>PQS: Anticoagulant audit data</w:t>
                        </w:r>
                      </w:p>
                      <w:p w14:paraId="0EA541D8" w14:textId="77777777" w:rsidR="008E3157" w:rsidRDefault="008E3157" w:rsidP="008E315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The NHS Business Services Authority (NHSBSA) has published a spreadsheet showing which community pharmacy contractors have currently submitted their anticoagulant data as part of the requirements of the Pharmacy Quality Scheme (PQS) 2021/22. </w:t>
                        </w:r>
                      </w:p>
                      <w:p w14:paraId="74DBA2BA" w14:textId="4F896AAC" w:rsidR="008E3157" w:rsidRDefault="008E3157" w:rsidP="008E3157">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lastRenderedPageBreak/>
                          <w:t>As part of the Medicines safety and optimisation domain of the PQS, contractors are required to have submitted their anticoagulant audit data for a minimum of 15 patients via the NHSBSA Manage Your Service (MYS) portal </w:t>
                        </w:r>
                        <w:r>
                          <w:rPr>
                            <w:rStyle w:val="Strong"/>
                            <w:rFonts w:ascii="Tahoma" w:hAnsi="Tahoma" w:cs="Tahoma"/>
                            <w:color w:val="303030"/>
                            <w:sz w:val="21"/>
                            <w:szCs w:val="21"/>
                          </w:rPr>
                          <w:t>by tomorrow (31st March 2022)</w:t>
                        </w:r>
                        <w:r>
                          <w:rPr>
                            <w:rFonts w:ascii="Tahoma" w:hAnsi="Tahoma" w:cs="Tahoma"/>
                            <w:color w:val="303030"/>
                            <w:sz w:val="21"/>
                            <w:szCs w:val="21"/>
                          </w:rPr>
                          <w:t>.</w:t>
                        </w:r>
                      </w:p>
                      <w:p w14:paraId="65CE37D4" w14:textId="77777777" w:rsidR="008E3157" w:rsidRDefault="008E3157" w:rsidP="008E3157">
                        <w:pPr>
                          <w:pStyle w:val="NormalWeb"/>
                          <w:spacing w:before="0" w:beforeAutospacing="0" w:after="0" w:afterAutospacing="0" w:line="264" w:lineRule="auto"/>
                          <w:rPr>
                            <w:rFonts w:ascii="Tahoma" w:hAnsi="Tahoma" w:cs="Tahoma"/>
                            <w:color w:val="303030"/>
                            <w:sz w:val="21"/>
                            <w:szCs w:val="21"/>
                          </w:rPr>
                        </w:pPr>
                      </w:p>
                      <w:p w14:paraId="28FEC0AB" w14:textId="77777777" w:rsidR="008E3157" w:rsidRDefault="008E3157" w:rsidP="008E3157">
                        <w:pPr>
                          <w:spacing w:line="264" w:lineRule="auto"/>
                          <w:rPr>
                            <w:rFonts w:ascii="Tahoma" w:eastAsia="Times New Roman" w:hAnsi="Tahoma" w:cs="Tahoma"/>
                            <w:color w:val="303030"/>
                            <w:sz w:val="21"/>
                            <w:szCs w:val="21"/>
                          </w:rPr>
                        </w:pPr>
                        <w:hyperlink r:id="rId10" w:tgtFrame="_blank" w:history="1">
                          <w:r>
                            <w:rPr>
                              <w:rStyle w:val="Hyperlink"/>
                              <w:rFonts w:ascii="Tahoma" w:eastAsia="Times New Roman" w:hAnsi="Tahoma" w:cs="Tahoma"/>
                              <w:b/>
                              <w:bCs/>
                              <w:color w:val="4E3487"/>
                              <w:sz w:val="21"/>
                              <w:szCs w:val="21"/>
                            </w:rPr>
                            <w:t>Find out more</w:t>
                          </w:r>
                        </w:hyperlink>
                        <w:r>
                          <w:rPr>
                            <w:rFonts w:ascii="Tahoma" w:eastAsia="Times New Roman" w:hAnsi="Tahoma" w:cs="Tahoma"/>
                            <w:color w:val="303030"/>
                            <w:sz w:val="21"/>
                            <w:szCs w:val="21"/>
                          </w:rPr>
                          <w:br/>
                        </w:r>
                        <w:r>
                          <w:rPr>
                            <w:rFonts w:ascii="Tahoma" w:eastAsia="Times New Roman" w:hAnsi="Tahoma" w:cs="Tahoma"/>
                            <w:color w:val="303030"/>
                            <w:sz w:val="21"/>
                            <w:szCs w:val="21"/>
                          </w:rPr>
                          <w:br/>
                        </w:r>
                        <w:r>
                          <w:rPr>
                            <w:rStyle w:val="Strong"/>
                            <w:rFonts w:ascii="Tahoma" w:eastAsia="Times New Roman" w:hAnsi="Tahoma" w:cs="Tahoma"/>
                            <w:color w:val="303030"/>
                            <w:sz w:val="21"/>
                            <w:szCs w:val="21"/>
                          </w:rPr>
                          <w:t>Upcoming services deadlines</w:t>
                        </w:r>
                        <w:r>
                          <w:rPr>
                            <w:rFonts w:ascii="Tahoma" w:eastAsia="Times New Roman" w:hAnsi="Tahoma" w:cs="Tahoma"/>
                            <w:color w:val="303030"/>
                            <w:sz w:val="21"/>
                            <w:szCs w:val="21"/>
                          </w:rPr>
                          <w:br/>
                          <w:t xml:space="preserve">As well as the upcoming PQS deadlines, a number of </w:t>
                        </w:r>
                        <w:proofErr w:type="gramStart"/>
                        <w:r>
                          <w:rPr>
                            <w:rFonts w:ascii="Tahoma" w:eastAsia="Times New Roman" w:hAnsi="Tahoma" w:cs="Tahoma"/>
                            <w:color w:val="303030"/>
                            <w:sz w:val="21"/>
                            <w:szCs w:val="21"/>
                          </w:rPr>
                          <w:t>other</w:t>
                        </w:r>
                        <w:proofErr w:type="gramEnd"/>
                        <w:r>
                          <w:rPr>
                            <w:rFonts w:ascii="Tahoma" w:eastAsia="Times New Roman" w:hAnsi="Tahoma" w:cs="Tahoma"/>
                            <w:color w:val="303030"/>
                            <w:sz w:val="21"/>
                            <w:szCs w:val="21"/>
                          </w:rPr>
                          <w:t xml:space="preserve"> services-related deadline are also approaching. PSNC has compiled a list of these deadlines </w:t>
                        </w:r>
                        <w:hyperlink r:id="rId11" w:tgtFrame="_blank" w:history="1">
                          <w:r>
                            <w:rPr>
                              <w:rStyle w:val="Hyperlink"/>
                              <w:rFonts w:ascii="Tahoma" w:eastAsia="Times New Roman" w:hAnsi="Tahoma" w:cs="Tahoma"/>
                              <w:b/>
                              <w:bCs/>
                              <w:color w:val="4E3487"/>
                              <w:sz w:val="21"/>
                              <w:szCs w:val="21"/>
                            </w:rPr>
                            <w:t>here</w:t>
                          </w:r>
                        </w:hyperlink>
                        <w:r>
                          <w:rPr>
                            <w:rFonts w:ascii="Tahoma" w:eastAsia="Times New Roman" w:hAnsi="Tahoma" w:cs="Tahoma"/>
                            <w:color w:val="303030"/>
                            <w:sz w:val="21"/>
                            <w:szCs w:val="21"/>
                          </w:rPr>
                          <w:t xml:space="preserve">. </w:t>
                        </w:r>
                      </w:p>
                      <w:p w14:paraId="503226C7" w14:textId="77777777" w:rsidR="008E3157" w:rsidRDefault="008E3157" w:rsidP="008E315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9850BE2">
                            <v:rect id="_x0000_i1036" style="width:468pt;height:1.5pt" o:hrstd="t" o:hr="t" fillcolor="#a0a0a0" stroked="f"/>
                          </w:pict>
                        </w:r>
                      </w:p>
                      <w:p w14:paraId="2F068526" w14:textId="77777777" w:rsidR="008E3157" w:rsidRDefault="008E3157" w:rsidP="008E3157">
                        <w:pPr>
                          <w:pStyle w:val="Heading2"/>
                          <w:spacing w:after="0"/>
                          <w:rPr>
                            <w:rFonts w:eastAsia="Times New Roman"/>
                          </w:rPr>
                        </w:pPr>
                        <w:r>
                          <w:rPr>
                            <w:rFonts w:eastAsia="Times New Roman"/>
                          </w:rPr>
                          <w:t>All FP34C submissions must now be made through MYS </w:t>
                        </w:r>
                      </w:p>
                      <w:p w14:paraId="282EC904" w14:textId="77777777" w:rsidR="008E3157" w:rsidRDefault="008E3157" w:rsidP="008E315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NHS Business Services Authority's (NHSBSA's) Manage Your Service (MYS) portal is now the only route available to community pharmacy contractors for all monthly FP34C submissions. Though contractors will now no longer receive the paper FP34C submission document through the post, NHSBSA will continue to post out red separators for contractors to submit relevant forms each month.</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2" w:tgtFrame="_blank" w:history="1">
                          <w:r>
                            <w:rPr>
                              <w:rStyle w:val="Hyperlink"/>
                              <w:rFonts w:ascii="Tahoma" w:eastAsia="Times New Roman" w:hAnsi="Tahoma" w:cs="Tahoma"/>
                              <w:b/>
                              <w:bCs/>
                              <w:color w:val="4E3487"/>
                              <w:sz w:val="21"/>
                              <w:szCs w:val="21"/>
                            </w:rPr>
                            <w:t>Learn more about submitting FP34cs</w:t>
                          </w:r>
                        </w:hyperlink>
                        <w:r>
                          <w:rPr>
                            <w:rFonts w:ascii="Tahoma" w:eastAsia="Times New Roman" w:hAnsi="Tahoma" w:cs="Tahoma"/>
                            <w:color w:val="303030"/>
                            <w:sz w:val="21"/>
                            <w:szCs w:val="21"/>
                          </w:rPr>
                          <w:t xml:space="preserve"> </w:t>
                        </w:r>
                      </w:p>
                      <w:p w14:paraId="25E25980" w14:textId="77777777" w:rsidR="008E3157" w:rsidRDefault="008E3157" w:rsidP="008E315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025B178">
                            <v:rect id="_x0000_i1037" style="width:468pt;height:1.5pt" o:hrstd="t" o:hr="t" fillcolor="#a0a0a0" stroked="f"/>
                          </w:pict>
                        </w:r>
                      </w:p>
                      <w:p w14:paraId="77903C11" w14:textId="77777777" w:rsidR="008E3157" w:rsidRDefault="008E3157" w:rsidP="008E3157">
                        <w:pPr>
                          <w:pStyle w:val="Heading2"/>
                          <w:spacing w:after="0"/>
                          <w:rPr>
                            <w:rFonts w:eastAsia="Times New Roman"/>
                          </w:rPr>
                        </w:pPr>
                        <w:r>
                          <w:rPr>
                            <w:rFonts w:eastAsia="Times New Roman"/>
                          </w:rPr>
                          <w:t>Standard Treatment Protocol for SCS published</w:t>
                        </w:r>
                      </w:p>
                      <w:p w14:paraId="735D5DB2" w14:textId="77777777" w:rsidR="008E3157" w:rsidRDefault="008E3157" w:rsidP="008E315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National Centre for Smoking Cessation and Training (NCSCT) has published a bespoke Standard Treatment Programme, which has been commissioned by NHS England and NHS Improvement, for the national community pharmacy Smoking Cessation Service (SCS).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3" w:tgtFrame="_blank" w:history="1">
                          <w:r>
                            <w:rPr>
                              <w:rStyle w:val="Hyperlink"/>
                              <w:rFonts w:ascii="Tahoma" w:eastAsia="Times New Roman" w:hAnsi="Tahoma" w:cs="Tahoma"/>
                              <w:b/>
                              <w:bCs/>
                              <w:color w:val="4E3487"/>
                              <w:sz w:val="21"/>
                              <w:szCs w:val="21"/>
                            </w:rPr>
                            <w:t>Read more about the protocol for the SCS</w:t>
                          </w:r>
                        </w:hyperlink>
                      </w:p>
                    </w:tc>
                    <w:tc>
                      <w:tcPr>
                        <w:tcW w:w="150" w:type="dxa"/>
                        <w:vAlign w:val="center"/>
                        <w:hideMark/>
                      </w:tcPr>
                      <w:p w14:paraId="5FE069E0" w14:textId="77777777" w:rsidR="008E3157" w:rsidRDefault="008E3157" w:rsidP="008E3157">
                        <w:pPr>
                          <w:spacing w:line="264" w:lineRule="auto"/>
                          <w:rPr>
                            <w:rFonts w:ascii="Tahoma" w:eastAsia="Times New Roman" w:hAnsi="Tahoma" w:cs="Tahoma"/>
                            <w:color w:val="303030"/>
                            <w:sz w:val="21"/>
                            <w:szCs w:val="21"/>
                          </w:rPr>
                        </w:pPr>
                      </w:p>
                    </w:tc>
                  </w:tr>
                  <w:tr w:rsidR="008E3157" w14:paraId="385321DE" w14:textId="77777777">
                    <w:trPr>
                      <w:trHeight w:val="150"/>
                      <w:tblCellSpacing w:w="15" w:type="dxa"/>
                      <w:jc w:val="center"/>
                    </w:trPr>
                    <w:tc>
                      <w:tcPr>
                        <w:tcW w:w="150" w:type="dxa"/>
                        <w:vAlign w:val="center"/>
                        <w:hideMark/>
                      </w:tcPr>
                      <w:p w14:paraId="2EB8AF8B" w14:textId="77777777" w:rsidR="008E3157" w:rsidRDefault="008E3157" w:rsidP="008E3157">
                        <w:pPr>
                          <w:spacing w:line="264" w:lineRule="auto"/>
                          <w:rPr>
                            <w:rFonts w:ascii="Times New Roman" w:eastAsia="Times New Roman" w:hAnsi="Times New Roman" w:cs="Times New Roman"/>
                            <w:sz w:val="20"/>
                            <w:szCs w:val="20"/>
                          </w:rPr>
                        </w:pPr>
                      </w:p>
                    </w:tc>
                    <w:tc>
                      <w:tcPr>
                        <w:tcW w:w="8700" w:type="dxa"/>
                        <w:vAlign w:val="center"/>
                        <w:hideMark/>
                      </w:tcPr>
                      <w:p w14:paraId="7E334261" w14:textId="77777777" w:rsidR="008E3157" w:rsidRDefault="008E3157" w:rsidP="008E3157">
                        <w:pPr>
                          <w:spacing w:line="264" w:lineRule="auto"/>
                          <w:rPr>
                            <w:rFonts w:ascii="Times New Roman" w:eastAsia="Times New Roman" w:hAnsi="Times New Roman" w:cs="Times New Roman"/>
                            <w:sz w:val="20"/>
                            <w:szCs w:val="20"/>
                          </w:rPr>
                        </w:pPr>
                      </w:p>
                    </w:tc>
                    <w:tc>
                      <w:tcPr>
                        <w:tcW w:w="150" w:type="dxa"/>
                        <w:vAlign w:val="center"/>
                        <w:hideMark/>
                      </w:tcPr>
                      <w:p w14:paraId="0F86901B" w14:textId="77777777" w:rsidR="008E3157" w:rsidRDefault="008E3157" w:rsidP="008E3157">
                        <w:pPr>
                          <w:spacing w:line="264" w:lineRule="auto"/>
                          <w:rPr>
                            <w:rFonts w:ascii="Times New Roman" w:eastAsia="Times New Roman" w:hAnsi="Times New Roman" w:cs="Times New Roman"/>
                            <w:sz w:val="20"/>
                            <w:szCs w:val="20"/>
                          </w:rPr>
                        </w:pPr>
                      </w:p>
                    </w:tc>
                  </w:tr>
                </w:tbl>
                <w:p w14:paraId="6847151E" w14:textId="77777777" w:rsidR="008E3157" w:rsidRDefault="008E3157" w:rsidP="008E3157">
                  <w:pPr>
                    <w:spacing w:line="264" w:lineRule="auto"/>
                    <w:rPr>
                      <w:rFonts w:ascii="Times New Roman" w:eastAsia="Times New Roman" w:hAnsi="Times New Roman" w:cs="Times New Roman"/>
                      <w:sz w:val="20"/>
                      <w:szCs w:val="20"/>
                    </w:rPr>
                  </w:pPr>
                </w:p>
              </w:tc>
            </w:tr>
          </w:tbl>
          <w:p w14:paraId="0AD64251" w14:textId="77777777" w:rsidR="008E3157" w:rsidRDefault="008E3157" w:rsidP="008E3157">
            <w:pPr>
              <w:spacing w:line="264" w:lineRule="auto"/>
              <w:rPr>
                <w:rFonts w:ascii="Times New Roman" w:eastAsia="Times New Roman" w:hAnsi="Times New Roman" w:cs="Times New Roman"/>
                <w:sz w:val="20"/>
                <w:szCs w:val="20"/>
              </w:rPr>
            </w:pPr>
          </w:p>
        </w:tc>
      </w:tr>
      <w:tr w:rsidR="008E3157" w14:paraId="3F65283D" w14:textId="77777777" w:rsidTr="008E3157">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8E3157" w14:paraId="36AF1A93"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8E3157" w14:paraId="308C9733" w14:textId="77777777">
                    <w:trPr>
                      <w:tblCellSpacing w:w="0" w:type="dxa"/>
                      <w:jc w:val="center"/>
                    </w:trPr>
                    <w:tc>
                      <w:tcPr>
                        <w:tcW w:w="3000" w:type="dxa"/>
                        <w:tcMar>
                          <w:top w:w="30" w:type="dxa"/>
                          <w:left w:w="75" w:type="dxa"/>
                          <w:bottom w:w="30" w:type="dxa"/>
                          <w:right w:w="75" w:type="dxa"/>
                        </w:tcMar>
                        <w:hideMark/>
                      </w:tcPr>
                      <w:p w14:paraId="11298863" w14:textId="77777777" w:rsidR="008E3157" w:rsidRDefault="008E3157">
                        <w:pPr>
                          <w:pStyle w:val="Heading4"/>
                          <w:jc w:val="center"/>
                          <w:rPr>
                            <w:rFonts w:eastAsia="Times New Roman"/>
                          </w:rPr>
                        </w:pPr>
                        <w:r>
                          <w:rPr>
                            <w:rFonts w:eastAsia="Times New Roman"/>
                          </w:rPr>
                          <w:lastRenderedPageBreak/>
                          <w:t>Pharmaceutical Services Negotiating Committee</w:t>
                        </w:r>
                      </w:p>
                      <w:p w14:paraId="0161FCAF" w14:textId="49E5006F" w:rsidR="008E3157" w:rsidRDefault="008E3157">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711636A9" wp14:editId="120AF851">
                              <wp:extent cx="609600" cy="304800"/>
                              <wp:effectExtent l="0" t="0" r="0" b="0"/>
                              <wp:docPr id="5" name="Picture 5">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C3BEB26" wp14:editId="515833E9">
                              <wp:extent cx="609600" cy="304800"/>
                              <wp:effectExtent l="0" t="0" r="0" b="0"/>
                              <wp:docPr id="4" name="Picture 4">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1B91774" wp14:editId="3FA804E9">
                              <wp:extent cx="609600" cy="304800"/>
                              <wp:effectExtent l="0" t="0" r="0" b="0"/>
                              <wp:docPr id="3" name="Picture 3" descr="Graphical user interface&#10;&#10;Description automatically generated">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a:hlinkClick r:id="rId20" tgtFrame="_blank"/>
                                      </pic:cNvPr>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4C5805A" wp14:editId="091E3E7E">
                              <wp:extent cx="609600" cy="304800"/>
                              <wp:effectExtent l="0" t="0" r="0" b="0"/>
                              <wp:docPr id="2" name="Picture 2" descr="Graphical user interface&#10;&#10;Description automatically generated">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a:hlinkClick r:id="rId23" tgtFrame="_blank"/>
                                      </pic:cNvP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27277A53" w14:textId="77777777" w:rsidR="008E3157" w:rsidRDefault="008E3157">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6"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8E3157" w14:paraId="0C065074" w14:textId="77777777" w:rsidTr="008E3157">
                    <w:trPr>
                      <w:trHeight w:val="36"/>
                      <w:tblCellSpacing w:w="0" w:type="dxa"/>
                      <w:jc w:val="center"/>
                    </w:trPr>
                    <w:tc>
                      <w:tcPr>
                        <w:tcW w:w="9000" w:type="dxa"/>
                        <w:tcMar>
                          <w:top w:w="150" w:type="dxa"/>
                          <w:left w:w="0" w:type="dxa"/>
                          <w:bottom w:w="0" w:type="dxa"/>
                          <w:right w:w="0" w:type="dxa"/>
                        </w:tcMar>
                        <w:vAlign w:val="center"/>
                        <w:hideMark/>
                      </w:tcPr>
                      <w:p w14:paraId="1C9144BA" w14:textId="3C609F94" w:rsidR="008E3157" w:rsidRDefault="008E3157" w:rsidP="008E3157">
                        <w:pPr>
                          <w:rPr>
                            <w:rFonts w:ascii="Arial" w:eastAsia="Times New Roman" w:hAnsi="Arial" w:cs="Arial"/>
                            <w:color w:val="FFFFFF"/>
                            <w:sz w:val="17"/>
                            <w:szCs w:val="17"/>
                          </w:rPr>
                        </w:pPr>
                      </w:p>
                    </w:tc>
                  </w:tr>
                </w:tbl>
                <w:p w14:paraId="694928CC" w14:textId="77777777" w:rsidR="008E3157" w:rsidRDefault="008E3157">
                  <w:pPr>
                    <w:jc w:val="center"/>
                    <w:rPr>
                      <w:rFonts w:ascii="Times New Roman" w:eastAsia="Times New Roman" w:hAnsi="Times New Roman" w:cs="Times New Roman"/>
                      <w:sz w:val="20"/>
                      <w:szCs w:val="20"/>
                    </w:rPr>
                  </w:pPr>
                </w:p>
              </w:tc>
            </w:tr>
          </w:tbl>
          <w:p w14:paraId="769B5051" w14:textId="77777777" w:rsidR="008E3157" w:rsidRDefault="008E3157">
            <w:pPr>
              <w:jc w:val="center"/>
              <w:rPr>
                <w:rFonts w:ascii="Times New Roman" w:eastAsia="Times New Roman" w:hAnsi="Times New Roman" w:cs="Times New Roman"/>
                <w:sz w:val="20"/>
                <w:szCs w:val="20"/>
              </w:rPr>
            </w:pPr>
          </w:p>
        </w:tc>
      </w:tr>
    </w:tbl>
    <w:p w14:paraId="26C58CE5" w14:textId="69610E65" w:rsidR="008E3157" w:rsidRDefault="008E3157" w:rsidP="008E3157">
      <w:pPr>
        <w:rPr>
          <w:rFonts w:eastAsia="Times New Roman"/>
        </w:rPr>
      </w:pPr>
      <w:r>
        <w:rPr>
          <w:rFonts w:eastAsia="Times New Roman"/>
          <w:noProof/>
        </w:rPr>
        <w:drawing>
          <wp:inline distT="0" distB="0" distL="0" distR="0" wp14:anchorId="37D9D3EA" wp14:editId="624E1AA5">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FE17C47"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157"/>
    <w:rsid w:val="008E3157"/>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A5C2D"/>
  <w15:chartTrackingRefBased/>
  <w15:docId w15:val="{57BAEC15-B666-4B30-9216-3C4CDC616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157"/>
    <w:rPr>
      <w:rFonts w:ascii="Calibri" w:hAnsi="Calibri" w:cs="Calibri"/>
      <w:lang w:eastAsia="en-GB"/>
    </w:rPr>
  </w:style>
  <w:style w:type="paragraph" w:styleId="Heading1">
    <w:name w:val="heading 1"/>
    <w:basedOn w:val="Normal"/>
    <w:link w:val="Heading1Char"/>
    <w:uiPriority w:val="9"/>
    <w:qFormat/>
    <w:rsid w:val="008E3157"/>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8E3157"/>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8E3157"/>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157"/>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8E3157"/>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8E3157"/>
    <w:rPr>
      <w:rFonts w:ascii="Tahoma" w:hAnsi="Tahoma" w:cs="Tahoma"/>
      <w:b/>
      <w:bCs/>
      <w:color w:val="FFFFFF"/>
      <w:sz w:val="18"/>
      <w:szCs w:val="18"/>
      <w:lang w:eastAsia="en-GB"/>
    </w:rPr>
  </w:style>
  <w:style w:type="paragraph" w:styleId="NormalWeb">
    <w:name w:val="Normal (Web)"/>
    <w:basedOn w:val="Normal"/>
    <w:uiPriority w:val="99"/>
    <w:semiHidden/>
    <w:unhideWhenUsed/>
    <w:rsid w:val="008E3157"/>
    <w:pPr>
      <w:spacing w:before="100" w:beforeAutospacing="1" w:after="100" w:afterAutospacing="1"/>
    </w:pPr>
  </w:style>
  <w:style w:type="character" w:styleId="Strong">
    <w:name w:val="Strong"/>
    <w:basedOn w:val="DefaultParagraphFont"/>
    <w:uiPriority w:val="22"/>
    <w:qFormat/>
    <w:rsid w:val="008E3157"/>
    <w:rPr>
      <w:b/>
      <w:bCs/>
    </w:rPr>
  </w:style>
  <w:style w:type="character" w:styleId="Hyperlink">
    <w:name w:val="Hyperlink"/>
    <w:basedOn w:val="DefaultParagraphFont"/>
    <w:uiPriority w:val="99"/>
    <w:semiHidden/>
    <w:unhideWhenUsed/>
    <w:rsid w:val="008E31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45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2fedd0b57f&amp;e=d19e9fd41c" TargetMode="External"/><Relationship Id="rId13" Type="http://schemas.openxmlformats.org/officeDocument/2006/relationships/hyperlink" Target="https://psnc.us7.list-manage.com/track/click?u=86d41ab7fa4c7c2c5d7210782&amp;id=908f88b55a&amp;e=d19e9fd41c" TargetMode="External"/><Relationship Id="rId18" Type="http://schemas.openxmlformats.org/officeDocument/2006/relationships/image" Target="media/image4.png"/><Relationship Id="rId26" Type="http://schemas.openxmlformats.org/officeDocument/2006/relationships/hyperlink" Target="mailto:info@psnc.org.uk" TargetMode="External"/><Relationship Id="rId3" Type="http://schemas.openxmlformats.org/officeDocument/2006/relationships/webSettings" Target="webSettings.xml"/><Relationship Id="rId21" Type="http://schemas.openxmlformats.org/officeDocument/2006/relationships/image" Target="media/image5.png"/><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0e15c0db4a&amp;e=d19e9fd41c" TargetMode="External"/><Relationship Id="rId17" Type="http://schemas.openxmlformats.org/officeDocument/2006/relationships/hyperlink" Target="https://psnc.us7.list-manage.com/track/click?u=86d41ab7fa4c7c2c5d7210782&amp;id=7f87c007e4&amp;e=d19e9fd41c" TargetMode="External"/><Relationship Id="rId25" Type="http://schemas.openxmlformats.org/officeDocument/2006/relationships/image" Target="https://gallery.mailchimp.com/86d41ab7fa4c7c2c5d7210782/images/f5c0845f-f39c-425d-8d3c-deff11493c50.png" TargetMode="External"/><Relationship Id="rId2" Type="http://schemas.openxmlformats.org/officeDocument/2006/relationships/settings" Target="settings.xml"/><Relationship Id="rId16" Type="http://schemas.openxmlformats.org/officeDocument/2006/relationships/image" Target="https://gallery.mailchimp.com/86d41ab7fa4c7c2c5d7210782/images/5acd9cf1-bdba-4039-b74f-638b444ff5d8.png" TargetMode="External"/><Relationship Id="rId20" Type="http://schemas.openxmlformats.org/officeDocument/2006/relationships/hyperlink" Target="https://psnc.us7.list-manage.com/track/click?u=86d41ab7fa4c7c2c5d7210782&amp;id=232a0a79f8&amp;e=d19e9fd41c"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e045371817&amp;e=d19e9fd41c" TargetMode="External"/><Relationship Id="rId24" Type="http://schemas.openxmlformats.org/officeDocument/2006/relationships/image" Target="media/image6.png"/><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media/image3.png"/><Relationship Id="rId23" Type="http://schemas.openxmlformats.org/officeDocument/2006/relationships/hyperlink" Target="https://psnc.us7.list-manage.com/track/click?u=86d41ab7fa4c7c2c5d7210782&amp;id=f588e14c16&amp;e=d19e9fd41c" TargetMode="External"/><Relationship Id="rId28" Type="http://schemas.openxmlformats.org/officeDocument/2006/relationships/image" Target="https://psnc.us7.list-manage.com/track/open.php?u=86d41ab7fa4c7c2c5d7210782&amp;id=7285078352&amp;e=d19e9fd41c" TargetMode="External"/><Relationship Id="rId10" Type="http://schemas.openxmlformats.org/officeDocument/2006/relationships/hyperlink" Target="https://psnc.us7.list-manage.com/track/click?u=86d41ab7fa4c7c2c5d7210782&amp;id=1ff5102f92&amp;e=d19e9fd41c" TargetMode="External"/><Relationship Id="rId19" Type="http://schemas.openxmlformats.org/officeDocument/2006/relationships/image" Target="https://gallery.mailchimp.com/86d41ab7fa4c7c2c5d7210782/images/e1475f6b-1081-4509-ab25-9cd7f83d26b2.png"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ebadee8b03&amp;e=d19e9fd41c" TargetMode="External"/><Relationship Id="rId14" Type="http://schemas.openxmlformats.org/officeDocument/2006/relationships/hyperlink" Target="https://psnc.us7.list-manage.com/track/click?u=86d41ab7fa4c7c2c5d7210782&amp;id=b0955c68c8&amp;e=d19e9fd41c" TargetMode="External"/><Relationship Id="rId22" Type="http://schemas.openxmlformats.org/officeDocument/2006/relationships/image" Target="https://gallery.mailchimp.com/86d41ab7fa4c7c2c5d7210782/images/cd088afd-0ac0-4498-8ed1-e4199bf882ce.png" TargetMode="External"/><Relationship Id="rId27" Type="http://schemas.openxmlformats.org/officeDocument/2006/relationships/image" Target="media/image7.gi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625</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2022-03-31T07:33:00Z</dcterms:created>
  <dcterms:modified xsi:type="dcterms:W3CDTF">2022-03-31T08:09:00Z</dcterms:modified>
</cp:coreProperties>
</file>