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35918" w14:paraId="04F4145B" w14:textId="77777777" w:rsidTr="00935918">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35918" w14:paraId="7E9AC9F9"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35918" w14:paraId="2E8E0DCA" w14:textId="77777777">
                    <w:trPr>
                      <w:tblCellSpacing w:w="0" w:type="dxa"/>
                      <w:jc w:val="center"/>
                    </w:trPr>
                    <w:tc>
                      <w:tcPr>
                        <w:tcW w:w="3000" w:type="dxa"/>
                        <w:hideMark/>
                      </w:tcPr>
                      <w:p w14:paraId="2E91E86B" w14:textId="2A5231D2" w:rsidR="00935918" w:rsidRDefault="00935918">
                        <w:pPr>
                          <w:spacing w:line="264" w:lineRule="auto"/>
                          <w:jc w:val="center"/>
                          <w:rPr>
                            <w:rFonts w:ascii="Tahoma" w:eastAsia="Times New Roman" w:hAnsi="Tahoma" w:cs="Tahoma"/>
                            <w:color w:val="FFFFFF"/>
                            <w:sz w:val="17"/>
                            <w:szCs w:val="17"/>
                          </w:rPr>
                        </w:pPr>
                      </w:p>
                    </w:tc>
                  </w:tr>
                </w:tbl>
                <w:p w14:paraId="1AB3CBB6" w14:textId="77777777" w:rsidR="00935918" w:rsidRDefault="00935918">
                  <w:pPr>
                    <w:jc w:val="center"/>
                    <w:rPr>
                      <w:rFonts w:ascii="Times New Roman" w:eastAsia="Times New Roman" w:hAnsi="Times New Roman" w:cs="Times New Roman"/>
                      <w:sz w:val="20"/>
                      <w:szCs w:val="20"/>
                    </w:rPr>
                  </w:pPr>
                </w:p>
              </w:tc>
            </w:tr>
            <w:tr w:rsidR="00935918" w14:paraId="7149540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35918" w14:paraId="71E0055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8CFAB01" w14:textId="3770314F" w:rsidR="00935918" w:rsidRDefault="00935918">
                        <w:pPr>
                          <w:jc w:val="center"/>
                          <w:rPr>
                            <w:rFonts w:eastAsia="Times New Roman"/>
                          </w:rPr>
                        </w:pPr>
                        <w:r>
                          <w:rPr>
                            <w:rFonts w:eastAsia="Times New Roman"/>
                            <w:noProof/>
                          </w:rPr>
                          <w:drawing>
                            <wp:inline distT="0" distB="0" distL="0" distR="0" wp14:anchorId="50CF0551" wp14:editId="646CA7DA">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35918" w14:paraId="5DF54188" w14:textId="77777777">
                    <w:trPr>
                      <w:tblCellSpacing w:w="0" w:type="dxa"/>
                    </w:trPr>
                    <w:tc>
                      <w:tcPr>
                        <w:tcW w:w="0" w:type="auto"/>
                        <w:vMerge/>
                        <w:tcBorders>
                          <w:top w:val="nil"/>
                          <w:left w:val="nil"/>
                          <w:bottom w:val="single" w:sz="2" w:space="0" w:color="FFFFFF"/>
                          <w:right w:val="nil"/>
                        </w:tcBorders>
                        <w:vAlign w:val="center"/>
                        <w:hideMark/>
                      </w:tcPr>
                      <w:p w14:paraId="3A3A2C2E" w14:textId="77777777" w:rsidR="00935918" w:rsidRDefault="00935918">
                        <w:pPr>
                          <w:rPr>
                            <w:rFonts w:eastAsia="Times New Roman"/>
                          </w:rPr>
                        </w:pPr>
                      </w:p>
                    </w:tc>
                    <w:tc>
                      <w:tcPr>
                        <w:tcW w:w="3450" w:type="dxa"/>
                        <w:tcBorders>
                          <w:top w:val="nil"/>
                          <w:left w:val="nil"/>
                          <w:bottom w:val="nil"/>
                          <w:right w:val="nil"/>
                        </w:tcBorders>
                        <w:vAlign w:val="center"/>
                        <w:hideMark/>
                      </w:tcPr>
                      <w:p w14:paraId="64BDBC7F" w14:textId="77777777" w:rsidR="00935918" w:rsidRDefault="00935918">
                        <w:pPr>
                          <w:pStyle w:val="Heading1"/>
                          <w:rPr>
                            <w:rFonts w:eastAsia="Times New Roman"/>
                          </w:rPr>
                        </w:pPr>
                        <w:r>
                          <w:rPr>
                            <w:rFonts w:eastAsia="Times New Roman"/>
                          </w:rPr>
                          <w:t>PSNC Newsletter</w:t>
                        </w:r>
                      </w:p>
                    </w:tc>
                  </w:tr>
                  <w:tr w:rsidR="00935918" w14:paraId="31BE3668" w14:textId="77777777">
                    <w:trPr>
                      <w:tblCellSpacing w:w="0" w:type="dxa"/>
                    </w:trPr>
                    <w:tc>
                      <w:tcPr>
                        <w:tcW w:w="0" w:type="auto"/>
                        <w:vMerge/>
                        <w:tcBorders>
                          <w:top w:val="nil"/>
                          <w:left w:val="nil"/>
                          <w:bottom w:val="single" w:sz="2" w:space="0" w:color="FFFFFF"/>
                          <w:right w:val="nil"/>
                        </w:tcBorders>
                        <w:vAlign w:val="center"/>
                        <w:hideMark/>
                      </w:tcPr>
                      <w:p w14:paraId="24DFDFBD" w14:textId="77777777" w:rsidR="00935918" w:rsidRDefault="0093591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B972DA0" w14:textId="77777777" w:rsidR="00935918" w:rsidRDefault="00935918">
                        <w:pPr>
                          <w:pStyle w:val="Heading2"/>
                          <w:rPr>
                            <w:rFonts w:eastAsia="Times New Roman"/>
                            <w:color w:val="93378A"/>
                          </w:rPr>
                        </w:pPr>
                        <w:r>
                          <w:rPr>
                            <w:rFonts w:eastAsia="Times New Roman"/>
                            <w:color w:val="93378A"/>
                          </w:rPr>
                          <w:t>Wednesday 23rd March 2022</w:t>
                        </w:r>
                      </w:p>
                    </w:tc>
                  </w:tr>
                </w:tbl>
                <w:p w14:paraId="693A011B" w14:textId="77777777" w:rsidR="00935918" w:rsidRDefault="00935918">
                  <w:pPr>
                    <w:rPr>
                      <w:rFonts w:ascii="Times New Roman" w:eastAsia="Times New Roman" w:hAnsi="Times New Roman" w:cs="Times New Roman"/>
                      <w:sz w:val="20"/>
                      <w:szCs w:val="20"/>
                    </w:rPr>
                  </w:pPr>
                </w:p>
              </w:tc>
            </w:tr>
            <w:tr w:rsidR="00935918" w14:paraId="463865FE" w14:textId="77777777">
              <w:tblPrEx>
                <w:shd w:val="clear" w:color="auto" w:fill="auto"/>
              </w:tblPrEx>
              <w:trPr>
                <w:tblCellSpacing w:w="0" w:type="dxa"/>
                <w:jc w:val="center"/>
              </w:trPr>
              <w:tc>
                <w:tcPr>
                  <w:tcW w:w="9000" w:type="dxa"/>
                  <w:hideMark/>
                </w:tcPr>
                <w:p w14:paraId="25298DFA" w14:textId="0CB9B680" w:rsidR="00935918" w:rsidRDefault="00935918">
                  <w:pPr>
                    <w:rPr>
                      <w:rFonts w:eastAsia="Times New Roman"/>
                    </w:rPr>
                  </w:pPr>
                  <w:r>
                    <w:rPr>
                      <w:rFonts w:eastAsia="Times New Roman"/>
                      <w:noProof/>
                    </w:rPr>
                    <w:drawing>
                      <wp:inline distT="0" distB="0" distL="0" distR="0" wp14:anchorId="310BC580" wp14:editId="466E337A">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35918" w14:paraId="5CAF9531"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935918" w14:paraId="42721CE6" w14:textId="77777777">
                    <w:trPr>
                      <w:trHeight w:val="150"/>
                      <w:tblCellSpacing w:w="15" w:type="dxa"/>
                      <w:jc w:val="center"/>
                    </w:trPr>
                    <w:tc>
                      <w:tcPr>
                        <w:tcW w:w="150" w:type="dxa"/>
                        <w:vAlign w:val="center"/>
                        <w:hideMark/>
                      </w:tcPr>
                      <w:p w14:paraId="7CADA79F" w14:textId="77777777" w:rsidR="00935918" w:rsidRDefault="00935918">
                        <w:pPr>
                          <w:rPr>
                            <w:rFonts w:eastAsia="Times New Roman"/>
                          </w:rPr>
                        </w:pPr>
                      </w:p>
                    </w:tc>
                    <w:tc>
                      <w:tcPr>
                        <w:tcW w:w="8700" w:type="dxa"/>
                        <w:vAlign w:val="center"/>
                        <w:hideMark/>
                      </w:tcPr>
                      <w:p w14:paraId="2D04839C" w14:textId="77777777" w:rsidR="00935918" w:rsidRDefault="00935918">
                        <w:pPr>
                          <w:rPr>
                            <w:rFonts w:ascii="Times New Roman" w:eastAsia="Times New Roman" w:hAnsi="Times New Roman" w:cs="Times New Roman"/>
                            <w:sz w:val="20"/>
                            <w:szCs w:val="20"/>
                          </w:rPr>
                        </w:pPr>
                      </w:p>
                    </w:tc>
                    <w:tc>
                      <w:tcPr>
                        <w:tcW w:w="150" w:type="dxa"/>
                        <w:vAlign w:val="center"/>
                        <w:hideMark/>
                      </w:tcPr>
                      <w:p w14:paraId="2139D376" w14:textId="77777777" w:rsidR="00935918" w:rsidRDefault="00935918">
                        <w:pPr>
                          <w:rPr>
                            <w:rFonts w:ascii="Times New Roman" w:eastAsia="Times New Roman" w:hAnsi="Times New Roman" w:cs="Times New Roman"/>
                            <w:sz w:val="20"/>
                            <w:szCs w:val="20"/>
                          </w:rPr>
                        </w:pPr>
                      </w:p>
                    </w:tc>
                  </w:tr>
                  <w:tr w:rsidR="00935918" w14:paraId="592A3522" w14:textId="77777777">
                    <w:trPr>
                      <w:tblCellSpacing w:w="15" w:type="dxa"/>
                      <w:jc w:val="center"/>
                    </w:trPr>
                    <w:tc>
                      <w:tcPr>
                        <w:tcW w:w="150" w:type="dxa"/>
                        <w:vAlign w:val="center"/>
                        <w:hideMark/>
                      </w:tcPr>
                      <w:p w14:paraId="2ECB84E3" w14:textId="77777777" w:rsidR="00935918" w:rsidRDefault="00935918">
                        <w:pPr>
                          <w:rPr>
                            <w:rFonts w:ascii="Times New Roman" w:eastAsia="Times New Roman" w:hAnsi="Times New Roman" w:cs="Times New Roman"/>
                            <w:sz w:val="20"/>
                            <w:szCs w:val="20"/>
                          </w:rPr>
                        </w:pPr>
                      </w:p>
                    </w:tc>
                    <w:tc>
                      <w:tcPr>
                        <w:tcW w:w="8700" w:type="dxa"/>
                        <w:vAlign w:val="center"/>
                        <w:hideMark/>
                      </w:tcPr>
                      <w:p w14:paraId="50B5D06E" w14:textId="77777777" w:rsidR="00935918" w:rsidRDefault="00935918">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A09EF3D" w14:textId="77777777" w:rsidR="00935918" w:rsidRDefault="0093591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BA48782">
                            <v:rect id="_x0000_i1032" style="width:468pt;height:1.5pt" o:hralign="center" o:hrstd="t" o:hr="t" fillcolor="#a0a0a0" stroked="f"/>
                          </w:pict>
                        </w:r>
                      </w:p>
                      <w:p w14:paraId="1A2BEADA" w14:textId="77777777" w:rsidR="00935918" w:rsidRDefault="00935918">
                        <w:pPr>
                          <w:pStyle w:val="Heading2"/>
                          <w:rPr>
                            <w:rFonts w:eastAsia="Times New Roman"/>
                          </w:rPr>
                        </w:pPr>
                        <w:r>
                          <w:rPr>
                            <w:rFonts w:eastAsia="Times New Roman"/>
                          </w:rPr>
                          <w:t>In this update: PSNC responds to Spring Statement; New PSNC CEO issues first blog; NHS Profile Manager launch delayed; updated antibiotic checklist data for PQS; pharmacy IT arrangements survey.</w:t>
                        </w:r>
                      </w:p>
                      <w:p w14:paraId="21DD720E" w14:textId="77777777" w:rsidR="00935918" w:rsidRDefault="0093591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1EF4F0E">
                            <v:rect id="_x0000_i1033" style="width:468pt;height:1.5pt" o:hralign="center" o:hrstd="t" o:hr="t" fillcolor="#a0a0a0" stroked="f"/>
                          </w:pict>
                        </w:r>
                      </w:p>
                      <w:p w14:paraId="476D5A27" w14:textId="77777777" w:rsidR="00935918" w:rsidRDefault="00935918" w:rsidP="00935918">
                        <w:pPr>
                          <w:pStyle w:val="Heading2"/>
                          <w:spacing w:after="0"/>
                          <w:rPr>
                            <w:rFonts w:eastAsia="Times New Roman"/>
                          </w:rPr>
                        </w:pPr>
                        <w:r>
                          <w:rPr>
                            <w:rFonts w:eastAsia="Times New Roman"/>
                          </w:rPr>
                          <w:t>2022 Spring Statement: Financial concerns remain for pharmacies</w:t>
                        </w:r>
                      </w:p>
                      <w:p w14:paraId="4928668E" w14:textId="2E4E0C8C" w:rsidR="00935918" w:rsidRDefault="00935918" w:rsidP="0093591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Chancellor Rishi Sunak has today delivered his Spring Statement to Parliament, against a backdrop of rises in the cost of living. As is usually the case, there was no specific mention of community pharmacy in the statement.  </w:t>
                        </w:r>
                      </w:p>
                      <w:p w14:paraId="034426BD" w14:textId="77777777" w:rsidR="00935918" w:rsidRDefault="00935918" w:rsidP="00935918">
                        <w:pPr>
                          <w:spacing w:line="264" w:lineRule="auto"/>
                          <w:rPr>
                            <w:rFonts w:ascii="Tahoma" w:eastAsia="Times New Roman" w:hAnsi="Tahoma" w:cs="Tahoma"/>
                            <w:color w:val="303030"/>
                            <w:sz w:val="21"/>
                            <w:szCs w:val="21"/>
                          </w:rPr>
                        </w:pPr>
                      </w:p>
                      <w:p w14:paraId="2DF32E01" w14:textId="688EC5E6" w:rsidR="00935918" w:rsidRDefault="00935918" w:rsidP="0093591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remains very concerned about the chronic underfunding of community pharmacy, including the imminent loss in income from the winding down of some of the COVID-related services. This underfunding is a key focus for PSNC in the ongoing Year 4 Community Pharmacy Contractual Framework (CPCF) negotiations, in which we have made another bid for a funding uplift for the sector. </w:t>
                        </w:r>
                      </w:p>
                      <w:p w14:paraId="484AECF6" w14:textId="77777777" w:rsidR="00935918" w:rsidRDefault="00935918" w:rsidP="00935918">
                        <w:pPr>
                          <w:pStyle w:val="NormalWeb"/>
                          <w:spacing w:before="0" w:beforeAutospacing="0" w:after="0" w:afterAutospacing="0" w:line="264" w:lineRule="auto"/>
                          <w:rPr>
                            <w:rFonts w:ascii="Tahoma" w:hAnsi="Tahoma" w:cs="Tahoma"/>
                            <w:color w:val="303030"/>
                            <w:sz w:val="21"/>
                            <w:szCs w:val="21"/>
                          </w:rPr>
                        </w:pPr>
                      </w:p>
                      <w:p w14:paraId="65389CBA" w14:textId="77777777" w:rsidR="00935918" w:rsidRDefault="00935918" w:rsidP="00935918">
                        <w:pPr>
                          <w:pStyle w:val="NormalWeb"/>
                          <w:spacing w:before="0" w:beforeAutospacing="0" w:after="0" w:afterAutospacing="0" w:line="264" w:lineRule="auto"/>
                          <w:rPr>
                            <w:rFonts w:ascii="Tahoma" w:hAnsi="Tahoma" w:cs="Tahoma"/>
                            <w:color w:val="303030"/>
                            <w:sz w:val="21"/>
                            <w:szCs w:val="21"/>
                          </w:rPr>
                        </w:pPr>
                        <w:hyperlink r:id="rId8" w:tgtFrame="_blank" w:history="1">
                          <w:r>
                            <w:rPr>
                              <w:rStyle w:val="Hyperlink"/>
                              <w:rFonts w:ascii="Tahoma" w:hAnsi="Tahoma" w:cs="Tahoma"/>
                              <w:b/>
                              <w:bCs/>
                              <w:color w:val="4E3487"/>
                              <w:sz w:val="21"/>
                              <w:szCs w:val="21"/>
                            </w:rPr>
                            <w:t>Read PSNC's full response to the Spring Statement</w:t>
                          </w:r>
                        </w:hyperlink>
                      </w:p>
                      <w:p w14:paraId="47E16688" w14:textId="77777777" w:rsidR="00935918" w:rsidRDefault="00935918" w:rsidP="0093591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4B8BB35">
                            <v:rect id="_x0000_i1034" style="width:468pt;height:1.5pt" o:hrstd="t" o:hr="t" fillcolor="#a0a0a0" stroked="f"/>
                          </w:pict>
                        </w:r>
                      </w:p>
                      <w:p w14:paraId="2D275CE1" w14:textId="77777777" w:rsidR="00935918" w:rsidRDefault="00935918" w:rsidP="00935918">
                        <w:pPr>
                          <w:pStyle w:val="Heading2"/>
                          <w:spacing w:after="0"/>
                          <w:rPr>
                            <w:rFonts w:eastAsia="Times New Roman"/>
                          </w:rPr>
                        </w:pPr>
                        <w:r>
                          <w:rPr>
                            <w:rFonts w:eastAsia="Times New Roman"/>
                          </w:rPr>
                          <w:t>CEO Blog</w:t>
                        </w:r>
                      </w:p>
                      <w:p w14:paraId="5A22E5AD" w14:textId="77777777" w:rsidR="00935918" w:rsidRDefault="00935918" w:rsidP="0093591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 her first update to the sector, PSNC's recently appointed CEO, Janet Morrison, reflects on what she has learned so far. Whilst being hugely impressed by the work of community pharmacy contractors and their teams, she is also keenly aware of the severe pressure they are under.</w:t>
                        </w:r>
                        <w:r>
                          <w:rPr>
                            <w:rFonts w:ascii="Tahoma" w:eastAsia="Times New Roman" w:hAnsi="Tahoma" w:cs="Tahoma"/>
                            <w:color w:val="303030"/>
                            <w:sz w:val="21"/>
                            <w:szCs w:val="21"/>
                          </w:rPr>
                          <w:br/>
                        </w:r>
                        <w:r>
                          <w:rPr>
                            <w:rFonts w:ascii="Tahoma" w:eastAsia="Times New Roman" w:hAnsi="Tahoma" w:cs="Tahoma"/>
                            <w:color w:val="303030"/>
                            <w:sz w:val="21"/>
                            <w:szCs w:val="21"/>
                          </w:rPr>
                          <w:br/>
                          <w:t>Janet notes that there are no easy solutions and that despite PSNC strongly making the case on contractors' capacity and funding, the negotiations for Year 4 of the five-year CPCF are unlikely to be easy.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the latest PSNC CEO blog</w:t>
                          </w:r>
                        </w:hyperlink>
                        <w:r>
                          <w:rPr>
                            <w:rFonts w:ascii="Tahoma" w:eastAsia="Times New Roman" w:hAnsi="Tahoma" w:cs="Tahoma"/>
                            <w:color w:val="303030"/>
                            <w:sz w:val="21"/>
                            <w:szCs w:val="21"/>
                          </w:rPr>
                          <w:t xml:space="preserve"> </w:t>
                        </w:r>
                      </w:p>
                      <w:p w14:paraId="07D1F1B2" w14:textId="77777777" w:rsidR="00935918" w:rsidRDefault="00935918" w:rsidP="0093591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DF2A20B">
                            <v:rect id="_x0000_i1035" style="width:468pt;height:1.5pt" o:hrstd="t" o:hr="t" fillcolor="#a0a0a0" stroked="f"/>
                          </w:pict>
                        </w:r>
                      </w:p>
                      <w:p w14:paraId="3BA291BD" w14:textId="77777777" w:rsidR="00935918" w:rsidRDefault="00935918" w:rsidP="00935918">
                        <w:pPr>
                          <w:pStyle w:val="Heading2"/>
                          <w:spacing w:after="0"/>
                          <w:rPr>
                            <w:rFonts w:eastAsia="Times New Roman"/>
                          </w:rPr>
                        </w:pPr>
                      </w:p>
                      <w:p w14:paraId="1A25EE01" w14:textId="77777777" w:rsidR="00935918" w:rsidRDefault="00935918" w:rsidP="00935918">
                        <w:pPr>
                          <w:pStyle w:val="Heading2"/>
                          <w:spacing w:after="0"/>
                          <w:rPr>
                            <w:rFonts w:eastAsia="Times New Roman"/>
                          </w:rPr>
                        </w:pPr>
                      </w:p>
                      <w:p w14:paraId="1C31F6F5" w14:textId="66BDCB1C" w:rsidR="00935918" w:rsidRDefault="00935918" w:rsidP="00935918">
                        <w:pPr>
                          <w:pStyle w:val="Heading2"/>
                          <w:spacing w:after="0"/>
                          <w:rPr>
                            <w:rFonts w:eastAsia="Times New Roman"/>
                          </w:rPr>
                        </w:pPr>
                        <w:r>
                          <w:rPr>
                            <w:rFonts w:eastAsia="Times New Roman"/>
                          </w:rPr>
                          <w:lastRenderedPageBreak/>
                          <w:t>Launch of NHS Profile Manager delayed</w:t>
                        </w:r>
                      </w:p>
                      <w:p w14:paraId="43DBDECF" w14:textId="77777777" w:rsidR="00935918" w:rsidRDefault="00935918" w:rsidP="0093591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new NHS Profile Manager will no longer launch this month (March 2022). A new go-live date has not currently been announced, but PSNC will inform community pharmacy contractors when we have more information.  </w:t>
                        </w:r>
                      </w:p>
                      <w:p w14:paraId="045AAA0F" w14:textId="77777777" w:rsidR="00935918" w:rsidRDefault="00935918" w:rsidP="00935918">
                        <w:pPr>
                          <w:pStyle w:val="NormalWeb"/>
                          <w:spacing w:before="0" w:beforeAutospacing="0" w:after="0" w:afterAutospacing="0" w:line="264" w:lineRule="auto"/>
                          <w:rPr>
                            <w:rFonts w:ascii="Tahoma" w:hAnsi="Tahoma" w:cs="Tahoma"/>
                            <w:color w:val="303030"/>
                            <w:sz w:val="21"/>
                            <w:szCs w:val="21"/>
                          </w:rPr>
                        </w:pPr>
                      </w:p>
                      <w:p w14:paraId="64FF81D0" w14:textId="253AB8AC" w:rsidR="00935918" w:rsidRDefault="00935918" w:rsidP="0093591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While awaiting the launch of the NHS Profile Manager, contractors should continue to update the information on </w:t>
                        </w:r>
                        <w:r>
                          <w:rPr>
                            <w:rStyle w:val="Strong"/>
                            <w:rFonts w:ascii="Tahoma" w:hAnsi="Tahoma" w:cs="Tahoma"/>
                            <w:color w:val="303030"/>
                            <w:sz w:val="21"/>
                            <w:szCs w:val="21"/>
                          </w:rPr>
                          <w:t>both</w:t>
                        </w:r>
                        <w:r>
                          <w:rPr>
                            <w:rFonts w:ascii="Tahoma" w:hAnsi="Tahoma" w:cs="Tahoma"/>
                            <w:color w:val="303030"/>
                            <w:sz w:val="21"/>
                            <w:szCs w:val="21"/>
                          </w:rPr>
                          <w:t> their NHS website profile and Directory of Services (DoS) Profile.</w:t>
                        </w:r>
                      </w:p>
                      <w:p w14:paraId="58CB734D" w14:textId="77777777" w:rsidR="00935918" w:rsidRDefault="00935918" w:rsidP="00935918">
                        <w:pPr>
                          <w:pStyle w:val="NormalWeb"/>
                          <w:spacing w:before="0" w:beforeAutospacing="0" w:after="0" w:afterAutospacing="0" w:line="264" w:lineRule="auto"/>
                          <w:rPr>
                            <w:rFonts w:ascii="Tahoma" w:hAnsi="Tahoma" w:cs="Tahoma"/>
                            <w:color w:val="303030"/>
                            <w:sz w:val="21"/>
                            <w:szCs w:val="21"/>
                          </w:rPr>
                        </w:pPr>
                      </w:p>
                      <w:p w14:paraId="392407DE" w14:textId="77777777" w:rsidR="00935918" w:rsidRDefault="00935918" w:rsidP="00935918">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Read more</w:t>
                          </w:r>
                        </w:hyperlink>
                      </w:p>
                      <w:p w14:paraId="364E9A6E" w14:textId="77777777" w:rsidR="00935918" w:rsidRDefault="00935918" w:rsidP="0093591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03F45E7">
                            <v:rect id="_x0000_i1036" style="width:468pt;height:1.5pt" o:hrstd="t" o:hr="t" fillcolor="#a0a0a0" stroked="f"/>
                          </w:pict>
                        </w:r>
                      </w:p>
                      <w:p w14:paraId="00872C15" w14:textId="77777777" w:rsidR="00935918" w:rsidRDefault="00935918" w:rsidP="00935918">
                        <w:pPr>
                          <w:pStyle w:val="Heading2"/>
                          <w:spacing w:after="0"/>
                          <w:rPr>
                            <w:rFonts w:eastAsia="Times New Roman"/>
                          </w:rPr>
                        </w:pPr>
                        <w:r>
                          <w:rPr>
                            <w:rFonts w:eastAsia="Times New Roman"/>
                          </w:rPr>
                          <w:t>PQS: Updated ESPAUR antibiotic checklist data</w:t>
                        </w:r>
                      </w:p>
                      <w:p w14:paraId="5CB2C4FE" w14:textId="1013427E" w:rsidR="00935918" w:rsidRDefault="00935918" w:rsidP="0093591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NHS Business Services Authority (NHSBSA) has published an updated spreadsheet from the English surveillance programme for antimicrobial utilisation and resistance (ESPAUR) showing the number of antibiotic checklists that have been submitted via the portal application for each community pharmacy contractor. Submitting this data is a requirement of the Prevention domain of the Pharmacy Quality Scheme (PQS). </w:t>
                        </w:r>
                      </w:p>
                      <w:p w14:paraId="4DEA965E" w14:textId="77777777" w:rsidR="00935918" w:rsidRDefault="00935918" w:rsidP="00935918">
                        <w:pPr>
                          <w:spacing w:line="264" w:lineRule="auto"/>
                          <w:rPr>
                            <w:rFonts w:ascii="Tahoma" w:eastAsia="Times New Roman" w:hAnsi="Tahoma" w:cs="Tahoma"/>
                            <w:color w:val="303030"/>
                            <w:sz w:val="21"/>
                            <w:szCs w:val="21"/>
                          </w:rPr>
                        </w:pPr>
                      </w:p>
                      <w:p w14:paraId="513C3A49" w14:textId="77777777" w:rsidR="00935918" w:rsidRDefault="00935918" w:rsidP="00935918">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View the antibiotic checklist data</w:t>
                          </w:r>
                        </w:hyperlink>
                      </w:p>
                      <w:p w14:paraId="0E94EB0C" w14:textId="77777777" w:rsidR="00935918" w:rsidRDefault="00935918" w:rsidP="0093591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6699AD1">
                            <v:rect id="_x0000_i1037" style="width:468pt;height:1.5pt" o:hrstd="t" o:hr="t" fillcolor="#a0a0a0" stroked="f"/>
                          </w:pict>
                        </w:r>
                      </w:p>
                      <w:p w14:paraId="0209EDC0" w14:textId="77777777" w:rsidR="00935918" w:rsidRDefault="00935918" w:rsidP="00935918">
                        <w:pPr>
                          <w:pStyle w:val="Heading2"/>
                          <w:spacing w:after="0"/>
                          <w:rPr>
                            <w:rFonts w:eastAsia="Times New Roman"/>
                          </w:rPr>
                        </w:pPr>
                        <w:r>
                          <w:rPr>
                            <w:rFonts w:eastAsia="Times New Roman"/>
                          </w:rPr>
                          <w:t>Pharmacy IT arrangements survey closing soon</w:t>
                        </w:r>
                      </w:p>
                      <w:p w14:paraId="51F28FAD" w14:textId="77777777" w:rsidR="00935918" w:rsidRDefault="00935918" w:rsidP="0093591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working with the Community Pharmacy IT Group (</w:t>
                        </w:r>
                        <w:hyperlink r:id="rId12" w:history="1">
                          <w:r>
                            <w:rPr>
                              <w:rStyle w:val="Strong"/>
                              <w:rFonts w:ascii="Tahoma" w:eastAsia="Times New Roman" w:hAnsi="Tahoma" w:cs="Tahoma"/>
                              <w:color w:val="4E3487"/>
                              <w:sz w:val="21"/>
                              <w:szCs w:val="21"/>
                            </w:rPr>
                            <w:t>CP ITG</w:t>
                          </w:r>
                        </w:hyperlink>
                        <w:r>
                          <w:rPr>
                            <w:rFonts w:ascii="Tahoma" w:eastAsia="Times New Roman" w:hAnsi="Tahoma" w:cs="Tahoma"/>
                            <w:color w:val="303030"/>
                            <w:sz w:val="21"/>
                            <w:szCs w:val="21"/>
                          </w:rPr>
                          <w:t>), is currently running a survey to gather feedback from pharmacy teams about community pharmacy IT arrangements. This survey will close in early April. The survey results will help shape the priorities of the CP ITG and system suppliers in the future.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Complete the survey</w:t>
                          </w:r>
                        </w:hyperlink>
                      </w:p>
                    </w:tc>
                    <w:tc>
                      <w:tcPr>
                        <w:tcW w:w="150" w:type="dxa"/>
                        <w:vAlign w:val="center"/>
                        <w:hideMark/>
                      </w:tcPr>
                      <w:p w14:paraId="617ED124" w14:textId="77777777" w:rsidR="00935918" w:rsidRDefault="00935918">
                        <w:pPr>
                          <w:rPr>
                            <w:rFonts w:ascii="Tahoma" w:eastAsia="Times New Roman" w:hAnsi="Tahoma" w:cs="Tahoma"/>
                            <w:color w:val="303030"/>
                            <w:sz w:val="21"/>
                            <w:szCs w:val="21"/>
                          </w:rPr>
                        </w:pPr>
                      </w:p>
                    </w:tc>
                  </w:tr>
                  <w:tr w:rsidR="00935918" w14:paraId="0D9530F1" w14:textId="77777777">
                    <w:trPr>
                      <w:trHeight w:val="150"/>
                      <w:tblCellSpacing w:w="15" w:type="dxa"/>
                      <w:jc w:val="center"/>
                    </w:trPr>
                    <w:tc>
                      <w:tcPr>
                        <w:tcW w:w="150" w:type="dxa"/>
                        <w:vAlign w:val="center"/>
                        <w:hideMark/>
                      </w:tcPr>
                      <w:p w14:paraId="43453823" w14:textId="77777777" w:rsidR="00935918" w:rsidRDefault="00935918">
                        <w:pPr>
                          <w:rPr>
                            <w:rFonts w:ascii="Times New Roman" w:eastAsia="Times New Roman" w:hAnsi="Times New Roman" w:cs="Times New Roman"/>
                            <w:sz w:val="20"/>
                            <w:szCs w:val="20"/>
                          </w:rPr>
                        </w:pPr>
                      </w:p>
                    </w:tc>
                    <w:tc>
                      <w:tcPr>
                        <w:tcW w:w="8700" w:type="dxa"/>
                        <w:vAlign w:val="center"/>
                        <w:hideMark/>
                      </w:tcPr>
                      <w:p w14:paraId="518767F0" w14:textId="77777777" w:rsidR="00935918" w:rsidRDefault="00935918">
                        <w:pPr>
                          <w:rPr>
                            <w:rFonts w:ascii="Times New Roman" w:eastAsia="Times New Roman" w:hAnsi="Times New Roman" w:cs="Times New Roman"/>
                            <w:sz w:val="20"/>
                            <w:szCs w:val="20"/>
                          </w:rPr>
                        </w:pPr>
                      </w:p>
                    </w:tc>
                    <w:tc>
                      <w:tcPr>
                        <w:tcW w:w="150" w:type="dxa"/>
                        <w:vAlign w:val="center"/>
                        <w:hideMark/>
                      </w:tcPr>
                      <w:p w14:paraId="52AB3821" w14:textId="77777777" w:rsidR="00935918" w:rsidRDefault="00935918">
                        <w:pPr>
                          <w:rPr>
                            <w:rFonts w:ascii="Times New Roman" w:eastAsia="Times New Roman" w:hAnsi="Times New Roman" w:cs="Times New Roman"/>
                            <w:sz w:val="20"/>
                            <w:szCs w:val="20"/>
                          </w:rPr>
                        </w:pPr>
                      </w:p>
                    </w:tc>
                  </w:tr>
                </w:tbl>
                <w:p w14:paraId="2F83570F" w14:textId="77777777" w:rsidR="00935918" w:rsidRDefault="00935918">
                  <w:pPr>
                    <w:jc w:val="center"/>
                    <w:rPr>
                      <w:rFonts w:ascii="Times New Roman" w:eastAsia="Times New Roman" w:hAnsi="Times New Roman" w:cs="Times New Roman"/>
                      <w:sz w:val="20"/>
                      <w:szCs w:val="20"/>
                    </w:rPr>
                  </w:pPr>
                </w:p>
              </w:tc>
            </w:tr>
          </w:tbl>
          <w:p w14:paraId="56FB6239" w14:textId="77777777" w:rsidR="00935918" w:rsidRDefault="00935918">
            <w:pPr>
              <w:jc w:val="center"/>
              <w:rPr>
                <w:rFonts w:ascii="Times New Roman" w:eastAsia="Times New Roman" w:hAnsi="Times New Roman" w:cs="Times New Roman"/>
                <w:sz w:val="20"/>
                <w:szCs w:val="20"/>
              </w:rPr>
            </w:pPr>
          </w:p>
        </w:tc>
      </w:tr>
      <w:tr w:rsidR="00935918" w14:paraId="45D3C30C" w14:textId="77777777" w:rsidTr="00935918">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35918" w14:paraId="0E8931A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35918" w14:paraId="17464360" w14:textId="77777777">
                    <w:trPr>
                      <w:tblCellSpacing w:w="0" w:type="dxa"/>
                      <w:jc w:val="center"/>
                    </w:trPr>
                    <w:tc>
                      <w:tcPr>
                        <w:tcW w:w="3000" w:type="dxa"/>
                        <w:tcMar>
                          <w:top w:w="30" w:type="dxa"/>
                          <w:left w:w="75" w:type="dxa"/>
                          <w:bottom w:w="30" w:type="dxa"/>
                          <w:right w:w="75" w:type="dxa"/>
                        </w:tcMar>
                        <w:hideMark/>
                      </w:tcPr>
                      <w:p w14:paraId="22BD8CE6" w14:textId="77777777" w:rsidR="00935918" w:rsidRDefault="00935918">
                        <w:pPr>
                          <w:pStyle w:val="Heading4"/>
                          <w:jc w:val="center"/>
                          <w:rPr>
                            <w:rFonts w:eastAsia="Times New Roman"/>
                          </w:rPr>
                        </w:pPr>
                        <w:r>
                          <w:rPr>
                            <w:rFonts w:eastAsia="Times New Roman"/>
                          </w:rPr>
                          <w:lastRenderedPageBreak/>
                          <w:t>Pharmaceutical Services Negotiating Committee</w:t>
                        </w:r>
                      </w:p>
                      <w:p w14:paraId="5CD322FA" w14:textId="6175F89C" w:rsidR="00935918" w:rsidRDefault="00935918">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C650CFB" wp14:editId="37CA283A">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BAFD6D9" wp14:editId="3254F0B6">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3D1F841" wp14:editId="273960C2">
                              <wp:extent cx="609600" cy="304800"/>
                              <wp:effectExtent l="0" t="0" r="0" b="0"/>
                              <wp:docPr id="3" name="Picture 3" descr="Graphical user interface&#10;&#10;Description automatically generate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0" tgtFrame="_blank"/>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92DC302" wp14:editId="3189C09D">
                              <wp:extent cx="609600" cy="304800"/>
                              <wp:effectExtent l="0" t="0" r="0" b="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AF1BF57" w14:textId="77777777" w:rsidR="00935918" w:rsidRDefault="00935918">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35918" w14:paraId="1DCB10DE" w14:textId="77777777" w:rsidTr="00935918">
                    <w:trPr>
                      <w:trHeight w:val="20"/>
                      <w:tblCellSpacing w:w="0" w:type="dxa"/>
                      <w:jc w:val="center"/>
                    </w:trPr>
                    <w:tc>
                      <w:tcPr>
                        <w:tcW w:w="9000" w:type="dxa"/>
                        <w:tcMar>
                          <w:top w:w="150" w:type="dxa"/>
                          <w:left w:w="0" w:type="dxa"/>
                          <w:bottom w:w="0" w:type="dxa"/>
                          <w:right w:w="0" w:type="dxa"/>
                        </w:tcMar>
                        <w:vAlign w:val="center"/>
                        <w:hideMark/>
                      </w:tcPr>
                      <w:p w14:paraId="7D937A63" w14:textId="51677ABF" w:rsidR="00935918" w:rsidRDefault="00935918" w:rsidP="00935918">
                        <w:pPr>
                          <w:rPr>
                            <w:rFonts w:ascii="Arial" w:eastAsia="Times New Roman" w:hAnsi="Arial" w:cs="Arial"/>
                            <w:color w:val="FFFFFF"/>
                            <w:sz w:val="17"/>
                            <w:szCs w:val="17"/>
                          </w:rPr>
                        </w:pPr>
                      </w:p>
                    </w:tc>
                  </w:tr>
                </w:tbl>
                <w:p w14:paraId="1252D384" w14:textId="77777777" w:rsidR="00935918" w:rsidRDefault="00935918">
                  <w:pPr>
                    <w:jc w:val="center"/>
                    <w:rPr>
                      <w:rFonts w:ascii="Times New Roman" w:eastAsia="Times New Roman" w:hAnsi="Times New Roman" w:cs="Times New Roman"/>
                      <w:sz w:val="20"/>
                      <w:szCs w:val="20"/>
                    </w:rPr>
                  </w:pPr>
                </w:p>
              </w:tc>
            </w:tr>
          </w:tbl>
          <w:p w14:paraId="40422D61" w14:textId="77777777" w:rsidR="00935918" w:rsidRDefault="00935918">
            <w:pPr>
              <w:jc w:val="center"/>
              <w:rPr>
                <w:rFonts w:ascii="Times New Roman" w:eastAsia="Times New Roman" w:hAnsi="Times New Roman" w:cs="Times New Roman"/>
                <w:sz w:val="20"/>
                <w:szCs w:val="20"/>
              </w:rPr>
            </w:pPr>
          </w:p>
        </w:tc>
      </w:tr>
    </w:tbl>
    <w:p w14:paraId="67EE70E8" w14:textId="633E7490" w:rsidR="00935918" w:rsidRDefault="00935918" w:rsidP="00935918">
      <w:pPr>
        <w:rPr>
          <w:rFonts w:eastAsia="Times New Roman"/>
        </w:rPr>
      </w:pPr>
      <w:r>
        <w:rPr>
          <w:rFonts w:eastAsia="Times New Roman"/>
          <w:noProof/>
        </w:rPr>
        <w:drawing>
          <wp:inline distT="0" distB="0" distL="0" distR="0" wp14:anchorId="4B9F050F" wp14:editId="373E11D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38D18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18"/>
    <w:rsid w:val="0093591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57AE"/>
  <w15:chartTrackingRefBased/>
  <w15:docId w15:val="{DD7D879C-994D-4F4B-97C5-7732CB93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18"/>
    <w:rPr>
      <w:rFonts w:ascii="Calibri" w:hAnsi="Calibri" w:cs="Calibri"/>
      <w:lang w:eastAsia="en-GB"/>
    </w:rPr>
  </w:style>
  <w:style w:type="paragraph" w:styleId="Heading1">
    <w:name w:val="heading 1"/>
    <w:basedOn w:val="Normal"/>
    <w:link w:val="Heading1Char"/>
    <w:uiPriority w:val="9"/>
    <w:qFormat/>
    <w:rsid w:val="00935918"/>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35918"/>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935918"/>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918"/>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35918"/>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935918"/>
    <w:rPr>
      <w:rFonts w:ascii="Tahoma" w:hAnsi="Tahoma" w:cs="Tahoma"/>
      <w:b/>
      <w:bCs/>
      <w:color w:val="FFFFFF"/>
      <w:sz w:val="18"/>
      <w:szCs w:val="18"/>
      <w:lang w:eastAsia="en-GB"/>
    </w:rPr>
  </w:style>
  <w:style w:type="paragraph" w:styleId="NormalWeb">
    <w:name w:val="Normal (Web)"/>
    <w:basedOn w:val="Normal"/>
    <w:uiPriority w:val="99"/>
    <w:semiHidden/>
    <w:unhideWhenUsed/>
    <w:rsid w:val="00935918"/>
    <w:pPr>
      <w:spacing w:before="100" w:beforeAutospacing="1" w:after="100" w:afterAutospacing="1"/>
    </w:pPr>
  </w:style>
  <w:style w:type="character" w:styleId="Strong">
    <w:name w:val="Strong"/>
    <w:basedOn w:val="DefaultParagraphFont"/>
    <w:uiPriority w:val="22"/>
    <w:qFormat/>
    <w:rsid w:val="00935918"/>
    <w:rPr>
      <w:b/>
      <w:bCs/>
    </w:rPr>
  </w:style>
  <w:style w:type="character" w:styleId="Hyperlink">
    <w:name w:val="Hyperlink"/>
    <w:basedOn w:val="DefaultParagraphFont"/>
    <w:uiPriority w:val="99"/>
    <w:semiHidden/>
    <w:unhideWhenUsed/>
    <w:rsid w:val="009359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5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35f2afddc7&amp;e=d19e9fd41c" TargetMode="External"/><Relationship Id="rId13" Type="http://schemas.openxmlformats.org/officeDocument/2006/relationships/hyperlink" Target="https://psnc.us7.list-manage.com/track/click?u=86d41ab7fa4c7c2c5d7210782&amp;id=e900e2c090&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02f5f07f42&amp;e=d19e9fd41c" TargetMode="External"/><Relationship Id="rId17" Type="http://schemas.openxmlformats.org/officeDocument/2006/relationships/hyperlink" Target="https://psnc.us7.list-manage.com/track/click?u=86d41ab7fa4c7c2c5d7210782&amp;id=b3b951bbf5&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8360dd6b4a&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91051b51a8&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e2ff77657b&amp;e=d19e9fd41c" TargetMode="External"/><Relationship Id="rId28" Type="http://schemas.openxmlformats.org/officeDocument/2006/relationships/image" Target="https://psnc.us7.list-manage.com/track/open.php?u=86d41ab7fa4c7c2c5d7210782&amp;id=7e667362da&amp;e=d19e9fd41c" TargetMode="External"/><Relationship Id="rId10" Type="http://schemas.openxmlformats.org/officeDocument/2006/relationships/hyperlink" Target="https://psnc.us7.list-manage.com/track/click?u=86d41ab7fa4c7c2c5d7210782&amp;id=2dc9fa0983&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02478fed53&amp;e=d19e9fd41c" TargetMode="External"/><Relationship Id="rId14" Type="http://schemas.openxmlformats.org/officeDocument/2006/relationships/hyperlink" Target="https://psnc.us7.list-manage.com/track/click?u=86d41ab7fa4c7c2c5d7210782&amp;id=387d50ce7a&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2022-03-24T09:06:00Z</dcterms:created>
  <dcterms:modified xsi:type="dcterms:W3CDTF">2022-03-24T09:09:00Z</dcterms:modified>
</cp:coreProperties>
</file>