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0697B" w14:paraId="2840A39D" w14:textId="77777777" w:rsidTr="00C0697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0697B" w14:paraId="6717D2A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0697B" w14:paraId="636F130D" w14:textId="77777777">
                    <w:trPr>
                      <w:tblCellSpacing w:w="0" w:type="dxa"/>
                      <w:jc w:val="center"/>
                    </w:trPr>
                    <w:tc>
                      <w:tcPr>
                        <w:tcW w:w="3000" w:type="dxa"/>
                        <w:hideMark/>
                      </w:tcPr>
                      <w:p w14:paraId="47996972" w14:textId="29911418" w:rsidR="00C0697B" w:rsidRDefault="00C0697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73AD55B" w14:textId="77777777" w:rsidR="00C0697B" w:rsidRDefault="00C0697B">
                  <w:pPr>
                    <w:jc w:val="center"/>
                    <w:rPr>
                      <w:rFonts w:ascii="Times New Roman" w:eastAsia="Times New Roman" w:hAnsi="Times New Roman" w:cs="Times New Roman"/>
                      <w:sz w:val="20"/>
                      <w:szCs w:val="20"/>
                    </w:rPr>
                  </w:pPr>
                </w:p>
              </w:tc>
            </w:tr>
            <w:tr w:rsidR="00C0697B" w14:paraId="1FE6DBE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0697B" w14:paraId="3CDB42A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5BC88DC" w14:textId="2588D71F" w:rsidR="00C0697B" w:rsidRDefault="00C0697B">
                        <w:pPr>
                          <w:jc w:val="center"/>
                          <w:rPr>
                            <w:rFonts w:eastAsia="Times New Roman"/>
                          </w:rPr>
                        </w:pPr>
                        <w:r>
                          <w:rPr>
                            <w:rFonts w:eastAsia="Times New Roman"/>
                            <w:noProof/>
                          </w:rPr>
                          <w:drawing>
                            <wp:inline distT="0" distB="0" distL="0" distR="0" wp14:anchorId="11C96C70" wp14:editId="270C7FA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C0697B" w14:paraId="13C7FC8A" w14:textId="77777777">
                    <w:trPr>
                      <w:tblCellSpacing w:w="0" w:type="dxa"/>
                    </w:trPr>
                    <w:tc>
                      <w:tcPr>
                        <w:tcW w:w="0" w:type="auto"/>
                        <w:vMerge/>
                        <w:tcBorders>
                          <w:top w:val="nil"/>
                          <w:left w:val="nil"/>
                          <w:bottom w:val="single" w:sz="2" w:space="0" w:color="FFFFFF"/>
                          <w:right w:val="nil"/>
                        </w:tcBorders>
                        <w:vAlign w:val="center"/>
                        <w:hideMark/>
                      </w:tcPr>
                      <w:p w14:paraId="4299D01F" w14:textId="77777777" w:rsidR="00C0697B" w:rsidRDefault="00C0697B">
                        <w:pPr>
                          <w:rPr>
                            <w:rFonts w:eastAsia="Times New Roman"/>
                          </w:rPr>
                        </w:pPr>
                      </w:p>
                    </w:tc>
                    <w:tc>
                      <w:tcPr>
                        <w:tcW w:w="3450" w:type="dxa"/>
                        <w:tcBorders>
                          <w:top w:val="nil"/>
                          <w:left w:val="nil"/>
                          <w:bottom w:val="nil"/>
                          <w:right w:val="nil"/>
                        </w:tcBorders>
                        <w:vAlign w:val="center"/>
                        <w:hideMark/>
                      </w:tcPr>
                      <w:p w14:paraId="21D216F8" w14:textId="77777777" w:rsidR="00C0697B" w:rsidRDefault="00C0697B">
                        <w:pPr>
                          <w:pStyle w:val="Heading1"/>
                          <w:rPr>
                            <w:rFonts w:eastAsia="Times New Roman"/>
                          </w:rPr>
                        </w:pPr>
                        <w:r>
                          <w:rPr>
                            <w:rFonts w:eastAsia="Times New Roman"/>
                          </w:rPr>
                          <w:t>PSNC Newsletter</w:t>
                        </w:r>
                      </w:p>
                    </w:tc>
                  </w:tr>
                  <w:tr w:rsidR="00C0697B" w14:paraId="591E6EBE" w14:textId="77777777">
                    <w:trPr>
                      <w:tblCellSpacing w:w="0" w:type="dxa"/>
                    </w:trPr>
                    <w:tc>
                      <w:tcPr>
                        <w:tcW w:w="0" w:type="auto"/>
                        <w:vMerge/>
                        <w:tcBorders>
                          <w:top w:val="nil"/>
                          <w:left w:val="nil"/>
                          <w:bottom w:val="single" w:sz="2" w:space="0" w:color="FFFFFF"/>
                          <w:right w:val="nil"/>
                        </w:tcBorders>
                        <w:vAlign w:val="center"/>
                        <w:hideMark/>
                      </w:tcPr>
                      <w:p w14:paraId="7A3008CE" w14:textId="77777777" w:rsidR="00C0697B" w:rsidRDefault="00C0697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FCEBC67" w14:textId="77777777" w:rsidR="00C0697B" w:rsidRDefault="00C0697B">
                        <w:pPr>
                          <w:pStyle w:val="Heading2"/>
                          <w:rPr>
                            <w:rFonts w:eastAsia="Times New Roman"/>
                            <w:color w:val="93378A"/>
                          </w:rPr>
                        </w:pPr>
                        <w:r>
                          <w:rPr>
                            <w:rFonts w:eastAsia="Times New Roman"/>
                            <w:color w:val="93378A"/>
                          </w:rPr>
                          <w:t>Monday 21st March 2022</w:t>
                        </w:r>
                      </w:p>
                    </w:tc>
                  </w:tr>
                </w:tbl>
                <w:p w14:paraId="7F8B591E" w14:textId="77777777" w:rsidR="00C0697B" w:rsidRDefault="00C0697B">
                  <w:pPr>
                    <w:rPr>
                      <w:rFonts w:ascii="Times New Roman" w:eastAsia="Times New Roman" w:hAnsi="Times New Roman" w:cs="Times New Roman"/>
                      <w:sz w:val="20"/>
                      <w:szCs w:val="20"/>
                    </w:rPr>
                  </w:pPr>
                </w:p>
              </w:tc>
            </w:tr>
            <w:tr w:rsidR="00C0697B" w14:paraId="5AAC2BC9" w14:textId="77777777">
              <w:tblPrEx>
                <w:shd w:val="clear" w:color="auto" w:fill="auto"/>
              </w:tblPrEx>
              <w:trPr>
                <w:tblCellSpacing w:w="0" w:type="dxa"/>
                <w:jc w:val="center"/>
              </w:trPr>
              <w:tc>
                <w:tcPr>
                  <w:tcW w:w="9000" w:type="dxa"/>
                  <w:hideMark/>
                </w:tcPr>
                <w:p w14:paraId="768EADBD" w14:textId="5809CC4E" w:rsidR="00C0697B" w:rsidRDefault="00C0697B">
                  <w:pPr>
                    <w:rPr>
                      <w:rFonts w:eastAsia="Times New Roman"/>
                    </w:rPr>
                  </w:pPr>
                  <w:r>
                    <w:rPr>
                      <w:rFonts w:eastAsia="Times New Roman"/>
                      <w:noProof/>
                    </w:rPr>
                    <w:drawing>
                      <wp:inline distT="0" distB="0" distL="0" distR="0" wp14:anchorId="7751AEB8" wp14:editId="1D9AD5D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C0697B" w14:paraId="2EE9EEF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C0697B" w14:paraId="0EA1D22A" w14:textId="77777777">
                    <w:trPr>
                      <w:trHeight w:val="150"/>
                      <w:tblCellSpacing w:w="15" w:type="dxa"/>
                      <w:jc w:val="center"/>
                    </w:trPr>
                    <w:tc>
                      <w:tcPr>
                        <w:tcW w:w="150" w:type="dxa"/>
                        <w:vAlign w:val="center"/>
                        <w:hideMark/>
                      </w:tcPr>
                      <w:p w14:paraId="1A18AF3D" w14:textId="77777777" w:rsidR="00C0697B" w:rsidRDefault="00C0697B">
                        <w:pPr>
                          <w:rPr>
                            <w:rFonts w:eastAsia="Times New Roman"/>
                          </w:rPr>
                        </w:pPr>
                      </w:p>
                    </w:tc>
                    <w:tc>
                      <w:tcPr>
                        <w:tcW w:w="8700" w:type="dxa"/>
                        <w:vAlign w:val="center"/>
                        <w:hideMark/>
                      </w:tcPr>
                      <w:p w14:paraId="40077C3F" w14:textId="77777777" w:rsidR="00C0697B" w:rsidRDefault="00C0697B">
                        <w:pPr>
                          <w:rPr>
                            <w:rFonts w:ascii="Times New Roman" w:eastAsia="Times New Roman" w:hAnsi="Times New Roman" w:cs="Times New Roman"/>
                            <w:sz w:val="20"/>
                            <w:szCs w:val="20"/>
                          </w:rPr>
                        </w:pPr>
                      </w:p>
                    </w:tc>
                    <w:tc>
                      <w:tcPr>
                        <w:tcW w:w="150" w:type="dxa"/>
                        <w:vAlign w:val="center"/>
                        <w:hideMark/>
                      </w:tcPr>
                      <w:p w14:paraId="7A36427E" w14:textId="77777777" w:rsidR="00C0697B" w:rsidRDefault="00C0697B">
                        <w:pPr>
                          <w:rPr>
                            <w:rFonts w:ascii="Times New Roman" w:eastAsia="Times New Roman" w:hAnsi="Times New Roman" w:cs="Times New Roman"/>
                            <w:sz w:val="20"/>
                            <w:szCs w:val="20"/>
                          </w:rPr>
                        </w:pPr>
                      </w:p>
                    </w:tc>
                  </w:tr>
                  <w:tr w:rsidR="00C0697B" w14:paraId="639E08FB" w14:textId="77777777">
                    <w:trPr>
                      <w:tblCellSpacing w:w="15" w:type="dxa"/>
                      <w:jc w:val="center"/>
                    </w:trPr>
                    <w:tc>
                      <w:tcPr>
                        <w:tcW w:w="150" w:type="dxa"/>
                        <w:vAlign w:val="center"/>
                        <w:hideMark/>
                      </w:tcPr>
                      <w:p w14:paraId="7108486E" w14:textId="77777777" w:rsidR="00C0697B" w:rsidRDefault="00C0697B" w:rsidP="00C0697B">
                        <w:pPr>
                          <w:spacing w:line="264" w:lineRule="auto"/>
                          <w:rPr>
                            <w:rFonts w:ascii="Times New Roman" w:eastAsia="Times New Roman" w:hAnsi="Times New Roman" w:cs="Times New Roman"/>
                            <w:sz w:val="20"/>
                            <w:szCs w:val="20"/>
                          </w:rPr>
                        </w:pPr>
                      </w:p>
                    </w:tc>
                    <w:tc>
                      <w:tcPr>
                        <w:tcW w:w="8700" w:type="dxa"/>
                        <w:vAlign w:val="center"/>
                        <w:hideMark/>
                      </w:tcPr>
                      <w:p w14:paraId="65CFA67C" w14:textId="77777777" w:rsidR="00C0697B" w:rsidRDefault="00C0697B" w:rsidP="00C069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A32CD11" w14:textId="77777777" w:rsidR="00C0697B" w:rsidRDefault="00C0697B" w:rsidP="00C069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3A8C53A">
                            <v:rect id="_x0000_i1032" style="width:468pt;height:1.5pt" o:hrstd="t" o:hr="t" fillcolor="#a0a0a0" stroked="f"/>
                          </w:pict>
                        </w:r>
                      </w:p>
                      <w:p w14:paraId="39F20634" w14:textId="77777777" w:rsidR="00C0697B" w:rsidRDefault="00C0697B" w:rsidP="00C0697B">
                        <w:pPr>
                          <w:pStyle w:val="Heading2"/>
                          <w:spacing w:after="0"/>
                          <w:rPr>
                            <w:rFonts w:eastAsia="Times New Roman"/>
                          </w:rPr>
                        </w:pPr>
                        <w:r>
                          <w:rPr>
                            <w:rFonts w:eastAsia="Times New Roman"/>
                          </w:rPr>
                          <w:t>In this update: CPCS IT contracting arrangements changing in April; claiming payment for the pandemic delivery service; Population Health Management Webinar; exchange programme for recently qualified pharmacists.</w:t>
                        </w:r>
                      </w:p>
                      <w:p w14:paraId="14E4CA7E" w14:textId="77777777" w:rsidR="00C0697B" w:rsidRDefault="00C0697B" w:rsidP="00C069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CA309A0">
                            <v:rect id="_x0000_i1033" style="width:468pt;height:1.5pt" o:hrstd="t" o:hr="t" fillcolor="#a0a0a0" stroked="f"/>
                          </w:pict>
                        </w:r>
                      </w:p>
                      <w:p w14:paraId="2838EFD5" w14:textId="77777777" w:rsidR="00C0697B" w:rsidRDefault="00C0697B" w:rsidP="00C0697B">
                        <w:pPr>
                          <w:pStyle w:val="Heading2"/>
                          <w:spacing w:after="0"/>
                          <w:rPr>
                            <w:rFonts w:eastAsia="Times New Roman"/>
                          </w:rPr>
                        </w:pPr>
                        <w:proofErr w:type="gramStart"/>
                        <w:r>
                          <w:rPr>
                            <w:rFonts w:eastAsia="Times New Roman"/>
                          </w:rPr>
                          <w:t>CPCS</w:t>
                        </w:r>
                        <w:proofErr w:type="gramEnd"/>
                        <w:r>
                          <w:rPr>
                            <w:rFonts w:eastAsia="Times New Roman"/>
                          </w:rPr>
                          <w:t xml:space="preserve"> IT contracting arrangements will change on 1st April 2022</w:t>
                        </w:r>
                      </w:p>
                      <w:p w14:paraId="2B5590BA" w14:textId="3DBC9883" w:rsidR="00C0697B" w:rsidRDefault="00C0697B" w:rsidP="00C069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national provision of NHS Community Pharmacist Consultation Service (CPCS) IT solutions will end on 31st March 2022. From </w:t>
                        </w:r>
                        <w:r>
                          <w:rPr>
                            <w:rStyle w:val="Strong"/>
                            <w:rFonts w:ascii="Tahoma" w:eastAsia="Times New Roman" w:hAnsi="Tahoma" w:cs="Tahoma"/>
                            <w:color w:val="303030"/>
                            <w:sz w:val="21"/>
                            <w:szCs w:val="21"/>
                          </w:rPr>
                          <w:t>1st April 2022</w:t>
                        </w:r>
                        <w:r>
                          <w:rPr>
                            <w:rFonts w:ascii="Tahoma" w:eastAsia="Times New Roman" w:hAnsi="Tahoma" w:cs="Tahoma"/>
                            <w:color w:val="303030"/>
                            <w:sz w:val="21"/>
                            <w:szCs w:val="21"/>
                          </w:rPr>
                          <w:t xml:space="preserve">, pharmacy contractors are responsible for securing a new contractual agreement with an assured IT supplier of their choosing. </w:t>
                        </w:r>
                      </w:p>
                      <w:p w14:paraId="652C97FE" w14:textId="77777777" w:rsidR="00C0697B" w:rsidRDefault="00C0697B" w:rsidP="00C0697B">
                        <w:pPr>
                          <w:pStyle w:val="NormalWeb"/>
                          <w:spacing w:before="0" w:beforeAutospacing="0" w:after="0" w:afterAutospacing="0" w:line="264" w:lineRule="auto"/>
                          <w:rPr>
                            <w:rFonts w:ascii="Tahoma" w:hAnsi="Tahoma" w:cs="Tahoma"/>
                            <w:color w:val="303030"/>
                            <w:sz w:val="21"/>
                            <w:szCs w:val="21"/>
                          </w:rPr>
                        </w:pPr>
                      </w:p>
                      <w:p w14:paraId="0C9DFAF4" w14:textId="7ACFE315" w:rsidR="00C0697B" w:rsidRDefault="00C0697B" w:rsidP="00C0697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NHS England and NHS Improvement (NHSE&amp;I) </w:t>
                        </w:r>
                        <w:hyperlink r:id="rId9" w:tgtFrame="_blank" w:history="1">
                          <w:r>
                            <w:rPr>
                              <w:rStyle w:val="Strong"/>
                              <w:rFonts w:ascii="Tahoma" w:hAnsi="Tahoma" w:cs="Tahoma"/>
                              <w:color w:val="4E3487"/>
                              <w:sz w:val="21"/>
                              <w:szCs w:val="21"/>
                            </w:rPr>
                            <w:t>CPCS IT Provider ‘Switching/</w:t>
                          </w:r>
                          <w:r>
                            <w:rPr>
                              <w:rStyle w:val="Strong"/>
                              <w:rFonts w:ascii="Tahoma" w:hAnsi="Tahoma" w:cs="Tahoma"/>
                              <w:color w:val="4E3487"/>
                              <w:sz w:val="21"/>
                              <w:szCs w:val="21"/>
                            </w:rPr>
                            <w:t xml:space="preserve"> </w:t>
                          </w:r>
                          <w:r>
                            <w:rPr>
                              <w:rStyle w:val="Strong"/>
                              <w:rFonts w:ascii="Tahoma" w:hAnsi="Tahoma" w:cs="Tahoma"/>
                              <w:color w:val="4E3487"/>
                              <w:sz w:val="21"/>
                              <w:szCs w:val="21"/>
                            </w:rPr>
                            <w:t>confirming guide’</w:t>
                          </w:r>
                        </w:hyperlink>
                        <w:r>
                          <w:rPr>
                            <w:rFonts w:ascii="Tahoma" w:hAnsi="Tahoma" w:cs="Tahoma"/>
                            <w:color w:val="303030"/>
                            <w:sz w:val="21"/>
                            <w:szCs w:val="21"/>
                          </w:rPr>
                          <w:t> explains contractors' options are to:</w:t>
                        </w:r>
                      </w:p>
                      <w:p w14:paraId="23B10BC7" w14:textId="77777777" w:rsidR="00C0697B" w:rsidRDefault="00C0697B" w:rsidP="00C0697B">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Switch</w:t>
                        </w:r>
                        <w:r>
                          <w:rPr>
                            <w:rFonts w:ascii="Tahoma" w:eastAsia="Times New Roman" w:hAnsi="Tahoma" w:cs="Tahoma"/>
                            <w:color w:val="303030"/>
                            <w:sz w:val="21"/>
                            <w:szCs w:val="21"/>
                          </w:rPr>
                          <w:t> to another CPCS IT provider (you should inform them well in advance so they can confirm the switch has been successful); or</w:t>
                        </w:r>
                      </w:p>
                      <w:p w14:paraId="5A1DA06A" w14:textId="77777777" w:rsidR="00C0697B" w:rsidRDefault="00C0697B" w:rsidP="00C0697B">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Stay</w:t>
                        </w:r>
                        <w:r>
                          <w:rPr>
                            <w:rFonts w:ascii="Tahoma" w:eastAsia="Times New Roman" w:hAnsi="Tahoma" w:cs="Tahoma"/>
                            <w:color w:val="303030"/>
                            <w:sz w:val="21"/>
                            <w:szCs w:val="21"/>
                          </w:rPr>
                          <w:t> with their existing CPCS IT provider (you should notify them so they can confirm a new service agreement with you)</w:t>
                        </w:r>
                      </w:p>
                      <w:p w14:paraId="17252E10" w14:textId="77777777" w:rsidR="00C0697B" w:rsidRDefault="00C0697B" w:rsidP="00C0697B">
                        <w:pPr>
                          <w:pStyle w:val="NormalWeb"/>
                          <w:spacing w:before="0" w:beforeAutospacing="0" w:after="0" w:afterAutospacing="0" w:line="264" w:lineRule="auto"/>
                          <w:rPr>
                            <w:rFonts w:ascii="Tahoma" w:hAnsi="Tahoma" w:cs="Tahoma"/>
                            <w:color w:val="303030"/>
                            <w:sz w:val="21"/>
                            <w:szCs w:val="21"/>
                          </w:rPr>
                        </w:pPr>
                      </w:p>
                      <w:p w14:paraId="3D9FFB84" w14:textId="1447877B" w:rsidR="00C0697B" w:rsidRDefault="00C0697B" w:rsidP="00C0697B">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Find out more</w:t>
                          </w:r>
                        </w:hyperlink>
                      </w:p>
                      <w:p w14:paraId="3D80DE34" w14:textId="77777777" w:rsidR="00C0697B" w:rsidRDefault="00C0697B" w:rsidP="00C069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5B52AE0">
                            <v:rect id="_x0000_i1034" style="width:468pt;height:1.5pt" o:hrstd="t" o:hr="t" fillcolor="#a0a0a0" stroked="f"/>
                          </w:pict>
                        </w:r>
                      </w:p>
                      <w:p w14:paraId="13D95646" w14:textId="77777777" w:rsidR="00C0697B" w:rsidRDefault="00C0697B" w:rsidP="00C0697B">
                        <w:pPr>
                          <w:pStyle w:val="Heading2"/>
                          <w:spacing w:after="0"/>
                          <w:rPr>
                            <w:rFonts w:eastAsia="Times New Roman"/>
                          </w:rPr>
                        </w:pPr>
                        <w:r>
                          <w:rPr>
                            <w:rFonts w:eastAsia="Times New Roman"/>
                          </w:rPr>
                          <w:t>Claiming payment for the Pandemic Delivery Service</w:t>
                        </w:r>
                      </w:p>
                      <w:p w14:paraId="13CF65B1" w14:textId="0864CE05" w:rsidR="00C0697B" w:rsidRDefault="00C0697B" w:rsidP="00C069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 would like to remind community pharmacy contractors that claims for the Pandemic Delivery Service (Advanced Service) must be submitted by no later than </w:t>
                        </w:r>
                        <w:r>
                          <w:rPr>
                            <w:rStyle w:val="Strong"/>
                            <w:rFonts w:ascii="Tahoma" w:eastAsia="Times New Roman" w:hAnsi="Tahoma" w:cs="Tahoma"/>
                            <w:color w:val="303030"/>
                            <w:sz w:val="21"/>
                            <w:szCs w:val="21"/>
                          </w:rPr>
                          <w:t>5th April 2022</w:t>
                        </w:r>
                        <w:r>
                          <w:rPr>
                            <w:rFonts w:ascii="Tahoma" w:eastAsia="Times New Roman" w:hAnsi="Tahoma" w:cs="Tahoma"/>
                            <w:color w:val="303030"/>
                            <w:sz w:val="21"/>
                            <w:szCs w:val="21"/>
                          </w:rPr>
                          <w:t xml:space="preserve"> for remuneration for any deliveries made on or before 5th March 2022. The payment for the Essential service element of the Pandemic Delivery Service will continue until 31st March 2022. </w:t>
                        </w:r>
                      </w:p>
                      <w:p w14:paraId="218DE7D6" w14:textId="77777777" w:rsidR="00C0697B" w:rsidRDefault="00C0697B" w:rsidP="00C0697B">
                        <w:pPr>
                          <w:pStyle w:val="NormalWeb"/>
                          <w:spacing w:before="0" w:beforeAutospacing="0" w:after="0" w:afterAutospacing="0" w:line="264" w:lineRule="auto"/>
                          <w:rPr>
                            <w:rFonts w:ascii="Tahoma" w:hAnsi="Tahoma" w:cs="Tahoma"/>
                            <w:color w:val="303030"/>
                            <w:sz w:val="21"/>
                            <w:szCs w:val="21"/>
                          </w:rPr>
                        </w:pPr>
                      </w:p>
                      <w:p w14:paraId="167CFBDD" w14:textId="1E403DC1" w:rsidR="00C0697B" w:rsidRDefault="00C0697B" w:rsidP="00C0697B">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Learn more</w:t>
                          </w:r>
                        </w:hyperlink>
                      </w:p>
                      <w:p w14:paraId="53D7087A" w14:textId="77777777" w:rsidR="00C0697B" w:rsidRDefault="00C0697B" w:rsidP="00C069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23A8E7F">
                            <v:rect id="_x0000_i1035" style="width:468pt;height:1.5pt" o:hrstd="t" o:hr="t" fillcolor="#a0a0a0" stroked="f"/>
                          </w:pict>
                        </w:r>
                      </w:p>
                      <w:p w14:paraId="7B6D1D30" w14:textId="77777777" w:rsidR="00C0697B" w:rsidRDefault="00C0697B" w:rsidP="00C0697B">
                        <w:pPr>
                          <w:pStyle w:val="Heading2"/>
                          <w:spacing w:after="0"/>
                          <w:rPr>
                            <w:rFonts w:eastAsia="Times New Roman"/>
                          </w:rPr>
                        </w:pPr>
                        <w:r>
                          <w:rPr>
                            <w:rFonts w:eastAsia="Times New Roman"/>
                          </w:rPr>
                          <w:t>Register for Population Health Management Webinar</w:t>
                        </w:r>
                      </w:p>
                      <w:p w14:paraId="2405B7B8" w14:textId="5C03C499" w:rsidR="00C0697B" w:rsidRDefault="00C0697B" w:rsidP="00C069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teams are invited to a webinar on </w:t>
                        </w:r>
                        <w:r>
                          <w:rPr>
                            <w:rStyle w:val="Strong"/>
                            <w:rFonts w:ascii="Tahoma" w:eastAsia="Times New Roman" w:hAnsi="Tahoma" w:cs="Tahoma"/>
                            <w:color w:val="303030"/>
                            <w:sz w:val="21"/>
                            <w:szCs w:val="21"/>
                          </w:rPr>
                          <w:t xml:space="preserve">Tuesday 26th </w:t>
                        </w:r>
                        <w:proofErr w:type="gramStart"/>
                        <w:r>
                          <w:rPr>
                            <w:rStyle w:val="Strong"/>
                            <w:rFonts w:ascii="Tahoma" w:eastAsia="Times New Roman" w:hAnsi="Tahoma" w:cs="Tahoma"/>
                            <w:color w:val="303030"/>
                            <w:sz w:val="21"/>
                            <w:szCs w:val="21"/>
                          </w:rPr>
                          <w:t>April,</w:t>
                        </w:r>
                        <w:proofErr w:type="gramEnd"/>
                        <w:r>
                          <w:rPr>
                            <w:rStyle w:val="Strong"/>
                            <w:rFonts w:ascii="Tahoma" w:eastAsia="Times New Roman" w:hAnsi="Tahoma" w:cs="Tahoma"/>
                            <w:color w:val="303030"/>
                            <w:sz w:val="21"/>
                            <w:szCs w:val="21"/>
                          </w:rPr>
                          <w:t xml:space="preserve"> 7-9pm</w:t>
                        </w:r>
                        <w:r>
                          <w:rPr>
                            <w:rFonts w:ascii="Tahoma" w:eastAsia="Times New Roman" w:hAnsi="Tahoma" w:cs="Tahoma"/>
                            <w:color w:val="303030"/>
                            <w:sz w:val="21"/>
                            <w:szCs w:val="21"/>
                          </w:rPr>
                          <w:t xml:space="preserve"> about how pharmacies can improve the health of their local population. Attendees are </w:t>
                        </w:r>
                        <w:r>
                          <w:rPr>
                            <w:rFonts w:ascii="Tahoma" w:eastAsia="Times New Roman" w:hAnsi="Tahoma" w:cs="Tahoma"/>
                            <w:color w:val="303030"/>
                            <w:sz w:val="21"/>
                            <w:szCs w:val="21"/>
                          </w:rPr>
                          <w:lastRenderedPageBreak/>
                          <w:t>required to register in advance. </w:t>
                        </w:r>
                        <w:r>
                          <w:rPr>
                            <w:rFonts w:ascii="Tahoma" w:eastAsia="Times New Roman" w:hAnsi="Tahoma" w:cs="Tahoma"/>
                            <w:color w:val="303030"/>
                            <w:sz w:val="21"/>
                            <w:szCs w:val="21"/>
                          </w:rPr>
                          <w:br/>
                        </w:r>
                        <w:r>
                          <w:rPr>
                            <w:rFonts w:ascii="Tahoma" w:eastAsia="Times New Roman" w:hAnsi="Tahoma" w:cs="Tahoma"/>
                            <w:color w:val="303030"/>
                            <w:sz w:val="21"/>
                            <w:szCs w:val="21"/>
                          </w:rPr>
                          <w:br/>
                          <w:t>The online event aims to improve understanding of population health management and health inequalities and provide an overview of the role of population health intelligence to inform population health management. It is being held by NHSE&amp;I, the Royal Pharmaceutical Society (RPS) and the Association of Pharmacy Technicians UK (APTUK).</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Register for this webinar</w:t>
                          </w:r>
                        </w:hyperlink>
                        <w:r>
                          <w:rPr>
                            <w:rFonts w:ascii="Tahoma" w:eastAsia="Times New Roman" w:hAnsi="Tahoma" w:cs="Tahoma"/>
                            <w:color w:val="303030"/>
                            <w:sz w:val="21"/>
                            <w:szCs w:val="21"/>
                          </w:rPr>
                          <w:t xml:space="preserve"> </w:t>
                        </w:r>
                      </w:p>
                      <w:p w14:paraId="0A65DC4C" w14:textId="77777777" w:rsidR="00C0697B" w:rsidRDefault="00C0697B" w:rsidP="00C069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B795DAE">
                            <v:rect id="_x0000_i1036" style="width:468pt;height:1.5pt" o:hrstd="t" o:hr="t" fillcolor="#a0a0a0" stroked="f"/>
                          </w:pict>
                        </w:r>
                      </w:p>
                      <w:p w14:paraId="00C109E8" w14:textId="77777777" w:rsidR="00C0697B" w:rsidRDefault="00C0697B" w:rsidP="00C0697B">
                        <w:pPr>
                          <w:pStyle w:val="Heading2"/>
                          <w:spacing w:after="0"/>
                          <w:rPr>
                            <w:rFonts w:eastAsia="Times New Roman"/>
                          </w:rPr>
                        </w:pPr>
                        <w:r>
                          <w:rPr>
                            <w:rFonts w:eastAsia="Times New Roman"/>
                          </w:rPr>
                          <w:t>Australian exchange programme for recently qualified pharmacists</w:t>
                        </w:r>
                      </w:p>
                      <w:p w14:paraId="08A5C8E6" w14:textId="179A02D7" w:rsidR="00C0697B" w:rsidRDefault="00C0697B" w:rsidP="00C0697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Pharmacists who recently qualified in the UK are being invited to apply for an opportunity to experience community pharmacy in Australia. Applications must be submitted by </w:t>
                        </w:r>
                        <w:r>
                          <w:rPr>
                            <w:rStyle w:val="Strong"/>
                            <w:rFonts w:ascii="Tahoma" w:eastAsia="Times New Roman" w:hAnsi="Tahoma" w:cs="Tahoma"/>
                            <w:color w:val="303030"/>
                            <w:sz w:val="21"/>
                            <w:szCs w:val="21"/>
                          </w:rPr>
                          <w:t>this Wednesday (23rd March)</w:t>
                        </w:r>
                        <w:r>
                          <w:rPr>
                            <w:rFonts w:ascii="Tahoma" w:eastAsia="Times New Roman" w:hAnsi="Tahoma" w:cs="Tahoma"/>
                            <w:color w:val="303030"/>
                            <w:sz w:val="21"/>
                            <w:szCs w:val="21"/>
                          </w:rPr>
                          <w:t xml:space="preserve"> and should confirm that the applicant meets the eligibility criteria.</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Find out more about this exchange programme</w:t>
                          </w:r>
                        </w:hyperlink>
                      </w:p>
                    </w:tc>
                    <w:tc>
                      <w:tcPr>
                        <w:tcW w:w="150" w:type="dxa"/>
                        <w:vAlign w:val="center"/>
                        <w:hideMark/>
                      </w:tcPr>
                      <w:p w14:paraId="5B18DB33" w14:textId="77777777" w:rsidR="00C0697B" w:rsidRDefault="00C0697B">
                        <w:pPr>
                          <w:rPr>
                            <w:rFonts w:ascii="Tahoma" w:eastAsia="Times New Roman" w:hAnsi="Tahoma" w:cs="Tahoma"/>
                            <w:color w:val="303030"/>
                            <w:sz w:val="21"/>
                            <w:szCs w:val="21"/>
                          </w:rPr>
                        </w:pPr>
                      </w:p>
                    </w:tc>
                  </w:tr>
                  <w:tr w:rsidR="00C0697B" w14:paraId="7462FB74" w14:textId="77777777">
                    <w:trPr>
                      <w:trHeight w:val="150"/>
                      <w:tblCellSpacing w:w="15" w:type="dxa"/>
                      <w:jc w:val="center"/>
                    </w:trPr>
                    <w:tc>
                      <w:tcPr>
                        <w:tcW w:w="150" w:type="dxa"/>
                        <w:vAlign w:val="center"/>
                        <w:hideMark/>
                      </w:tcPr>
                      <w:p w14:paraId="40CB786C" w14:textId="77777777" w:rsidR="00C0697B" w:rsidRDefault="00C0697B">
                        <w:pPr>
                          <w:rPr>
                            <w:rFonts w:ascii="Times New Roman" w:eastAsia="Times New Roman" w:hAnsi="Times New Roman" w:cs="Times New Roman"/>
                            <w:sz w:val="20"/>
                            <w:szCs w:val="20"/>
                          </w:rPr>
                        </w:pPr>
                      </w:p>
                    </w:tc>
                    <w:tc>
                      <w:tcPr>
                        <w:tcW w:w="8700" w:type="dxa"/>
                        <w:vAlign w:val="center"/>
                        <w:hideMark/>
                      </w:tcPr>
                      <w:p w14:paraId="58D7AF02" w14:textId="77777777" w:rsidR="00C0697B" w:rsidRDefault="00C0697B">
                        <w:pPr>
                          <w:rPr>
                            <w:rFonts w:ascii="Times New Roman" w:eastAsia="Times New Roman" w:hAnsi="Times New Roman" w:cs="Times New Roman"/>
                            <w:sz w:val="20"/>
                            <w:szCs w:val="20"/>
                          </w:rPr>
                        </w:pPr>
                      </w:p>
                    </w:tc>
                    <w:tc>
                      <w:tcPr>
                        <w:tcW w:w="150" w:type="dxa"/>
                        <w:vAlign w:val="center"/>
                        <w:hideMark/>
                      </w:tcPr>
                      <w:p w14:paraId="6561CF85" w14:textId="77777777" w:rsidR="00C0697B" w:rsidRDefault="00C0697B">
                        <w:pPr>
                          <w:rPr>
                            <w:rFonts w:ascii="Times New Roman" w:eastAsia="Times New Roman" w:hAnsi="Times New Roman" w:cs="Times New Roman"/>
                            <w:sz w:val="20"/>
                            <w:szCs w:val="20"/>
                          </w:rPr>
                        </w:pPr>
                      </w:p>
                    </w:tc>
                  </w:tr>
                </w:tbl>
                <w:p w14:paraId="14557EB0" w14:textId="77777777" w:rsidR="00C0697B" w:rsidRDefault="00C0697B">
                  <w:pPr>
                    <w:jc w:val="center"/>
                    <w:rPr>
                      <w:rFonts w:ascii="Times New Roman" w:eastAsia="Times New Roman" w:hAnsi="Times New Roman" w:cs="Times New Roman"/>
                      <w:sz w:val="20"/>
                      <w:szCs w:val="20"/>
                    </w:rPr>
                  </w:pPr>
                </w:p>
              </w:tc>
            </w:tr>
          </w:tbl>
          <w:p w14:paraId="5F8263EF" w14:textId="77777777" w:rsidR="00C0697B" w:rsidRDefault="00C0697B">
            <w:pPr>
              <w:jc w:val="center"/>
              <w:rPr>
                <w:rFonts w:ascii="Times New Roman" w:eastAsia="Times New Roman" w:hAnsi="Times New Roman" w:cs="Times New Roman"/>
                <w:sz w:val="20"/>
                <w:szCs w:val="20"/>
              </w:rPr>
            </w:pPr>
          </w:p>
        </w:tc>
      </w:tr>
      <w:tr w:rsidR="00C0697B" w14:paraId="3A0D51ED" w14:textId="77777777" w:rsidTr="00C0697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0697B" w14:paraId="0AA416F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0697B" w14:paraId="24B99015" w14:textId="77777777" w:rsidTr="00C0697B">
                    <w:trPr>
                      <w:tblCellSpacing w:w="0" w:type="dxa"/>
                      <w:jc w:val="center"/>
                    </w:trPr>
                    <w:tc>
                      <w:tcPr>
                        <w:tcW w:w="9000" w:type="dxa"/>
                        <w:tcMar>
                          <w:top w:w="30" w:type="dxa"/>
                          <w:left w:w="75" w:type="dxa"/>
                          <w:bottom w:w="30" w:type="dxa"/>
                          <w:right w:w="75" w:type="dxa"/>
                        </w:tcMar>
                        <w:hideMark/>
                      </w:tcPr>
                      <w:p w14:paraId="52D18511" w14:textId="77777777" w:rsidR="00C0697B" w:rsidRDefault="00C0697B">
                        <w:pPr>
                          <w:pStyle w:val="Heading4"/>
                          <w:jc w:val="center"/>
                          <w:rPr>
                            <w:rFonts w:eastAsia="Times New Roman"/>
                          </w:rPr>
                        </w:pPr>
                        <w:r>
                          <w:rPr>
                            <w:rFonts w:eastAsia="Times New Roman"/>
                          </w:rPr>
                          <w:lastRenderedPageBreak/>
                          <w:t>Pharmaceutical Services Negotiating Committee</w:t>
                        </w:r>
                      </w:p>
                      <w:p w14:paraId="4AEABE82" w14:textId="51258C0D" w:rsidR="00C0697B" w:rsidRDefault="00C0697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A0B90E3" wp14:editId="24404862">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8C2228A" wp14:editId="5567223B">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AB3EC51" wp14:editId="120B3C22">
                              <wp:extent cx="609600" cy="304800"/>
                              <wp:effectExtent l="0" t="0" r="0" b="0"/>
                              <wp:docPr id="3" name="Picture 3"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37D8D48" wp14:editId="1653E67A">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A9B5932" w14:textId="77777777" w:rsidR="00C0697B" w:rsidRDefault="00C0697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bl>
                <w:p w14:paraId="47B8766D" w14:textId="77777777" w:rsidR="00C0697B" w:rsidRDefault="00C0697B">
                  <w:pPr>
                    <w:jc w:val="center"/>
                    <w:rPr>
                      <w:rFonts w:ascii="Times New Roman" w:eastAsia="Times New Roman" w:hAnsi="Times New Roman" w:cs="Times New Roman"/>
                      <w:sz w:val="20"/>
                      <w:szCs w:val="20"/>
                    </w:rPr>
                  </w:pPr>
                </w:p>
              </w:tc>
            </w:tr>
          </w:tbl>
          <w:p w14:paraId="541162EF" w14:textId="77777777" w:rsidR="00C0697B" w:rsidRDefault="00C0697B">
            <w:pPr>
              <w:jc w:val="center"/>
              <w:rPr>
                <w:rFonts w:ascii="Times New Roman" w:eastAsia="Times New Roman" w:hAnsi="Times New Roman" w:cs="Times New Roman"/>
                <w:sz w:val="20"/>
                <w:szCs w:val="20"/>
              </w:rPr>
            </w:pPr>
          </w:p>
        </w:tc>
      </w:tr>
    </w:tbl>
    <w:p w14:paraId="2C0CC88A" w14:textId="5E4CF45F" w:rsidR="00C0697B" w:rsidRDefault="00C0697B" w:rsidP="00C0697B">
      <w:pPr>
        <w:rPr>
          <w:rFonts w:eastAsia="Times New Roman"/>
        </w:rPr>
      </w:pPr>
      <w:r>
        <w:rPr>
          <w:rFonts w:eastAsia="Times New Roman"/>
          <w:noProof/>
        </w:rPr>
        <w:drawing>
          <wp:inline distT="0" distB="0" distL="0" distR="0" wp14:anchorId="72A1E349" wp14:editId="3E51AC5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D8962C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305EF"/>
    <w:multiLevelType w:val="multilevel"/>
    <w:tmpl w:val="C8785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7B"/>
    <w:rsid w:val="00C0697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C9D0"/>
  <w15:chartTrackingRefBased/>
  <w15:docId w15:val="{7A6A8D63-111E-44A2-B7CD-2DC9ED85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97B"/>
    <w:rPr>
      <w:rFonts w:ascii="Calibri" w:hAnsi="Calibri" w:cs="Calibri"/>
      <w:lang w:eastAsia="en-GB"/>
    </w:rPr>
  </w:style>
  <w:style w:type="paragraph" w:styleId="Heading1">
    <w:name w:val="heading 1"/>
    <w:basedOn w:val="Normal"/>
    <w:link w:val="Heading1Char"/>
    <w:uiPriority w:val="9"/>
    <w:qFormat/>
    <w:rsid w:val="00C0697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0697B"/>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C0697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97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0697B"/>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C0697B"/>
    <w:rPr>
      <w:rFonts w:ascii="Tahoma" w:hAnsi="Tahoma" w:cs="Tahoma"/>
      <w:b/>
      <w:bCs/>
      <w:color w:val="FFFFFF"/>
      <w:sz w:val="18"/>
      <w:szCs w:val="18"/>
      <w:lang w:eastAsia="en-GB"/>
    </w:rPr>
  </w:style>
  <w:style w:type="paragraph" w:styleId="NormalWeb">
    <w:name w:val="Normal (Web)"/>
    <w:basedOn w:val="Normal"/>
    <w:uiPriority w:val="99"/>
    <w:semiHidden/>
    <w:unhideWhenUsed/>
    <w:rsid w:val="00C0697B"/>
    <w:pPr>
      <w:spacing w:before="100" w:beforeAutospacing="1" w:after="100" w:afterAutospacing="1"/>
    </w:pPr>
  </w:style>
  <w:style w:type="character" w:styleId="Strong">
    <w:name w:val="Strong"/>
    <w:basedOn w:val="DefaultParagraphFont"/>
    <w:uiPriority w:val="22"/>
    <w:qFormat/>
    <w:rsid w:val="00C0697B"/>
    <w:rPr>
      <w:b/>
      <w:bCs/>
    </w:rPr>
  </w:style>
  <w:style w:type="character" w:styleId="Hyperlink">
    <w:name w:val="Hyperlink"/>
    <w:basedOn w:val="DefaultParagraphFont"/>
    <w:uiPriority w:val="99"/>
    <w:semiHidden/>
    <w:unhideWhenUsed/>
    <w:rsid w:val="00C069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bdcb6fce70&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75cf8bdab6&amp;e=d19e9fd41c" TargetMode="External"/><Relationship Id="rId17" Type="http://schemas.openxmlformats.org/officeDocument/2006/relationships/hyperlink" Target="https://psnc.us7.list-manage.com/track/click?u=86d41ab7fa4c7c2c5d7210782&amp;id=fb3a12d211&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tyles" Target="style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b9f20aa3a1&amp;e=d19e9fd41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465928e3cd&amp;e=d19e9fd41c"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psnc.us7.list-manage.com/track/click?u=86d41ab7fa4c7c2c5d7210782&amp;id=ad0e8007d1&amp;e=d19e9fd41c" TargetMode="External"/><Relationship Id="rId28" Type="http://schemas.openxmlformats.org/officeDocument/2006/relationships/image" Target="https://psnc.us7.list-manage.com/track/open.php?u=86d41ab7fa4c7c2c5d7210782&amp;id=e99ae3034e&amp;e=d19e9fd41c" TargetMode="External"/><Relationship Id="rId10" Type="http://schemas.openxmlformats.org/officeDocument/2006/relationships/hyperlink" Target="https://psnc.us7.list-manage.com/track/click?u=86d41ab7fa4c7c2c5d7210782&amp;id=a6bdd72267&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0dbbb454ad&amp;e=d19e9fd41c" TargetMode="External"/><Relationship Id="rId14" Type="http://schemas.openxmlformats.org/officeDocument/2006/relationships/hyperlink" Target="https://psnc.us7.list-manage.com/track/click?u=86d41ab7fa4c7c2c5d7210782&amp;id=0ec4bfdec1&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2022-03-22T08:30:00Z</dcterms:created>
  <dcterms:modified xsi:type="dcterms:W3CDTF">2022-03-22T08:32:00Z</dcterms:modified>
</cp:coreProperties>
</file>