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3365CE" w14:paraId="4C825625" w14:textId="77777777" w:rsidTr="003365CE">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365CE" w14:paraId="52746A7F"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3365CE" w14:paraId="2D2E9CBC" w14:textId="77777777">
                    <w:trPr>
                      <w:tblCellSpacing w:w="0" w:type="dxa"/>
                      <w:jc w:val="center"/>
                    </w:trPr>
                    <w:tc>
                      <w:tcPr>
                        <w:tcW w:w="3000" w:type="dxa"/>
                        <w:hideMark/>
                      </w:tcPr>
                      <w:p w14:paraId="69BDB0A5" w14:textId="31A7DB47" w:rsidR="003365CE" w:rsidRDefault="003365CE" w:rsidP="003365CE">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703F9643" w14:textId="77777777" w:rsidR="003365CE" w:rsidRDefault="003365CE" w:rsidP="003365CE">
                  <w:pPr>
                    <w:spacing w:line="264" w:lineRule="auto"/>
                    <w:rPr>
                      <w:rFonts w:ascii="Times New Roman" w:eastAsia="Times New Roman" w:hAnsi="Times New Roman" w:cs="Times New Roman"/>
                      <w:sz w:val="20"/>
                      <w:szCs w:val="20"/>
                    </w:rPr>
                  </w:pPr>
                </w:p>
              </w:tc>
            </w:tr>
            <w:tr w:rsidR="003365CE" w14:paraId="406A6773"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3365CE" w14:paraId="3DB4B0CA"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76914298" w14:textId="388755A1" w:rsidR="003365CE" w:rsidRDefault="003365CE" w:rsidP="003365CE">
                        <w:pPr>
                          <w:spacing w:line="264" w:lineRule="auto"/>
                          <w:jc w:val="center"/>
                          <w:rPr>
                            <w:rFonts w:eastAsia="Times New Roman"/>
                          </w:rPr>
                        </w:pPr>
                        <w:r>
                          <w:rPr>
                            <w:rFonts w:eastAsia="Times New Roman"/>
                            <w:noProof/>
                          </w:rPr>
                          <w:drawing>
                            <wp:inline distT="0" distB="0" distL="0" distR="0" wp14:anchorId="5267FA00" wp14:editId="4FF9ADA4">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3365CE" w14:paraId="4FEE3F96" w14:textId="77777777">
                    <w:trPr>
                      <w:tblCellSpacing w:w="0" w:type="dxa"/>
                    </w:trPr>
                    <w:tc>
                      <w:tcPr>
                        <w:tcW w:w="0" w:type="auto"/>
                        <w:vMerge/>
                        <w:tcBorders>
                          <w:top w:val="nil"/>
                          <w:left w:val="nil"/>
                          <w:bottom w:val="single" w:sz="2" w:space="0" w:color="FFFFFF"/>
                          <w:right w:val="nil"/>
                        </w:tcBorders>
                        <w:vAlign w:val="center"/>
                        <w:hideMark/>
                      </w:tcPr>
                      <w:p w14:paraId="57EEFAB1" w14:textId="77777777" w:rsidR="003365CE" w:rsidRDefault="003365CE" w:rsidP="003365CE">
                        <w:pPr>
                          <w:spacing w:line="264" w:lineRule="auto"/>
                          <w:rPr>
                            <w:rFonts w:eastAsia="Times New Roman"/>
                          </w:rPr>
                        </w:pPr>
                      </w:p>
                    </w:tc>
                    <w:tc>
                      <w:tcPr>
                        <w:tcW w:w="3450" w:type="dxa"/>
                        <w:tcBorders>
                          <w:top w:val="nil"/>
                          <w:left w:val="nil"/>
                          <w:bottom w:val="nil"/>
                          <w:right w:val="nil"/>
                        </w:tcBorders>
                        <w:vAlign w:val="center"/>
                        <w:hideMark/>
                      </w:tcPr>
                      <w:p w14:paraId="061432D1" w14:textId="77777777" w:rsidR="003365CE" w:rsidRDefault="003365CE" w:rsidP="003365CE">
                        <w:pPr>
                          <w:pStyle w:val="Heading1"/>
                          <w:spacing w:after="0"/>
                          <w:rPr>
                            <w:rFonts w:eastAsia="Times New Roman"/>
                          </w:rPr>
                        </w:pPr>
                        <w:r>
                          <w:rPr>
                            <w:rFonts w:eastAsia="Times New Roman"/>
                          </w:rPr>
                          <w:t>PSNC Newsletter</w:t>
                        </w:r>
                      </w:p>
                    </w:tc>
                  </w:tr>
                  <w:tr w:rsidR="003365CE" w14:paraId="29254C6A" w14:textId="77777777">
                    <w:trPr>
                      <w:tblCellSpacing w:w="0" w:type="dxa"/>
                    </w:trPr>
                    <w:tc>
                      <w:tcPr>
                        <w:tcW w:w="0" w:type="auto"/>
                        <w:vMerge/>
                        <w:tcBorders>
                          <w:top w:val="nil"/>
                          <w:left w:val="nil"/>
                          <w:bottom w:val="single" w:sz="2" w:space="0" w:color="FFFFFF"/>
                          <w:right w:val="nil"/>
                        </w:tcBorders>
                        <w:vAlign w:val="center"/>
                        <w:hideMark/>
                      </w:tcPr>
                      <w:p w14:paraId="020A3829" w14:textId="77777777" w:rsidR="003365CE" w:rsidRDefault="003365CE" w:rsidP="003365CE">
                        <w:pPr>
                          <w:spacing w:line="264" w:lineRule="auto"/>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5D192820" w14:textId="77777777" w:rsidR="003365CE" w:rsidRDefault="003365CE" w:rsidP="003365CE">
                        <w:pPr>
                          <w:pStyle w:val="Heading2"/>
                          <w:spacing w:after="0"/>
                          <w:rPr>
                            <w:rFonts w:eastAsia="Times New Roman"/>
                            <w:color w:val="93378A"/>
                          </w:rPr>
                        </w:pPr>
                        <w:r>
                          <w:rPr>
                            <w:rFonts w:eastAsia="Times New Roman"/>
                            <w:color w:val="93378A"/>
                          </w:rPr>
                          <w:t>Monday 17th January 2022</w:t>
                        </w:r>
                      </w:p>
                    </w:tc>
                  </w:tr>
                </w:tbl>
                <w:p w14:paraId="16F1417F" w14:textId="77777777" w:rsidR="003365CE" w:rsidRDefault="003365CE" w:rsidP="003365CE">
                  <w:pPr>
                    <w:spacing w:line="264" w:lineRule="auto"/>
                    <w:rPr>
                      <w:rFonts w:ascii="Times New Roman" w:eastAsia="Times New Roman" w:hAnsi="Times New Roman" w:cs="Times New Roman"/>
                      <w:sz w:val="20"/>
                      <w:szCs w:val="20"/>
                    </w:rPr>
                  </w:pPr>
                </w:p>
              </w:tc>
            </w:tr>
            <w:tr w:rsidR="003365CE" w14:paraId="6558EF7E" w14:textId="77777777">
              <w:tblPrEx>
                <w:shd w:val="clear" w:color="auto" w:fill="auto"/>
              </w:tblPrEx>
              <w:trPr>
                <w:tblCellSpacing w:w="0" w:type="dxa"/>
                <w:jc w:val="center"/>
              </w:trPr>
              <w:tc>
                <w:tcPr>
                  <w:tcW w:w="9000" w:type="dxa"/>
                  <w:hideMark/>
                </w:tcPr>
                <w:p w14:paraId="4D0F771A" w14:textId="766CAEE2" w:rsidR="003365CE" w:rsidRDefault="003365CE" w:rsidP="003365CE">
                  <w:pPr>
                    <w:spacing w:line="264" w:lineRule="auto"/>
                    <w:rPr>
                      <w:rFonts w:eastAsia="Times New Roman"/>
                    </w:rPr>
                  </w:pPr>
                  <w:r>
                    <w:rPr>
                      <w:rFonts w:eastAsia="Times New Roman"/>
                      <w:noProof/>
                    </w:rPr>
                    <w:drawing>
                      <wp:inline distT="0" distB="0" distL="0" distR="0" wp14:anchorId="79EEB5F3" wp14:editId="2B083F2F">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3365CE" w14:paraId="03CCD326"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3365CE" w14:paraId="35D2DE29" w14:textId="77777777">
                    <w:trPr>
                      <w:trHeight w:val="150"/>
                      <w:tblCellSpacing w:w="15" w:type="dxa"/>
                      <w:jc w:val="center"/>
                    </w:trPr>
                    <w:tc>
                      <w:tcPr>
                        <w:tcW w:w="150" w:type="dxa"/>
                        <w:vAlign w:val="center"/>
                        <w:hideMark/>
                      </w:tcPr>
                      <w:p w14:paraId="1FE8A6D1" w14:textId="77777777" w:rsidR="003365CE" w:rsidRDefault="003365CE" w:rsidP="003365CE">
                        <w:pPr>
                          <w:spacing w:line="264" w:lineRule="auto"/>
                          <w:rPr>
                            <w:rFonts w:eastAsia="Times New Roman"/>
                          </w:rPr>
                        </w:pPr>
                      </w:p>
                    </w:tc>
                    <w:tc>
                      <w:tcPr>
                        <w:tcW w:w="8700" w:type="dxa"/>
                        <w:vAlign w:val="center"/>
                        <w:hideMark/>
                      </w:tcPr>
                      <w:p w14:paraId="3B5464EF" w14:textId="77777777" w:rsidR="003365CE" w:rsidRDefault="003365CE" w:rsidP="003365CE">
                        <w:pPr>
                          <w:spacing w:line="264" w:lineRule="auto"/>
                          <w:rPr>
                            <w:rFonts w:ascii="Times New Roman" w:eastAsia="Times New Roman" w:hAnsi="Times New Roman" w:cs="Times New Roman"/>
                            <w:sz w:val="20"/>
                            <w:szCs w:val="20"/>
                          </w:rPr>
                        </w:pPr>
                      </w:p>
                    </w:tc>
                    <w:tc>
                      <w:tcPr>
                        <w:tcW w:w="150" w:type="dxa"/>
                        <w:vAlign w:val="center"/>
                        <w:hideMark/>
                      </w:tcPr>
                      <w:p w14:paraId="2FB109D4" w14:textId="77777777" w:rsidR="003365CE" w:rsidRDefault="003365CE" w:rsidP="003365CE">
                        <w:pPr>
                          <w:spacing w:line="264" w:lineRule="auto"/>
                          <w:rPr>
                            <w:rFonts w:ascii="Times New Roman" w:eastAsia="Times New Roman" w:hAnsi="Times New Roman" w:cs="Times New Roman"/>
                            <w:sz w:val="20"/>
                            <w:szCs w:val="20"/>
                          </w:rPr>
                        </w:pPr>
                      </w:p>
                    </w:tc>
                  </w:tr>
                  <w:tr w:rsidR="003365CE" w14:paraId="76FA268C" w14:textId="77777777">
                    <w:trPr>
                      <w:tblCellSpacing w:w="15" w:type="dxa"/>
                      <w:jc w:val="center"/>
                    </w:trPr>
                    <w:tc>
                      <w:tcPr>
                        <w:tcW w:w="150" w:type="dxa"/>
                        <w:vAlign w:val="center"/>
                        <w:hideMark/>
                      </w:tcPr>
                      <w:p w14:paraId="75A1A40E" w14:textId="77777777" w:rsidR="003365CE" w:rsidRDefault="003365CE" w:rsidP="003365CE">
                        <w:pPr>
                          <w:spacing w:line="264" w:lineRule="auto"/>
                          <w:rPr>
                            <w:rFonts w:ascii="Times New Roman" w:eastAsia="Times New Roman" w:hAnsi="Times New Roman" w:cs="Times New Roman"/>
                            <w:sz w:val="20"/>
                            <w:szCs w:val="20"/>
                          </w:rPr>
                        </w:pPr>
                      </w:p>
                    </w:tc>
                    <w:tc>
                      <w:tcPr>
                        <w:tcW w:w="8700" w:type="dxa"/>
                        <w:vAlign w:val="center"/>
                        <w:hideMark/>
                      </w:tcPr>
                      <w:p w14:paraId="551FB322" w14:textId="77777777" w:rsidR="003365CE" w:rsidRDefault="003365CE" w:rsidP="003365C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3C27F78B" w14:textId="77777777" w:rsidR="003365CE" w:rsidRDefault="003365CE" w:rsidP="003365C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5C73751">
                            <v:rect id="_x0000_i1032" style="width:468pt;height:1.5pt" o:hrstd="t" o:hr="t" fillcolor="#a0a0a0" stroked="f"/>
                          </w:pict>
                        </w:r>
                      </w:p>
                      <w:p w14:paraId="64506151" w14:textId="77777777" w:rsidR="003365CE" w:rsidRDefault="003365CE" w:rsidP="003365CE">
                        <w:pPr>
                          <w:pStyle w:val="Heading2"/>
                          <w:spacing w:after="0"/>
                          <w:rPr>
                            <w:rFonts w:eastAsia="Times New Roman"/>
                          </w:rPr>
                        </w:pPr>
                        <w:r>
                          <w:rPr>
                            <w:rFonts w:eastAsia="Times New Roman"/>
                          </w:rPr>
                          <w:t>In this update: PSNC Pharmacy Pressures Survey launched; SCR Alert Viewer research; </w:t>
                        </w:r>
                        <w:r>
                          <w:rPr>
                            <w:rStyle w:val="Strong"/>
                            <w:rFonts w:eastAsia="Times New Roman"/>
                            <w:b/>
                            <w:bCs/>
                          </w:rPr>
                          <w:t>Herts LPC vacancy; FAQs on the Hypertension Case-Finding Advanced service.</w:t>
                        </w:r>
                      </w:p>
                      <w:p w14:paraId="7AB247C0" w14:textId="77777777" w:rsidR="003365CE" w:rsidRDefault="003365CE" w:rsidP="003365C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6A20AFF">
                            <v:rect id="_x0000_i1033" style="width:468pt;height:1.5pt" o:hrstd="t" o:hr="t" fillcolor="#a0a0a0" stroked="f"/>
                          </w:pict>
                        </w:r>
                      </w:p>
                      <w:p w14:paraId="24777D19" w14:textId="77777777" w:rsidR="003365CE" w:rsidRDefault="003365CE" w:rsidP="003365CE">
                        <w:pPr>
                          <w:pStyle w:val="Heading3"/>
                          <w:spacing w:after="0"/>
                          <w:rPr>
                            <w:rFonts w:eastAsia="Times New Roman"/>
                          </w:rPr>
                        </w:pPr>
                        <w:r>
                          <w:rPr>
                            <w:rFonts w:eastAsia="Times New Roman"/>
                          </w:rPr>
                          <w:t>Complete PSNC’s Pharmacy Pressures Survey</w:t>
                        </w:r>
                      </w:p>
                      <w:p w14:paraId="1706F4BD" w14:textId="239CCA2C" w:rsidR="003365CE" w:rsidRDefault="003365CE" w:rsidP="003365C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 is increasingly hearing from pharmacy teams who are struggling to cope with ongoing financial and operational pressures, and who are concerned about the impact that the strain on the sector will ultimately have on patients.   </w:t>
                        </w:r>
                      </w:p>
                      <w:p w14:paraId="3FBB08C9" w14:textId="77777777" w:rsidR="003365CE" w:rsidRDefault="003365CE" w:rsidP="003365CE">
                        <w:pPr>
                          <w:pStyle w:val="NormalWeb"/>
                          <w:spacing w:before="0" w:beforeAutospacing="0" w:after="0" w:afterAutospacing="0" w:line="264" w:lineRule="auto"/>
                          <w:rPr>
                            <w:rFonts w:ascii="Tahoma" w:hAnsi="Tahoma" w:cs="Tahoma"/>
                            <w:color w:val="303030"/>
                            <w:sz w:val="21"/>
                            <w:szCs w:val="21"/>
                          </w:rPr>
                        </w:pPr>
                      </w:p>
                      <w:p w14:paraId="00E7A32C" w14:textId="5104C9B5" w:rsidR="003365CE" w:rsidRDefault="003365CE" w:rsidP="003365CE">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We are continuing to raise this with </w:t>
                        </w:r>
                        <w:proofErr w:type="gramStart"/>
                        <w:r>
                          <w:rPr>
                            <w:rFonts w:ascii="Tahoma" w:hAnsi="Tahoma" w:cs="Tahoma"/>
                            <w:color w:val="303030"/>
                            <w:sz w:val="21"/>
                            <w:szCs w:val="21"/>
                          </w:rPr>
                          <w:t>policy-makers</w:t>
                        </w:r>
                        <w:proofErr w:type="gramEnd"/>
                        <w:r>
                          <w:rPr>
                            <w:rFonts w:ascii="Tahoma" w:hAnsi="Tahoma" w:cs="Tahoma"/>
                            <w:color w:val="303030"/>
                            <w:sz w:val="21"/>
                            <w:szCs w:val="21"/>
                          </w:rPr>
                          <w:t>, making clear the consequences that their decisions are having. To further support those discussions, we have today launched two surveys to gather more data on the pressures that everyone working in community pharmacy is under and the impact that this is having.  </w:t>
                        </w:r>
                      </w:p>
                      <w:p w14:paraId="6E6CEB58" w14:textId="77777777" w:rsidR="003365CE" w:rsidRDefault="003365CE" w:rsidP="003365CE">
                        <w:pPr>
                          <w:spacing w:line="264" w:lineRule="auto"/>
                          <w:rPr>
                            <w:rFonts w:ascii="Tahoma" w:eastAsia="Times New Roman" w:hAnsi="Tahoma" w:cs="Tahoma"/>
                            <w:color w:val="303030"/>
                            <w:sz w:val="21"/>
                            <w:szCs w:val="21"/>
                          </w:rPr>
                        </w:pPr>
                      </w:p>
                      <w:p w14:paraId="516B7E6A" w14:textId="054CCD4E" w:rsidR="003365CE" w:rsidRDefault="003365CE" w:rsidP="003365C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These surveys will give PSNC a snapshot of the scale of the problems and the survey results will be used in our ongoing discussions with NHS England &amp; NHS Improvement (NHSE&amp;I) and the Department of Health and Social Care (DHSC). They will also help us to continue to make pharmacy’s case in our conversations with MPs, Ministers and through the national media.  </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There are two separate surveys, one for </w:t>
                        </w:r>
                        <w:hyperlink r:id="rId9" w:tgtFrame="_blank" w:history="1">
                          <w:r>
                            <w:rPr>
                              <w:rStyle w:val="Hyperlink"/>
                              <w:rFonts w:ascii="Tahoma" w:eastAsia="Times New Roman" w:hAnsi="Tahoma" w:cs="Tahoma"/>
                              <w:b/>
                              <w:bCs/>
                              <w:color w:val="4E3487"/>
                              <w:sz w:val="21"/>
                              <w:szCs w:val="21"/>
                            </w:rPr>
                            <w:t>Pharmacy business owners/head office representatives</w:t>
                          </w:r>
                        </w:hyperlink>
                        <w:r>
                          <w:rPr>
                            <w:rFonts w:ascii="Tahoma" w:eastAsia="Times New Roman" w:hAnsi="Tahoma" w:cs="Tahoma"/>
                            <w:color w:val="303030"/>
                            <w:sz w:val="21"/>
                            <w:szCs w:val="21"/>
                          </w:rPr>
                          <w:t>, and the other for </w:t>
                        </w:r>
                        <w:hyperlink r:id="rId10" w:tgtFrame="_blank" w:history="1">
                          <w:r>
                            <w:rPr>
                              <w:rStyle w:val="Hyperlink"/>
                              <w:rFonts w:ascii="Tahoma" w:eastAsia="Times New Roman" w:hAnsi="Tahoma" w:cs="Tahoma"/>
                              <w:b/>
                              <w:bCs/>
                              <w:color w:val="4E3487"/>
                              <w:sz w:val="21"/>
                              <w:szCs w:val="21"/>
                            </w:rPr>
                            <w:t>Pharmacy teams</w:t>
                          </w:r>
                        </w:hyperlink>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Find out more about PSNC's Pharmacy Pressures Survey</w:t>
                          </w:r>
                        </w:hyperlink>
                        <w:r>
                          <w:rPr>
                            <w:rFonts w:ascii="Tahoma" w:eastAsia="Times New Roman" w:hAnsi="Tahoma" w:cs="Tahoma"/>
                            <w:color w:val="303030"/>
                            <w:sz w:val="21"/>
                            <w:szCs w:val="21"/>
                          </w:rPr>
                          <w:t xml:space="preserve"> </w:t>
                        </w:r>
                      </w:p>
                      <w:p w14:paraId="23DD8187" w14:textId="77777777" w:rsidR="003365CE" w:rsidRDefault="003365CE" w:rsidP="003365C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18CBA0C">
                            <v:rect id="_x0000_i1034" style="width:468pt;height:1.5pt" o:hrstd="t" o:hr="t" fillcolor="#a0a0a0" stroked="f"/>
                          </w:pict>
                        </w:r>
                      </w:p>
                      <w:p w14:paraId="03BECEE5" w14:textId="77777777" w:rsidR="003365CE" w:rsidRDefault="003365CE" w:rsidP="003365CE">
                        <w:pPr>
                          <w:pStyle w:val="Heading3"/>
                          <w:spacing w:after="0"/>
                          <w:rPr>
                            <w:rFonts w:eastAsia="Times New Roman"/>
                          </w:rPr>
                        </w:pPr>
                        <w:r>
                          <w:rPr>
                            <w:rFonts w:eastAsia="Times New Roman"/>
                          </w:rPr>
                          <w:t>Take part in SCR Alert Viewer research</w:t>
                        </w:r>
                      </w:p>
                      <w:p w14:paraId="4A13D92B" w14:textId="638D9025" w:rsidR="003365CE" w:rsidRDefault="003365CE" w:rsidP="003365C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NHS Digital would like to invite community pharmacy governance persons to share their views on several changes planned to the Summary Care Record (SCR) Alert Viewer. Those interested in giving feedback will be invited to join a short ten-minute call at a time convenient to them. </w:t>
                        </w:r>
                      </w:p>
                      <w:p w14:paraId="4A14D300" w14:textId="77777777" w:rsidR="003365CE" w:rsidRDefault="003365CE" w:rsidP="003365CE">
                        <w:pPr>
                          <w:pStyle w:val="NormalWeb"/>
                          <w:spacing w:before="0" w:beforeAutospacing="0" w:after="0" w:afterAutospacing="0" w:line="264" w:lineRule="auto"/>
                          <w:rPr>
                            <w:rFonts w:ascii="Tahoma" w:hAnsi="Tahoma" w:cs="Tahoma"/>
                            <w:color w:val="303030"/>
                            <w:sz w:val="21"/>
                            <w:szCs w:val="21"/>
                          </w:rPr>
                        </w:pPr>
                      </w:p>
                      <w:p w14:paraId="767F2660" w14:textId="48DFBAFA" w:rsidR="003365CE" w:rsidRDefault="003365CE" w:rsidP="003365CE">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To volunteer to take part, please complete this short </w:t>
                        </w:r>
                        <w:hyperlink r:id="rId12" w:history="1">
                          <w:r>
                            <w:rPr>
                              <w:rStyle w:val="Hyperlink"/>
                              <w:rFonts w:ascii="Tahoma" w:hAnsi="Tahoma" w:cs="Tahoma"/>
                              <w:b/>
                              <w:bCs/>
                              <w:color w:val="4E3487"/>
                              <w:sz w:val="21"/>
                              <w:szCs w:val="21"/>
                            </w:rPr>
                            <w:t>registration form</w:t>
                          </w:r>
                        </w:hyperlink>
                      </w:p>
                      <w:p w14:paraId="06F03653" w14:textId="77777777" w:rsidR="003365CE" w:rsidRDefault="003365CE" w:rsidP="003365C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ECA16EE">
                            <v:rect id="_x0000_i1035" style="width:468pt;height:1.5pt" o:hrstd="t" o:hr="t" fillcolor="#a0a0a0" stroked="f"/>
                          </w:pict>
                        </w:r>
                      </w:p>
                      <w:p w14:paraId="4D2BD56B" w14:textId="77777777" w:rsidR="003365CE" w:rsidRDefault="003365CE" w:rsidP="003365CE">
                        <w:pPr>
                          <w:pStyle w:val="Heading3"/>
                          <w:spacing w:after="0"/>
                          <w:rPr>
                            <w:rFonts w:eastAsia="Times New Roman"/>
                          </w:rPr>
                        </w:pPr>
                      </w:p>
                      <w:p w14:paraId="4860D4F6" w14:textId="1BEF7A19" w:rsidR="003365CE" w:rsidRDefault="003365CE" w:rsidP="003365CE">
                        <w:pPr>
                          <w:pStyle w:val="Heading3"/>
                          <w:spacing w:after="0"/>
                          <w:rPr>
                            <w:rFonts w:eastAsia="Times New Roman"/>
                          </w:rPr>
                        </w:pPr>
                        <w:r>
                          <w:rPr>
                            <w:rFonts w:eastAsia="Times New Roman"/>
                          </w:rPr>
                          <w:lastRenderedPageBreak/>
                          <w:t>Hertfordshire LPC vacancy</w:t>
                        </w:r>
                      </w:p>
                      <w:p w14:paraId="45D6ADCB" w14:textId="25A73686" w:rsidR="003365CE" w:rsidRDefault="003365CE" w:rsidP="003365C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Community Pharmacy Hertfordshire is looking to recruit a Deputy Chief Officer who will be responsible for supporting the delivery and development of NHS contracts and services from Hertfordshire pharmacy contractors, and supporting the Chief Officer in all aspects of their role.</w:t>
                        </w:r>
                        <w:r>
                          <w:rPr>
                            <w:rFonts w:ascii="Tahoma" w:eastAsia="Times New Roman" w:hAnsi="Tahoma" w:cs="Tahoma"/>
                            <w:color w:val="303030"/>
                            <w:sz w:val="21"/>
                            <w:szCs w:val="21"/>
                          </w:rPr>
                          <w:br/>
                        </w:r>
                        <w:r>
                          <w:rPr>
                            <w:rFonts w:ascii="Tahoma" w:eastAsia="Times New Roman" w:hAnsi="Tahoma" w:cs="Tahoma"/>
                            <w:color w:val="303030"/>
                            <w:sz w:val="21"/>
                            <w:szCs w:val="21"/>
                          </w:rPr>
                          <w:br/>
                          <w:t>This full-time position is an opportunity for an experienced pharmacist leader to build on the work of the previous Deputy CEO.</w:t>
                        </w:r>
                        <w:r>
                          <w:rPr>
                            <w:rFonts w:ascii="Tahoma" w:eastAsia="Times New Roman" w:hAnsi="Tahoma" w:cs="Tahoma"/>
                            <w:color w:val="303030"/>
                            <w:sz w:val="21"/>
                            <w:szCs w:val="21"/>
                          </w:rPr>
                          <w:br/>
                        </w:r>
                        <w:r>
                          <w:rPr>
                            <w:rFonts w:ascii="Tahoma" w:eastAsia="Times New Roman" w:hAnsi="Tahoma" w:cs="Tahoma"/>
                            <w:color w:val="303030"/>
                            <w:sz w:val="21"/>
                            <w:szCs w:val="21"/>
                          </w:rPr>
                          <w:br/>
                          <w:t>For more information about this job visit </w:t>
                        </w:r>
                        <w:hyperlink r:id="rId13" w:tgtFrame="_blank" w:history="1">
                          <w:r>
                            <w:rPr>
                              <w:rStyle w:val="Hyperlink"/>
                              <w:rFonts w:ascii="Tahoma" w:eastAsia="Times New Roman" w:hAnsi="Tahoma" w:cs="Tahoma"/>
                              <w:b/>
                              <w:bCs/>
                              <w:color w:val="4E3487"/>
                              <w:sz w:val="21"/>
                              <w:szCs w:val="21"/>
                            </w:rPr>
                            <w:t>hertslpc.org.uk</w:t>
                          </w:r>
                        </w:hyperlink>
                        <w:r>
                          <w:rPr>
                            <w:rFonts w:ascii="Tahoma" w:eastAsia="Times New Roman" w:hAnsi="Tahoma" w:cs="Tahoma"/>
                            <w:color w:val="303030"/>
                            <w:sz w:val="21"/>
                            <w:szCs w:val="21"/>
                          </w:rPr>
                          <w:br/>
                          <w:t xml:space="preserve">  </w:t>
                        </w:r>
                      </w:p>
                      <w:tbl>
                        <w:tblPr>
                          <w:tblW w:w="5000" w:type="pct"/>
                          <w:tblCellSpacing w:w="15" w:type="dxa"/>
                          <w:tblCellMar>
                            <w:top w:w="150" w:type="dxa"/>
                            <w:left w:w="150" w:type="dxa"/>
                            <w:bottom w:w="150" w:type="dxa"/>
                            <w:right w:w="150" w:type="dxa"/>
                          </w:tblCellMar>
                          <w:tblLook w:val="04A0" w:firstRow="1" w:lastRow="0" w:firstColumn="1" w:lastColumn="0" w:noHBand="0" w:noVBand="1"/>
                        </w:tblPr>
                        <w:tblGrid>
                          <w:gridCol w:w="8585"/>
                        </w:tblGrid>
                        <w:tr w:rsidR="003365CE" w14:paraId="4DF2A00F" w14:textId="77777777">
                          <w:trPr>
                            <w:tblCellSpacing w:w="15" w:type="dxa"/>
                          </w:trPr>
                          <w:tc>
                            <w:tcPr>
                              <w:tcW w:w="0" w:type="auto"/>
                              <w:shd w:val="clear" w:color="auto" w:fill="4E3487"/>
                              <w:vAlign w:val="center"/>
                              <w:hideMark/>
                            </w:tcPr>
                            <w:p w14:paraId="57D62913" w14:textId="77777777" w:rsidR="003365CE" w:rsidRDefault="003365CE" w:rsidP="003365CE">
                              <w:pPr>
                                <w:pStyle w:val="Heading3"/>
                                <w:spacing w:after="0"/>
                                <w:rPr>
                                  <w:rFonts w:eastAsia="Times New Roman"/>
                                </w:rPr>
                              </w:pPr>
                              <w:r>
                                <w:rPr>
                                  <w:rFonts w:eastAsia="Times New Roman"/>
                                  <w:color w:val="FFFFFF"/>
                                </w:rPr>
                                <w:t>Have you seen our latest FAQs?</w:t>
                              </w:r>
                            </w:p>
                          </w:tc>
                        </w:tr>
                      </w:tbl>
                      <w:p w14:paraId="6FF33756" w14:textId="77777777" w:rsidR="003365CE" w:rsidRDefault="003365CE" w:rsidP="003365CE">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PSNC's website has </w:t>
                        </w:r>
                        <w:proofErr w:type="gramStart"/>
                        <w:r>
                          <w:rPr>
                            <w:rFonts w:ascii="Tahoma" w:hAnsi="Tahoma" w:cs="Tahoma"/>
                            <w:color w:val="303030"/>
                            <w:sz w:val="21"/>
                            <w:szCs w:val="21"/>
                          </w:rPr>
                          <w:t>a large number of</w:t>
                        </w:r>
                        <w:proofErr w:type="gramEnd"/>
                        <w:r>
                          <w:rPr>
                            <w:rFonts w:ascii="Tahoma" w:hAnsi="Tahoma" w:cs="Tahoma"/>
                            <w:color w:val="303030"/>
                            <w:sz w:val="21"/>
                            <w:szCs w:val="21"/>
                          </w:rPr>
                          <w:t xml:space="preserve"> answers to queries posed by pharmacy contractors, their teams, and LPCs; these are updated on a regular basis. Recent additions on the </w:t>
                        </w:r>
                        <w:r>
                          <w:rPr>
                            <w:rStyle w:val="Strong"/>
                            <w:rFonts w:ascii="Tahoma" w:hAnsi="Tahoma" w:cs="Tahoma"/>
                            <w:color w:val="303030"/>
                            <w:sz w:val="21"/>
                            <w:szCs w:val="21"/>
                          </w:rPr>
                          <w:t>Hypertension Case-Finding Service</w:t>
                        </w:r>
                        <w:r>
                          <w:rPr>
                            <w:rFonts w:ascii="Tahoma" w:hAnsi="Tahoma" w:cs="Tahoma"/>
                            <w:color w:val="303030"/>
                            <w:sz w:val="21"/>
                            <w:szCs w:val="21"/>
                          </w:rPr>
                          <w:t> include:</w:t>
                        </w:r>
                      </w:p>
                      <w:p w14:paraId="25874804" w14:textId="77777777" w:rsidR="003365CE" w:rsidRDefault="003365CE" w:rsidP="003365CE">
                        <w:pPr>
                          <w:pStyle w:val="NormalWeb"/>
                          <w:spacing w:before="0" w:beforeAutospacing="0" w:after="0" w:afterAutospacing="0" w:line="264" w:lineRule="auto"/>
                          <w:rPr>
                            <w:rStyle w:val="Strong"/>
                            <w:rFonts w:ascii="Tahoma" w:hAnsi="Tahoma" w:cs="Tahoma"/>
                            <w:color w:val="303030"/>
                            <w:sz w:val="21"/>
                            <w:szCs w:val="21"/>
                          </w:rPr>
                        </w:pPr>
                      </w:p>
                      <w:p w14:paraId="609EE0EA" w14:textId="7D4CBF56" w:rsidR="003365CE" w:rsidRDefault="003365CE" w:rsidP="003365CE">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Q. When providing the Hypertension Case-Finding Service, can the pharmacy just provide clinic checks and not Ambulatory Blood Pressure Monitoring (ABPM)?</w:t>
                        </w:r>
                        <w:r>
                          <w:rPr>
                            <w:rFonts w:ascii="Tahoma" w:hAnsi="Tahoma" w:cs="Tahoma"/>
                            <w:color w:val="303030"/>
                            <w:sz w:val="21"/>
                            <w:szCs w:val="21"/>
                          </w:rPr>
                          <w:br/>
                        </w:r>
                        <w:r>
                          <w:rPr>
                            <w:rStyle w:val="Strong"/>
                            <w:rFonts w:ascii="Tahoma" w:hAnsi="Tahoma" w:cs="Tahoma"/>
                            <w:color w:val="303030"/>
                            <w:sz w:val="21"/>
                            <w:szCs w:val="21"/>
                          </w:rPr>
                          <w:t>A.</w:t>
                        </w:r>
                        <w:r>
                          <w:rPr>
                            <w:rFonts w:ascii="Tahoma" w:hAnsi="Tahoma" w:cs="Tahoma"/>
                            <w:color w:val="303030"/>
                            <w:sz w:val="21"/>
                            <w:szCs w:val="21"/>
                          </w:rPr>
                          <w:t xml:space="preserve"> No. The service requires that the pharmacy must be able to offer both stages of the service (clinic checks and ABPM).</w:t>
                        </w:r>
                      </w:p>
                      <w:p w14:paraId="04554CF8" w14:textId="77777777" w:rsidR="003365CE" w:rsidRDefault="003365CE" w:rsidP="003365CE">
                        <w:pPr>
                          <w:pStyle w:val="NormalWeb"/>
                          <w:spacing w:before="0" w:beforeAutospacing="0" w:after="0" w:afterAutospacing="0" w:line="264" w:lineRule="auto"/>
                          <w:rPr>
                            <w:rFonts w:ascii="Tahoma" w:hAnsi="Tahoma" w:cs="Tahoma"/>
                            <w:color w:val="303030"/>
                            <w:sz w:val="21"/>
                            <w:szCs w:val="21"/>
                          </w:rPr>
                        </w:pPr>
                      </w:p>
                      <w:p w14:paraId="4A2768D1" w14:textId="577669FC" w:rsidR="003365CE" w:rsidRDefault="003365CE" w:rsidP="003365CE">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Q. Are there any additional requirements to consider beyond those of the Terms of Service for our consultation room?</w:t>
                        </w:r>
                        <w:r>
                          <w:rPr>
                            <w:rFonts w:ascii="Tahoma" w:hAnsi="Tahoma" w:cs="Tahoma"/>
                            <w:color w:val="303030"/>
                            <w:sz w:val="21"/>
                            <w:szCs w:val="21"/>
                          </w:rPr>
                          <w:br/>
                        </w:r>
                        <w:r>
                          <w:rPr>
                            <w:rStyle w:val="Strong"/>
                            <w:rFonts w:ascii="Tahoma" w:hAnsi="Tahoma" w:cs="Tahoma"/>
                            <w:color w:val="303030"/>
                            <w:sz w:val="21"/>
                            <w:szCs w:val="21"/>
                          </w:rPr>
                          <w:t>A.</w:t>
                        </w:r>
                        <w:r>
                          <w:rPr>
                            <w:rFonts w:ascii="Tahoma" w:hAnsi="Tahoma" w:cs="Tahoma"/>
                            <w:color w:val="303030"/>
                            <w:sz w:val="21"/>
                            <w:szCs w:val="21"/>
                          </w:rPr>
                          <w:t xml:space="preserve"> Yes, the consultation room should also comply with the following requirements:</w:t>
                        </w:r>
                      </w:p>
                      <w:p w14:paraId="64ED04C6" w14:textId="77777777" w:rsidR="003365CE" w:rsidRDefault="003365CE" w:rsidP="003365CE">
                        <w:pPr>
                          <w:numPr>
                            <w:ilvl w:val="0"/>
                            <w:numId w:val="1"/>
                          </w:num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when measuring blood pressure, the patient must be able to rest their arm on a table/bench at a suitable height; and</w:t>
                        </w:r>
                      </w:p>
                      <w:p w14:paraId="73DCFA84" w14:textId="77777777" w:rsidR="003365CE" w:rsidRDefault="003365CE" w:rsidP="003365CE">
                        <w:pPr>
                          <w:numPr>
                            <w:ilvl w:val="0"/>
                            <w:numId w:val="1"/>
                          </w:num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there must be IT equipment accessible within the consultation room to allow contemporaneous records of the consultations provided as part of this service to be made.</w:t>
                        </w:r>
                      </w:p>
                      <w:p w14:paraId="6E52C13F" w14:textId="77777777" w:rsidR="003365CE" w:rsidRDefault="003365CE" w:rsidP="003365CE">
                        <w:pPr>
                          <w:pStyle w:val="NormalWeb"/>
                          <w:spacing w:before="0" w:beforeAutospacing="0" w:after="0" w:afterAutospacing="0" w:line="264" w:lineRule="auto"/>
                          <w:rPr>
                            <w:rStyle w:val="Strong"/>
                            <w:rFonts w:ascii="Tahoma" w:hAnsi="Tahoma" w:cs="Tahoma"/>
                            <w:color w:val="303030"/>
                            <w:sz w:val="21"/>
                            <w:szCs w:val="21"/>
                          </w:rPr>
                        </w:pPr>
                      </w:p>
                      <w:p w14:paraId="7F838AF1" w14:textId="77CC8159" w:rsidR="003365CE" w:rsidRDefault="003365CE" w:rsidP="003365CE">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 xml:space="preserve">Q. We have a BP monitor described as recommended by </w:t>
                        </w:r>
                        <w:proofErr w:type="gramStart"/>
                        <w:r>
                          <w:rPr>
                            <w:rStyle w:val="Strong"/>
                            <w:rFonts w:ascii="Tahoma" w:hAnsi="Tahoma" w:cs="Tahoma"/>
                            <w:color w:val="303030"/>
                            <w:sz w:val="21"/>
                            <w:szCs w:val="21"/>
                          </w:rPr>
                          <w:t>NICE</w:t>
                        </w:r>
                        <w:proofErr w:type="gramEnd"/>
                        <w:r>
                          <w:rPr>
                            <w:rStyle w:val="Strong"/>
                            <w:rFonts w:ascii="Tahoma" w:hAnsi="Tahoma" w:cs="Tahoma"/>
                            <w:color w:val="303030"/>
                            <w:sz w:val="21"/>
                            <w:szCs w:val="21"/>
                          </w:rPr>
                          <w:t xml:space="preserve"> but it is not validated by the British and Irish Hypertension Society. Can we use this for the clinic service?</w:t>
                        </w:r>
                        <w:r>
                          <w:rPr>
                            <w:rFonts w:ascii="Tahoma" w:hAnsi="Tahoma" w:cs="Tahoma"/>
                            <w:color w:val="303030"/>
                            <w:sz w:val="21"/>
                            <w:szCs w:val="21"/>
                          </w:rPr>
                          <w:br/>
                        </w:r>
                        <w:r>
                          <w:rPr>
                            <w:rStyle w:val="Strong"/>
                            <w:rFonts w:ascii="Tahoma" w:hAnsi="Tahoma" w:cs="Tahoma"/>
                            <w:color w:val="303030"/>
                            <w:sz w:val="21"/>
                            <w:szCs w:val="21"/>
                          </w:rPr>
                          <w:t>A.</w:t>
                        </w:r>
                        <w:r>
                          <w:rPr>
                            <w:rFonts w:ascii="Tahoma" w:hAnsi="Tahoma" w:cs="Tahoma"/>
                            <w:color w:val="303030"/>
                            <w:sz w:val="21"/>
                            <w:szCs w:val="21"/>
                          </w:rPr>
                          <w:t xml:space="preserve"> No. Blood pressure monitors used to provide the service </w:t>
                        </w:r>
                        <w:r>
                          <w:rPr>
                            <w:rStyle w:val="Strong"/>
                            <w:rFonts w:ascii="Tahoma" w:hAnsi="Tahoma" w:cs="Tahoma"/>
                            <w:color w:val="303030"/>
                            <w:sz w:val="21"/>
                            <w:szCs w:val="21"/>
                          </w:rPr>
                          <w:t>must be</w:t>
                        </w:r>
                        <w:r>
                          <w:rPr>
                            <w:rFonts w:ascii="Tahoma" w:hAnsi="Tahoma" w:cs="Tahoma"/>
                            <w:color w:val="303030"/>
                            <w:sz w:val="21"/>
                            <w:szCs w:val="21"/>
                          </w:rPr>
                          <w:t xml:space="preserve"> validated by the British and Irish Hypertension Society.</w:t>
                        </w:r>
                        <w:r>
                          <w:rPr>
                            <w:rFonts w:ascii="Tahoma" w:hAnsi="Tahoma" w:cs="Tahoma"/>
                            <w:color w:val="303030"/>
                            <w:sz w:val="21"/>
                            <w:szCs w:val="21"/>
                          </w:rPr>
                          <w:br/>
                        </w:r>
                        <w:r>
                          <w:rPr>
                            <w:rFonts w:ascii="Tahoma" w:hAnsi="Tahoma" w:cs="Tahoma"/>
                            <w:color w:val="303030"/>
                            <w:sz w:val="21"/>
                            <w:szCs w:val="21"/>
                          </w:rPr>
                          <w:br/>
                          <w:t xml:space="preserve">Further information can be found on PSNC </w:t>
                        </w:r>
                        <w:hyperlink r:id="rId14" w:tgtFrame="_blank" w:history="1">
                          <w:r>
                            <w:rPr>
                              <w:rStyle w:val="Hyperlink"/>
                              <w:rFonts w:ascii="Tahoma" w:hAnsi="Tahoma" w:cs="Tahoma"/>
                              <w:b/>
                              <w:bCs/>
                              <w:color w:val="4E3487"/>
                              <w:sz w:val="21"/>
                              <w:szCs w:val="21"/>
                            </w:rPr>
                            <w:t>Hypertension Case-Finding Service webpage</w:t>
                          </w:r>
                        </w:hyperlink>
                        <w:r>
                          <w:rPr>
                            <w:rFonts w:ascii="Tahoma" w:hAnsi="Tahoma" w:cs="Tahoma"/>
                            <w:color w:val="303030"/>
                            <w:sz w:val="21"/>
                            <w:szCs w:val="21"/>
                          </w:rPr>
                          <w:t>.</w:t>
                        </w:r>
                      </w:p>
                    </w:tc>
                    <w:tc>
                      <w:tcPr>
                        <w:tcW w:w="150" w:type="dxa"/>
                        <w:vAlign w:val="center"/>
                        <w:hideMark/>
                      </w:tcPr>
                      <w:p w14:paraId="74763C74" w14:textId="77777777" w:rsidR="003365CE" w:rsidRDefault="003365CE" w:rsidP="003365CE">
                        <w:pPr>
                          <w:spacing w:line="264" w:lineRule="auto"/>
                          <w:rPr>
                            <w:rFonts w:ascii="Tahoma" w:hAnsi="Tahoma" w:cs="Tahoma"/>
                            <w:color w:val="303030"/>
                            <w:sz w:val="21"/>
                            <w:szCs w:val="21"/>
                          </w:rPr>
                        </w:pPr>
                      </w:p>
                    </w:tc>
                  </w:tr>
                  <w:tr w:rsidR="003365CE" w14:paraId="6277A834" w14:textId="77777777">
                    <w:trPr>
                      <w:trHeight w:val="150"/>
                      <w:tblCellSpacing w:w="15" w:type="dxa"/>
                      <w:jc w:val="center"/>
                    </w:trPr>
                    <w:tc>
                      <w:tcPr>
                        <w:tcW w:w="150" w:type="dxa"/>
                        <w:vAlign w:val="center"/>
                        <w:hideMark/>
                      </w:tcPr>
                      <w:p w14:paraId="75A5C52A" w14:textId="77777777" w:rsidR="003365CE" w:rsidRDefault="003365CE" w:rsidP="003365CE">
                        <w:pPr>
                          <w:spacing w:line="264" w:lineRule="auto"/>
                          <w:rPr>
                            <w:rFonts w:ascii="Times New Roman" w:eastAsia="Times New Roman" w:hAnsi="Times New Roman" w:cs="Times New Roman"/>
                            <w:sz w:val="20"/>
                            <w:szCs w:val="20"/>
                          </w:rPr>
                        </w:pPr>
                      </w:p>
                    </w:tc>
                    <w:tc>
                      <w:tcPr>
                        <w:tcW w:w="8700" w:type="dxa"/>
                        <w:vAlign w:val="center"/>
                        <w:hideMark/>
                      </w:tcPr>
                      <w:p w14:paraId="7389C348" w14:textId="77777777" w:rsidR="003365CE" w:rsidRDefault="003365CE" w:rsidP="003365CE">
                        <w:pPr>
                          <w:spacing w:line="264" w:lineRule="auto"/>
                          <w:rPr>
                            <w:rFonts w:ascii="Times New Roman" w:eastAsia="Times New Roman" w:hAnsi="Times New Roman" w:cs="Times New Roman"/>
                            <w:sz w:val="20"/>
                            <w:szCs w:val="20"/>
                          </w:rPr>
                        </w:pPr>
                      </w:p>
                    </w:tc>
                    <w:tc>
                      <w:tcPr>
                        <w:tcW w:w="150" w:type="dxa"/>
                        <w:vAlign w:val="center"/>
                        <w:hideMark/>
                      </w:tcPr>
                      <w:p w14:paraId="07159812" w14:textId="77777777" w:rsidR="003365CE" w:rsidRDefault="003365CE" w:rsidP="003365CE">
                        <w:pPr>
                          <w:spacing w:line="264" w:lineRule="auto"/>
                          <w:rPr>
                            <w:rFonts w:ascii="Times New Roman" w:eastAsia="Times New Roman" w:hAnsi="Times New Roman" w:cs="Times New Roman"/>
                            <w:sz w:val="20"/>
                            <w:szCs w:val="20"/>
                          </w:rPr>
                        </w:pPr>
                      </w:p>
                    </w:tc>
                  </w:tr>
                </w:tbl>
                <w:p w14:paraId="237CBF8A" w14:textId="77777777" w:rsidR="003365CE" w:rsidRDefault="003365CE" w:rsidP="003365CE">
                  <w:pPr>
                    <w:spacing w:line="264" w:lineRule="auto"/>
                    <w:rPr>
                      <w:rFonts w:ascii="Times New Roman" w:eastAsia="Times New Roman" w:hAnsi="Times New Roman" w:cs="Times New Roman"/>
                      <w:sz w:val="20"/>
                      <w:szCs w:val="20"/>
                    </w:rPr>
                  </w:pPr>
                </w:p>
              </w:tc>
            </w:tr>
          </w:tbl>
          <w:p w14:paraId="63CD0D41" w14:textId="77777777" w:rsidR="003365CE" w:rsidRDefault="003365CE" w:rsidP="003365CE">
            <w:pPr>
              <w:spacing w:line="264" w:lineRule="auto"/>
              <w:rPr>
                <w:rFonts w:ascii="Times New Roman" w:eastAsia="Times New Roman" w:hAnsi="Times New Roman" w:cs="Times New Roman"/>
                <w:sz w:val="20"/>
                <w:szCs w:val="20"/>
              </w:rPr>
            </w:pPr>
          </w:p>
        </w:tc>
      </w:tr>
      <w:tr w:rsidR="003365CE" w14:paraId="4495B2C1" w14:textId="77777777" w:rsidTr="003365CE">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365CE" w14:paraId="3FC97603"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3365CE" w14:paraId="25569972" w14:textId="77777777">
                    <w:trPr>
                      <w:tblCellSpacing w:w="0" w:type="dxa"/>
                      <w:jc w:val="center"/>
                    </w:trPr>
                    <w:tc>
                      <w:tcPr>
                        <w:tcW w:w="3000" w:type="dxa"/>
                        <w:tcMar>
                          <w:top w:w="30" w:type="dxa"/>
                          <w:left w:w="75" w:type="dxa"/>
                          <w:bottom w:w="30" w:type="dxa"/>
                          <w:right w:w="75" w:type="dxa"/>
                        </w:tcMar>
                        <w:hideMark/>
                      </w:tcPr>
                      <w:p w14:paraId="3F2FB9FC" w14:textId="77777777" w:rsidR="003365CE" w:rsidRDefault="003365CE" w:rsidP="003365CE">
                        <w:pPr>
                          <w:pStyle w:val="Heading4"/>
                          <w:spacing w:after="0"/>
                          <w:jc w:val="center"/>
                          <w:rPr>
                            <w:rFonts w:eastAsia="Times New Roman"/>
                          </w:rPr>
                        </w:pPr>
                        <w:r>
                          <w:rPr>
                            <w:rFonts w:eastAsia="Times New Roman"/>
                          </w:rPr>
                          <w:lastRenderedPageBreak/>
                          <w:t>Pharmaceutical Services Negotiating Committee</w:t>
                        </w:r>
                      </w:p>
                      <w:p w14:paraId="24FECBA5" w14:textId="6E7C2539" w:rsidR="003365CE" w:rsidRDefault="003365CE" w:rsidP="003365CE">
                        <w:pPr>
                          <w:spacing w:line="264" w:lineRule="auto"/>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19DE879F" wp14:editId="2D654C67">
                              <wp:extent cx="609600" cy="304800"/>
                              <wp:effectExtent l="0" t="0" r="0" b="0"/>
                              <wp:docPr id="5" name="Picture 5">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b/>
                            <w:noProof/>
                            <w:color w:val="FFFFFF"/>
                            <w:sz w:val="18"/>
                            <w:szCs w:val="18"/>
                          </w:rPr>
                          <w:drawing>
                            <wp:inline distT="0" distB="0" distL="0" distR="0" wp14:anchorId="0905AC77" wp14:editId="08ECF402">
                              <wp:extent cx="609600" cy="304800"/>
                              <wp:effectExtent l="0" t="0" r="0" b="0"/>
                              <wp:docPr id="4" name="Picture 4">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b/>
                            <w:noProof/>
                            <w:color w:val="FFFFFF"/>
                            <w:sz w:val="18"/>
                            <w:szCs w:val="18"/>
                          </w:rPr>
                          <w:drawing>
                            <wp:inline distT="0" distB="0" distL="0" distR="0" wp14:anchorId="39B61292" wp14:editId="2BAB4B50">
                              <wp:extent cx="609600" cy="304800"/>
                              <wp:effectExtent l="0" t="0" r="0" b="0"/>
                              <wp:docPr id="3" name="Picture 3" descr="Graphical user interface&#10;&#10;Description automatically generated">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21" tgtFrame="_blank"/>
                                      </pic:cNvP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b/>
                            <w:noProof/>
                            <w:color w:val="FFFFFF"/>
                            <w:sz w:val="18"/>
                            <w:szCs w:val="18"/>
                          </w:rPr>
                          <w:drawing>
                            <wp:inline distT="0" distB="0" distL="0" distR="0" wp14:anchorId="18F32D81" wp14:editId="2B418AB6">
                              <wp:extent cx="609600" cy="304800"/>
                              <wp:effectExtent l="0" t="0" r="0" b="0"/>
                              <wp:docPr id="2" name="Picture 2" descr="Graphical user interface&#10;&#10;Description automatically generated">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4" tgtFrame="_blank"/>
                                      </pic:cNvPr>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p>
                      <w:p w14:paraId="5DD73D46" w14:textId="2BACEA14" w:rsidR="003365CE" w:rsidRDefault="003365CE" w:rsidP="003365CE">
                        <w:pPr>
                          <w:spacing w:line="264" w:lineRule="auto"/>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7" w:tgtFrame="_blank" w:history="1">
                          <w:r>
                            <w:rPr>
                              <w:rStyle w:val="Hyperlink"/>
                              <w:rFonts w:ascii="Tahoma" w:eastAsia="Times New Roman" w:hAnsi="Tahoma" w:cs="Tahoma"/>
                              <w:b/>
                              <w:bCs/>
                              <w:color w:val="FFFFFF"/>
                              <w:sz w:val="18"/>
                              <w:szCs w:val="18"/>
                            </w:rPr>
                            <w:t>info@psnc.org.uk</w:t>
                          </w:r>
                        </w:hyperlink>
                      </w:p>
                    </w:tc>
                  </w:tr>
                  <w:tr w:rsidR="003365CE" w14:paraId="4C582F50" w14:textId="77777777" w:rsidTr="003365CE">
                    <w:trPr>
                      <w:trHeight w:val="20"/>
                      <w:tblCellSpacing w:w="0" w:type="dxa"/>
                      <w:jc w:val="center"/>
                    </w:trPr>
                    <w:tc>
                      <w:tcPr>
                        <w:tcW w:w="9000" w:type="dxa"/>
                        <w:tcMar>
                          <w:top w:w="150" w:type="dxa"/>
                          <w:left w:w="0" w:type="dxa"/>
                          <w:bottom w:w="0" w:type="dxa"/>
                          <w:right w:w="0" w:type="dxa"/>
                        </w:tcMar>
                        <w:vAlign w:val="center"/>
                        <w:hideMark/>
                      </w:tcPr>
                      <w:p w14:paraId="06497D4A" w14:textId="678302F9" w:rsidR="003365CE" w:rsidRDefault="003365CE" w:rsidP="003365CE">
                        <w:pPr>
                          <w:spacing w:line="264" w:lineRule="auto"/>
                          <w:jc w:val="center"/>
                          <w:rPr>
                            <w:rFonts w:ascii="Arial" w:eastAsia="Times New Roman" w:hAnsi="Arial" w:cs="Arial"/>
                            <w:color w:val="FFFFFF"/>
                            <w:sz w:val="17"/>
                            <w:szCs w:val="17"/>
                          </w:rPr>
                        </w:pPr>
                      </w:p>
                    </w:tc>
                  </w:tr>
                </w:tbl>
                <w:p w14:paraId="6E1BE913" w14:textId="77777777" w:rsidR="003365CE" w:rsidRDefault="003365CE" w:rsidP="003365CE">
                  <w:pPr>
                    <w:spacing w:line="264" w:lineRule="auto"/>
                    <w:jc w:val="center"/>
                    <w:rPr>
                      <w:rFonts w:ascii="Times New Roman" w:eastAsia="Times New Roman" w:hAnsi="Times New Roman" w:cs="Times New Roman"/>
                      <w:sz w:val="20"/>
                      <w:szCs w:val="20"/>
                    </w:rPr>
                  </w:pPr>
                </w:p>
              </w:tc>
            </w:tr>
          </w:tbl>
          <w:p w14:paraId="2EC13186" w14:textId="77777777" w:rsidR="003365CE" w:rsidRDefault="003365CE" w:rsidP="003365CE">
            <w:pPr>
              <w:spacing w:line="264" w:lineRule="auto"/>
              <w:jc w:val="center"/>
              <w:rPr>
                <w:rFonts w:ascii="Times New Roman" w:eastAsia="Times New Roman" w:hAnsi="Times New Roman" w:cs="Times New Roman"/>
                <w:sz w:val="20"/>
                <w:szCs w:val="20"/>
              </w:rPr>
            </w:pPr>
          </w:p>
        </w:tc>
      </w:tr>
    </w:tbl>
    <w:p w14:paraId="3DF75E1F" w14:textId="2E7155E8" w:rsidR="003365CE" w:rsidRDefault="003365CE" w:rsidP="003365CE">
      <w:pPr>
        <w:spacing w:line="264" w:lineRule="auto"/>
        <w:rPr>
          <w:rFonts w:eastAsia="Times New Roman"/>
        </w:rPr>
      </w:pPr>
      <w:r>
        <w:rPr>
          <w:rFonts w:eastAsia="Times New Roman"/>
          <w:noProof/>
        </w:rPr>
        <w:drawing>
          <wp:inline distT="0" distB="0" distL="0" distR="0" wp14:anchorId="442565C3" wp14:editId="7459A73A">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50DE771" w14:textId="77777777" w:rsidR="00DD1890" w:rsidRDefault="00DD1890" w:rsidP="003365CE">
      <w:pPr>
        <w:spacing w:line="264" w:lineRule="auto"/>
      </w:pPr>
    </w:p>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637AF"/>
    <w:multiLevelType w:val="multilevel"/>
    <w:tmpl w:val="F8B03A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5CE"/>
    <w:rsid w:val="003365CE"/>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68A6E"/>
  <w15:chartTrackingRefBased/>
  <w15:docId w15:val="{91657981-CE36-430B-9F89-AF9EC40D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5CE"/>
    <w:rPr>
      <w:rFonts w:ascii="Calibri" w:hAnsi="Calibri" w:cs="Calibri"/>
      <w:lang w:eastAsia="en-GB"/>
    </w:rPr>
  </w:style>
  <w:style w:type="paragraph" w:styleId="Heading1">
    <w:name w:val="heading 1"/>
    <w:basedOn w:val="Normal"/>
    <w:link w:val="Heading1Char"/>
    <w:uiPriority w:val="9"/>
    <w:qFormat/>
    <w:rsid w:val="003365CE"/>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3365CE"/>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3365CE"/>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3365CE"/>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5CE"/>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3365CE"/>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3365CE"/>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3365CE"/>
    <w:rPr>
      <w:rFonts w:ascii="Tahoma" w:hAnsi="Tahoma" w:cs="Tahoma"/>
      <w:b/>
      <w:bCs/>
      <w:color w:val="FFFFFF"/>
      <w:sz w:val="18"/>
      <w:szCs w:val="18"/>
      <w:lang w:eastAsia="en-GB"/>
    </w:rPr>
  </w:style>
  <w:style w:type="paragraph" w:styleId="NormalWeb">
    <w:name w:val="Normal (Web)"/>
    <w:basedOn w:val="Normal"/>
    <w:uiPriority w:val="99"/>
    <w:semiHidden/>
    <w:unhideWhenUsed/>
    <w:rsid w:val="003365CE"/>
    <w:pPr>
      <w:spacing w:before="100" w:beforeAutospacing="1" w:after="100" w:afterAutospacing="1"/>
    </w:pPr>
  </w:style>
  <w:style w:type="character" w:styleId="Strong">
    <w:name w:val="Strong"/>
    <w:basedOn w:val="DefaultParagraphFont"/>
    <w:uiPriority w:val="22"/>
    <w:qFormat/>
    <w:rsid w:val="003365CE"/>
    <w:rPr>
      <w:b/>
      <w:bCs/>
    </w:rPr>
  </w:style>
  <w:style w:type="character" w:styleId="Hyperlink">
    <w:name w:val="Hyperlink"/>
    <w:basedOn w:val="DefaultParagraphFont"/>
    <w:uiPriority w:val="99"/>
    <w:semiHidden/>
    <w:unhideWhenUsed/>
    <w:rsid w:val="003365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95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71b2a45f4f&amp;e=d19e9fd41c" TargetMode="External"/><Relationship Id="rId18" Type="http://schemas.openxmlformats.org/officeDocument/2006/relationships/hyperlink" Target="https://psnc.us7.list-manage.com/track/click?u=86d41ab7fa4c7c2c5d7210782&amp;id=e19a714254&amp;e=d19e9fd41c" TargetMode="External"/><Relationship Id="rId26" Type="http://schemas.openxmlformats.org/officeDocument/2006/relationships/image" Target="https://gallery.mailchimp.com/86d41ab7fa4c7c2c5d7210782/images/f5c0845f-f39c-425d-8d3c-deff11493c50.png" TargetMode="External"/><Relationship Id="rId3" Type="http://schemas.openxmlformats.org/officeDocument/2006/relationships/settings" Target="settings.xml"/><Relationship Id="rId21" Type="http://schemas.openxmlformats.org/officeDocument/2006/relationships/hyperlink" Target="https://psnc.us7.list-manage.com/track/click?u=86d41ab7fa4c7c2c5d7210782&amp;id=ad9b90b371&amp;e=d19e9fd41c"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7e14aafbe8&amp;e=d19e9fd41c" TargetMode="External"/><Relationship Id="rId17" Type="http://schemas.openxmlformats.org/officeDocument/2006/relationships/image" Target="https://gallery.mailchimp.com/86d41ab7fa4c7c2c5d7210782/images/5acd9cf1-bdba-4039-b74f-638b444ff5d8.png" TargetMode="External"/><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https://gallery.mailchimp.com/86d41ab7fa4c7c2c5d7210782/images/e1475f6b-1081-4509-ab25-9cd7f83d26b2.png" TargetMode="External"/><Relationship Id="rId29" Type="http://schemas.openxmlformats.org/officeDocument/2006/relationships/image" Target="https://psnc.us7.list-manage.com/track/open.php?u=86d41ab7fa4c7c2c5d7210782&amp;id=0d1d7bcd43&amp;e=d19e9fd41c" TargetMode="Externa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5d1efff746&amp;e=d19e9fd41c" TargetMode="External"/><Relationship Id="rId24" Type="http://schemas.openxmlformats.org/officeDocument/2006/relationships/hyperlink" Target="https://psnc.us7.list-manage.com/track/click?u=86d41ab7fa4c7c2c5d7210782&amp;id=f17197d18c&amp;e=d19e9fd41c" TargetMode="External"/><Relationship Id="rId5" Type="http://schemas.openxmlformats.org/officeDocument/2006/relationships/image" Target="media/image1.jpeg"/><Relationship Id="rId15" Type="http://schemas.openxmlformats.org/officeDocument/2006/relationships/hyperlink" Target="https://psnc.us7.list-manage.com/track/click?u=86d41ab7fa4c7c2c5d7210782&amp;id=1b035080a4&amp;e=d19e9fd41c" TargetMode="External"/><Relationship Id="rId23" Type="http://schemas.openxmlformats.org/officeDocument/2006/relationships/image" Target="https://gallery.mailchimp.com/86d41ab7fa4c7c2c5d7210782/images/cd088afd-0ac0-4498-8ed1-e4199bf882ce.png" TargetMode="External"/><Relationship Id="rId28" Type="http://schemas.openxmlformats.org/officeDocument/2006/relationships/image" Target="media/image7.gif"/><Relationship Id="rId10" Type="http://schemas.openxmlformats.org/officeDocument/2006/relationships/hyperlink" Target="https://psnc.us7.list-manage.com/track/click?u=86d41ab7fa4c7c2c5d7210782&amp;id=3a215a6853&amp;e=d19e9fd41c"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bb91af1e54&amp;e=d19e9fd41c" TargetMode="External"/><Relationship Id="rId14" Type="http://schemas.openxmlformats.org/officeDocument/2006/relationships/hyperlink" Target="https://psnc.us7.list-manage.com/track/click?u=86d41ab7fa4c7c2c5d7210782&amp;id=999e4ade21&amp;e=d19e9fd41c" TargetMode="External"/><Relationship Id="rId22" Type="http://schemas.openxmlformats.org/officeDocument/2006/relationships/image" Target="media/image5.png"/><Relationship Id="rId27" Type="http://schemas.openxmlformats.org/officeDocument/2006/relationships/hyperlink" Target="mailto:info@psnc.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710</Words>
  <Characters>4049</Characters>
  <Application>Microsoft Office Word</Application>
  <DocSecurity>0</DocSecurity>
  <Lines>33</Lines>
  <Paragraphs>9</Paragraphs>
  <ScaleCrop>false</ScaleCrop>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2022-01-18T09:15:00Z</dcterms:created>
  <dcterms:modified xsi:type="dcterms:W3CDTF">2022-01-18T09:17:00Z</dcterms:modified>
</cp:coreProperties>
</file>