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559EB" w14:paraId="130466CE" w14:textId="77777777" w:rsidTr="00F559EB">
        <w:trPr>
          <w:tblCellSpacing w:w="0" w:type="dxa"/>
          <w:jc w:val="center"/>
        </w:trPr>
        <w:tc>
          <w:tcPr>
            <w:tcW w:w="0" w:type="auto"/>
            <w:shd w:val="clear" w:color="auto" w:fill="FFFFFF"/>
          </w:tcPr>
          <w:tbl>
            <w:tblPr>
              <w:tblW w:w="9026" w:type="dxa"/>
              <w:jc w:val="center"/>
              <w:tblCellSpacing w:w="0" w:type="dxa"/>
              <w:shd w:val="clear" w:color="auto" w:fill="3D857F"/>
              <w:tblCellMar>
                <w:top w:w="30" w:type="dxa"/>
                <w:left w:w="30" w:type="dxa"/>
                <w:bottom w:w="30" w:type="dxa"/>
                <w:right w:w="30" w:type="dxa"/>
              </w:tblCellMar>
              <w:tblLook w:val="04A0" w:firstRow="1" w:lastRow="0" w:firstColumn="1" w:lastColumn="0" w:noHBand="0" w:noVBand="1"/>
            </w:tblPr>
            <w:tblGrid>
              <w:gridCol w:w="9004"/>
              <w:gridCol w:w="6"/>
              <w:gridCol w:w="16"/>
            </w:tblGrid>
            <w:tr w:rsidR="00F559EB" w14:paraId="16E1951B" w14:textId="77777777" w:rsidTr="00F559EB">
              <w:trPr>
                <w:tblCellSpacing w:w="0" w:type="dxa"/>
                <w:jc w:val="center"/>
              </w:trPr>
              <w:tc>
                <w:tcPr>
                  <w:tcW w:w="0" w:type="auto"/>
                  <w:gridSpan w:val="3"/>
                  <w:shd w:val="clear" w:color="auto" w:fill="3D857F"/>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F559EB" w14:paraId="4A84998E" w14:textId="77777777">
                    <w:trPr>
                      <w:tblCellSpacing w:w="0" w:type="dxa"/>
                      <w:jc w:val="center"/>
                    </w:trPr>
                    <w:tc>
                      <w:tcPr>
                        <w:tcW w:w="3000" w:type="dxa"/>
                        <w:hideMark/>
                      </w:tcPr>
                      <w:p w14:paraId="4748AF94" w14:textId="30505970" w:rsidR="00F559EB" w:rsidRDefault="00F559EB">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C03BFCA" w14:textId="77777777" w:rsidR="00F559EB" w:rsidRDefault="00F559EB">
                  <w:pPr>
                    <w:jc w:val="center"/>
                    <w:rPr>
                      <w:rFonts w:ascii="Times New Roman" w:eastAsia="Times New Roman" w:hAnsi="Times New Roman" w:cs="Times New Roman"/>
                      <w:sz w:val="20"/>
                      <w:szCs w:val="20"/>
                    </w:rPr>
                  </w:pPr>
                </w:p>
              </w:tc>
            </w:tr>
            <w:tr w:rsidR="00F559EB" w14:paraId="5D0B674E" w14:textId="77777777" w:rsidTr="00F559EB">
              <w:tblPrEx>
                <w:shd w:val="clear" w:color="auto" w:fill="auto"/>
                <w:tblCellMar>
                  <w:top w:w="0" w:type="dxa"/>
                  <w:left w:w="0" w:type="dxa"/>
                  <w:bottom w:w="0" w:type="dxa"/>
                  <w:right w:w="0" w:type="dxa"/>
                </w:tblCellMar>
              </w:tblPrEx>
              <w:trPr>
                <w:gridAfter w:val="2"/>
                <w:wAfter w:w="26" w:type="dxa"/>
                <w:tblCellSpacing w:w="0" w:type="dxa"/>
                <w:jc w:val="center"/>
              </w:trPr>
              <w:tc>
                <w:tcPr>
                  <w:tcW w:w="0" w:type="auto"/>
                  <w:shd w:val="clear" w:color="auto" w:fill="FFFFFF"/>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5109"/>
                    <w:gridCol w:w="3891"/>
                  </w:tblGrid>
                  <w:tr w:rsidR="00F559EB" w14:paraId="366B41D0"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CDF1D14" w14:textId="51F836B4" w:rsidR="00F559EB" w:rsidRDefault="00F559EB">
                        <w:pPr>
                          <w:jc w:val="center"/>
                          <w:rPr>
                            <w:rFonts w:eastAsia="Times New Roman"/>
                          </w:rPr>
                        </w:pPr>
                        <w:r>
                          <w:rPr>
                            <w:rFonts w:eastAsia="Times New Roman"/>
                            <w:noProof/>
                            <w:color w:val="0000FF"/>
                          </w:rPr>
                          <w:drawing>
                            <wp:inline distT="0" distB="0" distL="0" distR="0" wp14:anchorId="23ECFA38" wp14:editId="1E0C1E6E">
                              <wp:extent cx="2860040" cy="1510030"/>
                              <wp:effectExtent l="0" t="0" r="16510" b="13970"/>
                              <wp:docPr id="2" name="Picture 2">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60040" cy="1510030"/>
                                      </a:xfrm>
                                      <a:prstGeom prst="rect">
                                        <a:avLst/>
                                      </a:prstGeom>
                                      <a:noFill/>
                                      <a:ln>
                                        <a:noFill/>
                                      </a:ln>
                                    </pic:spPr>
                                  </pic:pic>
                                </a:graphicData>
                              </a:graphic>
                            </wp:inline>
                          </w:drawing>
                        </w:r>
                      </w:p>
                    </w:tc>
                  </w:tr>
                  <w:tr w:rsidR="00F559EB" w14:paraId="5DB136BC" w14:textId="77777777">
                    <w:trPr>
                      <w:tblCellSpacing w:w="0" w:type="dxa"/>
                    </w:trPr>
                    <w:tc>
                      <w:tcPr>
                        <w:tcW w:w="0" w:type="auto"/>
                        <w:vMerge/>
                        <w:tcBorders>
                          <w:top w:val="nil"/>
                          <w:left w:val="nil"/>
                          <w:bottom w:val="single" w:sz="2" w:space="0" w:color="FFFFFF"/>
                          <w:right w:val="nil"/>
                        </w:tcBorders>
                        <w:vAlign w:val="center"/>
                        <w:hideMark/>
                      </w:tcPr>
                      <w:p w14:paraId="4BC88F38" w14:textId="77777777" w:rsidR="00F559EB" w:rsidRDefault="00F559EB">
                        <w:pPr>
                          <w:rPr>
                            <w:rFonts w:eastAsia="Times New Roman"/>
                          </w:rPr>
                        </w:pPr>
                      </w:p>
                    </w:tc>
                    <w:tc>
                      <w:tcPr>
                        <w:tcW w:w="3450" w:type="dxa"/>
                        <w:tcBorders>
                          <w:top w:val="nil"/>
                          <w:left w:val="nil"/>
                          <w:bottom w:val="nil"/>
                          <w:right w:val="nil"/>
                        </w:tcBorders>
                        <w:vAlign w:val="center"/>
                        <w:hideMark/>
                      </w:tcPr>
                      <w:p w14:paraId="682B3C32" w14:textId="77777777" w:rsidR="00F559EB" w:rsidRDefault="00F559EB">
                        <w:pPr>
                          <w:pStyle w:val="Heading1"/>
                          <w:rPr>
                            <w:rFonts w:eastAsia="Times New Roman"/>
                          </w:rPr>
                        </w:pPr>
                        <w:r>
                          <w:rPr>
                            <w:rFonts w:eastAsia="Times New Roman"/>
                          </w:rPr>
                          <w:t>Pharmacy Review Update</w:t>
                        </w:r>
                      </w:p>
                    </w:tc>
                  </w:tr>
                  <w:tr w:rsidR="00F559EB" w14:paraId="001D0A64" w14:textId="77777777">
                    <w:trPr>
                      <w:tblCellSpacing w:w="0" w:type="dxa"/>
                    </w:trPr>
                    <w:tc>
                      <w:tcPr>
                        <w:tcW w:w="0" w:type="auto"/>
                        <w:vMerge/>
                        <w:tcBorders>
                          <w:top w:val="nil"/>
                          <w:left w:val="nil"/>
                          <w:bottom w:val="single" w:sz="2" w:space="0" w:color="FFFFFF"/>
                          <w:right w:val="nil"/>
                        </w:tcBorders>
                        <w:vAlign w:val="center"/>
                        <w:hideMark/>
                      </w:tcPr>
                      <w:p w14:paraId="728DABB3" w14:textId="77777777" w:rsidR="00F559EB" w:rsidRDefault="00F559EB">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000F753" w14:textId="77777777" w:rsidR="00F559EB" w:rsidRDefault="00F559EB">
                        <w:pPr>
                          <w:pStyle w:val="Heading2"/>
                          <w:rPr>
                            <w:rFonts w:eastAsia="Times New Roman"/>
                            <w:color w:val="3D857F"/>
                          </w:rPr>
                        </w:pPr>
                        <w:r>
                          <w:rPr>
                            <w:rFonts w:eastAsia="Times New Roman"/>
                            <w:color w:val="3D857F"/>
                          </w:rPr>
                          <w:t>Friday 14th January 2022</w:t>
                        </w:r>
                      </w:p>
                    </w:tc>
                  </w:tr>
                </w:tbl>
                <w:p w14:paraId="75244CA2" w14:textId="77777777" w:rsidR="00F559EB" w:rsidRDefault="00F559EB">
                  <w:pPr>
                    <w:rPr>
                      <w:rFonts w:eastAsia="Times New Roman"/>
                      <w:vanish/>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4502"/>
                    <w:gridCol w:w="4502"/>
                  </w:tblGrid>
                  <w:tr w:rsidR="00F559EB" w14:paraId="332EEDAD" w14:textId="77777777">
                    <w:trPr>
                      <w:tblCellSpacing w:w="0" w:type="dxa"/>
                    </w:trPr>
                    <w:tc>
                      <w:tcPr>
                        <w:tcW w:w="0" w:type="auto"/>
                        <w:shd w:val="clear" w:color="auto" w:fill="3D857F"/>
                        <w:tcMar>
                          <w:top w:w="75" w:type="dxa"/>
                          <w:left w:w="75" w:type="dxa"/>
                          <w:bottom w:w="75" w:type="dxa"/>
                          <w:right w:w="75" w:type="dxa"/>
                        </w:tcMar>
                        <w:vAlign w:val="center"/>
                        <w:hideMark/>
                      </w:tcPr>
                      <w:p w14:paraId="0C9CC670" w14:textId="4CB4D3C8" w:rsidR="00F559EB" w:rsidRDefault="00F559EB">
                        <w:pPr>
                          <w:pStyle w:val="Heading4"/>
                          <w:jc w:val="center"/>
                          <w:rPr>
                            <w:rFonts w:eastAsia="Times New Roman"/>
                          </w:rPr>
                        </w:pPr>
                      </w:p>
                    </w:tc>
                    <w:tc>
                      <w:tcPr>
                        <w:tcW w:w="0" w:type="auto"/>
                        <w:shd w:val="clear" w:color="auto" w:fill="3D857F"/>
                        <w:tcMar>
                          <w:top w:w="75" w:type="dxa"/>
                          <w:left w:w="75" w:type="dxa"/>
                          <w:bottom w:w="75" w:type="dxa"/>
                          <w:right w:w="75" w:type="dxa"/>
                        </w:tcMar>
                        <w:vAlign w:val="center"/>
                        <w:hideMark/>
                      </w:tcPr>
                      <w:p w14:paraId="7575619E" w14:textId="7FC4E9DA" w:rsidR="00F559EB" w:rsidRDefault="00F559EB">
                        <w:pPr>
                          <w:pStyle w:val="Heading4"/>
                          <w:jc w:val="center"/>
                          <w:rPr>
                            <w:rFonts w:eastAsia="Times New Roman"/>
                          </w:rPr>
                        </w:pPr>
                      </w:p>
                    </w:tc>
                  </w:tr>
                </w:tbl>
                <w:p w14:paraId="2A60C251" w14:textId="77777777" w:rsidR="00F559EB" w:rsidRDefault="00F559EB">
                  <w:pPr>
                    <w:rPr>
                      <w:rFonts w:ascii="Times New Roman" w:eastAsia="Times New Roman" w:hAnsi="Times New Roman" w:cs="Times New Roman"/>
                      <w:sz w:val="20"/>
                      <w:szCs w:val="20"/>
                    </w:rPr>
                  </w:pPr>
                </w:p>
              </w:tc>
            </w:tr>
            <w:tr w:rsidR="00F559EB" w14:paraId="2532AA89" w14:textId="77777777" w:rsidTr="00F559EB">
              <w:tblPrEx>
                <w:shd w:val="clear" w:color="auto" w:fill="auto"/>
                <w:tblCellMar>
                  <w:top w:w="0" w:type="dxa"/>
                  <w:left w:w="0" w:type="dxa"/>
                  <w:bottom w:w="0" w:type="dxa"/>
                  <w:right w:w="0" w:type="dxa"/>
                </w:tblCellMar>
              </w:tblPrEx>
              <w:trPr>
                <w:gridAfter w:val="1"/>
                <w:tblCellSpacing w:w="0" w:type="dxa"/>
                <w:jc w:val="center"/>
              </w:trPr>
              <w:tc>
                <w:tcPr>
                  <w:tcW w:w="900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F559EB" w14:paraId="1A59D79F" w14:textId="77777777">
                    <w:trPr>
                      <w:trHeight w:val="150"/>
                      <w:tblCellSpacing w:w="15" w:type="dxa"/>
                      <w:jc w:val="center"/>
                    </w:trPr>
                    <w:tc>
                      <w:tcPr>
                        <w:tcW w:w="150" w:type="dxa"/>
                        <w:vAlign w:val="center"/>
                        <w:hideMark/>
                      </w:tcPr>
                      <w:p w14:paraId="1986F8ED" w14:textId="77777777" w:rsidR="00F559EB" w:rsidRDefault="00F559EB"/>
                    </w:tc>
                    <w:tc>
                      <w:tcPr>
                        <w:tcW w:w="8700" w:type="dxa"/>
                        <w:vAlign w:val="center"/>
                        <w:hideMark/>
                      </w:tcPr>
                      <w:p w14:paraId="6A084A8D" w14:textId="77777777" w:rsidR="00F559EB" w:rsidRDefault="00F559EB">
                        <w:pPr>
                          <w:rPr>
                            <w:rFonts w:ascii="Times New Roman" w:eastAsia="Times New Roman" w:hAnsi="Times New Roman" w:cs="Times New Roman"/>
                            <w:sz w:val="20"/>
                            <w:szCs w:val="20"/>
                          </w:rPr>
                        </w:pPr>
                      </w:p>
                    </w:tc>
                    <w:tc>
                      <w:tcPr>
                        <w:tcW w:w="150" w:type="dxa"/>
                        <w:vAlign w:val="center"/>
                        <w:hideMark/>
                      </w:tcPr>
                      <w:p w14:paraId="5B20F4BD" w14:textId="77777777" w:rsidR="00F559EB" w:rsidRDefault="00F559EB">
                        <w:pPr>
                          <w:rPr>
                            <w:rFonts w:ascii="Times New Roman" w:eastAsia="Times New Roman" w:hAnsi="Times New Roman" w:cs="Times New Roman"/>
                            <w:sz w:val="20"/>
                            <w:szCs w:val="20"/>
                          </w:rPr>
                        </w:pPr>
                      </w:p>
                    </w:tc>
                  </w:tr>
                  <w:tr w:rsidR="00F559EB" w14:paraId="34827A26" w14:textId="77777777">
                    <w:trPr>
                      <w:tblCellSpacing w:w="15" w:type="dxa"/>
                      <w:jc w:val="center"/>
                    </w:trPr>
                    <w:tc>
                      <w:tcPr>
                        <w:tcW w:w="150" w:type="dxa"/>
                        <w:vAlign w:val="center"/>
                        <w:hideMark/>
                      </w:tcPr>
                      <w:p w14:paraId="03B1A3E4" w14:textId="77777777" w:rsidR="00F559EB" w:rsidRDefault="00F559EB">
                        <w:pPr>
                          <w:rPr>
                            <w:rFonts w:ascii="Times New Roman" w:eastAsia="Times New Roman" w:hAnsi="Times New Roman" w:cs="Times New Roman"/>
                            <w:sz w:val="20"/>
                            <w:szCs w:val="20"/>
                          </w:rPr>
                        </w:pPr>
                      </w:p>
                    </w:tc>
                    <w:tc>
                      <w:tcPr>
                        <w:tcW w:w="8700" w:type="dxa"/>
                        <w:vAlign w:val="center"/>
                        <w:hideMark/>
                      </w:tcPr>
                      <w:p w14:paraId="50E90CFC" w14:textId="77777777" w:rsidR="00F559EB" w:rsidRDefault="00F559EB">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update from the Review Steering Group (RSG) contains information on its work to try to improve community pharmacy contractor support and representation.</w:t>
                        </w:r>
                      </w:p>
                      <w:p w14:paraId="17A4115E" w14:textId="77777777" w:rsidR="00F559EB" w:rsidRDefault="00F559E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547F74E">
                            <v:rect id="_x0000_i1027" style="width:468pt;height:1.5pt" o:hralign="center" o:hrstd="t" o:hr="t" fillcolor="#a0a0a0" stroked="f"/>
                          </w:pict>
                        </w:r>
                      </w:p>
                      <w:p w14:paraId="0C3AF342" w14:textId="77777777" w:rsidR="00F559EB" w:rsidRDefault="00F559EB">
                        <w:pPr>
                          <w:pStyle w:val="Heading2"/>
                          <w:rPr>
                            <w:rFonts w:eastAsia="Times New Roman"/>
                          </w:rPr>
                        </w:pPr>
                        <w:r>
                          <w:rPr>
                            <w:rFonts w:eastAsia="Times New Roman"/>
                          </w:rPr>
                          <w:t>In this update: </w:t>
                        </w:r>
                        <w:r>
                          <w:rPr>
                            <w:rStyle w:val="Strong"/>
                            <w:rFonts w:eastAsia="Times New Roman"/>
                            <w:b/>
                            <w:bCs/>
                          </w:rPr>
                          <w:t>Last chance to book on upcoming engagement events; RSG myth-busting and FAQs second edition published.</w:t>
                        </w:r>
                      </w:p>
                      <w:p w14:paraId="4C92CF9E" w14:textId="77777777" w:rsidR="00F559EB" w:rsidRDefault="00F559E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4E757AF">
                            <v:rect id="_x0000_i1028" style="width:468pt;height:1.5pt" o:hralign="center" o:hrstd="t" o:hr="t" fillcolor="#a0a0a0" stroked="f"/>
                          </w:pict>
                        </w:r>
                      </w:p>
                      <w:p w14:paraId="3733B36B" w14:textId="77777777" w:rsidR="00F559EB" w:rsidRDefault="00F559EB">
                        <w:pPr>
                          <w:pStyle w:val="Heading3"/>
                          <w:rPr>
                            <w:rFonts w:eastAsia="Times New Roman"/>
                          </w:rPr>
                        </w:pPr>
                        <w:r>
                          <w:rPr>
                            <w:rFonts w:eastAsia="Times New Roman"/>
                          </w:rPr>
                          <w:t>Reminder: Last chance to sign up for this month’s engagement events</w:t>
                        </w:r>
                      </w:p>
                      <w:p w14:paraId="5576F39A" w14:textId="51B1B004" w:rsidR="00F559EB" w:rsidRDefault="00F559EB" w:rsidP="00F559E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Don’t forget to sign up for one of the three engagement events the RSG will be holding later this month.</w:t>
                        </w:r>
                        <w:r>
                          <w:rPr>
                            <w:rFonts w:ascii="Tahoma" w:eastAsia="Times New Roman" w:hAnsi="Tahoma" w:cs="Tahoma"/>
                            <w:color w:val="303030"/>
                            <w:sz w:val="21"/>
                            <w:szCs w:val="21"/>
                          </w:rPr>
                          <w:br/>
                          <w:t> </w:t>
                        </w:r>
                        <w:r>
                          <w:rPr>
                            <w:rFonts w:ascii="Tahoma" w:eastAsia="Times New Roman" w:hAnsi="Tahoma" w:cs="Tahoma"/>
                            <w:color w:val="303030"/>
                            <w:sz w:val="21"/>
                            <w:szCs w:val="21"/>
                          </w:rPr>
                          <w:br/>
                          <w:t>During these events, attendees will hear from RSG members and the programme team, who will update them about the group's work, the draft proposals for change, what these mean for contractors and the next stages of the process.</w:t>
                        </w:r>
                        <w:r>
                          <w:rPr>
                            <w:rFonts w:ascii="Tahoma" w:eastAsia="Times New Roman" w:hAnsi="Tahoma" w:cs="Tahoma"/>
                            <w:color w:val="303030"/>
                            <w:sz w:val="21"/>
                            <w:szCs w:val="21"/>
                          </w:rPr>
                          <w:br/>
                        </w:r>
                        <w:r>
                          <w:rPr>
                            <w:rFonts w:ascii="Tahoma" w:eastAsia="Times New Roman" w:hAnsi="Tahoma" w:cs="Tahoma"/>
                            <w:color w:val="303030"/>
                            <w:sz w:val="21"/>
                            <w:szCs w:val="21"/>
                          </w:rPr>
                          <w:br/>
                          <w:t>These events are open to everyone with an interest in the sector, and attendees will have the opportunity to ask questions and give feedback. You can register for your preferred event below.</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7" w:tgtFrame="_blank" w:history="1">
                          <w:r>
                            <w:rPr>
                              <w:rStyle w:val="Strong"/>
                              <w:rFonts w:ascii="Tahoma" w:eastAsia="Times New Roman" w:hAnsi="Tahoma" w:cs="Tahoma"/>
                              <w:color w:val="3D857F"/>
                              <w:sz w:val="21"/>
                              <w:szCs w:val="21"/>
                              <w:u w:val="single"/>
                            </w:rPr>
                            <w:t>Wednesday 26th Jan 2022 7pm – 8.30pm</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Strong"/>
                              <w:rFonts w:ascii="Tahoma" w:eastAsia="Times New Roman" w:hAnsi="Tahoma" w:cs="Tahoma"/>
                              <w:color w:val="3D857F"/>
                              <w:sz w:val="21"/>
                              <w:szCs w:val="21"/>
                              <w:u w:val="single"/>
                            </w:rPr>
                            <w:t>Thursday 27th Jan 2022 1pm – 2pm</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Strong"/>
                              <w:rFonts w:ascii="Tahoma" w:eastAsia="Times New Roman" w:hAnsi="Tahoma" w:cs="Tahoma"/>
                              <w:color w:val="3D857F"/>
                              <w:sz w:val="21"/>
                              <w:szCs w:val="21"/>
                              <w:u w:val="single"/>
                            </w:rPr>
                            <w:t>Friday 28th Jan 2022 11am – 12.30pm</w:t>
                          </w:r>
                        </w:hyperlink>
                        <w:r>
                          <w:rPr>
                            <w:rFonts w:ascii="Tahoma" w:eastAsia="Times New Roman" w:hAnsi="Tahoma" w:cs="Tahoma"/>
                            <w:color w:val="303030"/>
                            <w:sz w:val="21"/>
                            <w:szCs w:val="21"/>
                          </w:rPr>
                          <w:t xml:space="preserve"> </w:t>
                        </w:r>
                      </w:p>
                      <w:p w14:paraId="4F6C2BB8" w14:textId="77777777" w:rsidR="00F559EB" w:rsidRDefault="00F559EB" w:rsidP="00F559E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A1BA113">
                            <v:rect id="_x0000_i1029" style="width:468pt;height:1.5pt" o:hrstd="t" o:hr="t" fillcolor="#a0a0a0" stroked="f"/>
                          </w:pict>
                        </w:r>
                      </w:p>
                      <w:p w14:paraId="03D60458" w14:textId="77777777" w:rsidR="00F559EB" w:rsidRDefault="00F559EB" w:rsidP="00F559EB">
                        <w:pPr>
                          <w:pStyle w:val="Heading3"/>
                          <w:spacing w:after="0"/>
                          <w:rPr>
                            <w:rFonts w:eastAsia="Times New Roman"/>
                          </w:rPr>
                        </w:pPr>
                        <w:r>
                          <w:rPr>
                            <w:rFonts w:eastAsia="Times New Roman"/>
                          </w:rPr>
                          <w:t>Myth-Busting and FAQs: Second edition published</w:t>
                        </w:r>
                      </w:p>
                      <w:p w14:paraId="447156EC" w14:textId="77777777" w:rsidR="00F559EB" w:rsidRDefault="00F559EB" w:rsidP="00F559E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br/>
                          <w:t>The RSG continues its myth-busting series with the publication of its second guide, this time focusing on commonly asked questions around the upcoming vote. Further editions will follow so please contact us if there are any areas that you would like to see covered.</w:t>
                        </w:r>
                        <w:r>
                          <w:rPr>
                            <w:rFonts w:ascii="Tahoma" w:eastAsia="Times New Roman" w:hAnsi="Tahoma" w:cs="Tahoma"/>
                            <w:color w:val="303030"/>
                            <w:sz w:val="21"/>
                            <w:szCs w:val="21"/>
                          </w:rPr>
                          <w:br/>
                          <w:t> </w:t>
                        </w:r>
                        <w:r>
                          <w:rPr>
                            <w:rFonts w:ascii="Tahoma" w:eastAsia="Times New Roman" w:hAnsi="Tahoma" w:cs="Tahoma"/>
                            <w:color w:val="303030"/>
                            <w:sz w:val="21"/>
                            <w:szCs w:val="21"/>
                          </w:rPr>
                          <w:br/>
                        </w:r>
                        <w:hyperlink r:id="rId10" w:tgtFrame="_blank" w:history="1">
                          <w:r>
                            <w:rPr>
                              <w:rStyle w:val="Hyperlink"/>
                              <w:rFonts w:eastAsia="Times New Roman"/>
                              <w:b/>
                              <w:bCs/>
                              <w:color w:val="3D857F"/>
                              <w:sz w:val="21"/>
                              <w:szCs w:val="21"/>
                            </w:rPr>
                            <w:t>Read the RSG Myth-busting and FAQs second edition</w:t>
                          </w:r>
                        </w:hyperlink>
                      </w:p>
                    </w:tc>
                    <w:tc>
                      <w:tcPr>
                        <w:tcW w:w="150" w:type="dxa"/>
                        <w:vAlign w:val="center"/>
                        <w:hideMark/>
                      </w:tcPr>
                      <w:p w14:paraId="4B2062FE" w14:textId="77777777" w:rsidR="00F559EB" w:rsidRDefault="00F559EB">
                        <w:pPr>
                          <w:rPr>
                            <w:rFonts w:ascii="Tahoma" w:eastAsia="Times New Roman" w:hAnsi="Tahoma" w:cs="Tahoma"/>
                            <w:color w:val="303030"/>
                            <w:sz w:val="21"/>
                            <w:szCs w:val="21"/>
                          </w:rPr>
                        </w:pPr>
                      </w:p>
                    </w:tc>
                  </w:tr>
                  <w:tr w:rsidR="00F559EB" w14:paraId="5A99F14C" w14:textId="77777777">
                    <w:trPr>
                      <w:trHeight w:val="150"/>
                      <w:tblCellSpacing w:w="15" w:type="dxa"/>
                      <w:jc w:val="center"/>
                    </w:trPr>
                    <w:tc>
                      <w:tcPr>
                        <w:tcW w:w="150" w:type="dxa"/>
                        <w:vAlign w:val="center"/>
                        <w:hideMark/>
                      </w:tcPr>
                      <w:p w14:paraId="0C94CF69" w14:textId="77777777" w:rsidR="00F559EB" w:rsidRDefault="00F559EB">
                        <w:pPr>
                          <w:rPr>
                            <w:rFonts w:ascii="Times New Roman" w:eastAsia="Times New Roman" w:hAnsi="Times New Roman" w:cs="Times New Roman"/>
                            <w:sz w:val="20"/>
                            <w:szCs w:val="20"/>
                          </w:rPr>
                        </w:pPr>
                      </w:p>
                    </w:tc>
                    <w:tc>
                      <w:tcPr>
                        <w:tcW w:w="8700" w:type="dxa"/>
                        <w:vAlign w:val="center"/>
                        <w:hideMark/>
                      </w:tcPr>
                      <w:p w14:paraId="43E5AD2F" w14:textId="77777777" w:rsidR="00F559EB" w:rsidRDefault="00F559EB">
                        <w:pPr>
                          <w:rPr>
                            <w:rFonts w:ascii="Times New Roman" w:eastAsia="Times New Roman" w:hAnsi="Times New Roman" w:cs="Times New Roman"/>
                            <w:sz w:val="20"/>
                            <w:szCs w:val="20"/>
                          </w:rPr>
                        </w:pPr>
                      </w:p>
                    </w:tc>
                    <w:tc>
                      <w:tcPr>
                        <w:tcW w:w="150" w:type="dxa"/>
                        <w:vAlign w:val="center"/>
                        <w:hideMark/>
                      </w:tcPr>
                      <w:p w14:paraId="5D31CD32" w14:textId="77777777" w:rsidR="00F559EB" w:rsidRDefault="00F559EB">
                        <w:pPr>
                          <w:rPr>
                            <w:rFonts w:ascii="Times New Roman" w:eastAsia="Times New Roman" w:hAnsi="Times New Roman" w:cs="Times New Roman"/>
                            <w:sz w:val="20"/>
                            <w:szCs w:val="20"/>
                          </w:rPr>
                        </w:pPr>
                      </w:p>
                    </w:tc>
                  </w:tr>
                </w:tbl>
                <w:p w14:paraId="5ECACD4B" w14:textId="77777777" w:rsidR="00F559EB" w:rsidRDefault="00F559EB">
                  <w:pPr>
                    <w:jc w:val="center"/>
                    <w:rPr>
                      <w:rFonts w:ascii="Times New Roman" w:eastAsia="Times New Roman" w:hAnsi="Times New Roman" w:cs="Times New Roman"/>
                      <w:sz w:val="20"/>
                      <w:szCs w:val="20"/>
                    </w:rPr>
                  </w:pPr>
                </w:p>
              </w:tc>
            </w:tr>
            <w:tr w:rsidR="00F559EB" w14:paraId="7B9799CD" w14:textId="77777777" w:rsidTr="00F559EB">
              <w:tblPrEx>
                <w:shd w:val="clear" w:color="auto" w:fill="auto"/>
                <w:tblCellMar>
                  <w:top w:w="0" w:type="dxa"/>
                  <w:left w:w="0" w:type="dxa"/>
                  <w:bottom w:w="0" w:type="dxa"/>
                  <w:right w:w="0" w:type="dxa"/>
                </w:tblCellMar>
              </w:tblPrEx>
              <w:trPr>
                <w:gridAfter w:val="1"/>
                <w:tblCellSpacing w:w="0" w:type="dxa"/>
                <w:jc w:val="center"/>
              </w:trPr>
              <w:tc>
                <w:tcPr>
                  <w:tcW w:w="0" w:type="auto"/>
                  <w:hideMark/>
                </w:tcPr>
                <w:tbl>
                  <w:tblPr>
                    <w:tblW w:w="3000" w:type="dxa"/>
                    <w:jc w:val="center"/>
                    <w:tblCellSpacing w:w="0" w:type="dxa"/>
                    <w:shd w:val="clear" w:color="auto" w:fill="3D857F"/>
                    <w:tblCellMar>
                      <w:left w:w="0" w:type="dxa"/>
                      <w:right w:w="0" w:type="dxa"/>
                    </w:tblCellMar>
                    <w:tblLook w:val="04A0" w:firstRow="1" w:lastRow="0" w:firstColumn="1" w:lastColumn="0" w:noHBand="0" w:noVBand="1"/>
                  </w:tblPr>
                  <w:tblGrid>
                    <w:gridCol w:w="9000"/>
                  </w:tblGrid>
                  <w:tr w:rsidR="00F559EB" w14:paraId="5628D0F8" w14:textId="77777777">
                    <w:trPr>
                      <w:tblCellSpacing w:w="0" w:type="dxa"/>
                      <w:jc w:val="center"/>
                    </w:trPr>
                    <w:tc>
                      <w:tcPr>
                        <w:tcW w:w="0" w:type="auto"/>
                        <w:shd w:val="clear" w:color="auto" w:fill="3D857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559EB" w14:paraId="7DDFF0EA" w14:textId="77777777">
                          <w:trPr>
                            <w:tblCellSpacing w:w="0" w:type="dxa"/>
                            <w:jc w:val="center"/>
                          </w:trPr>
                          <w:tc>
                            <w:tcPr>
                              <w:tcW w:w="3000" w:type="dxa"/>
                              <w:tcMar>
                                <w:top w:w="30" w:type="dxa"/>
                                <w:left w:w="75" w:type="dxa"/>
                                <w:bottom w:w="30" w:type="dxa"/>
                                <w:right w:w="75" w:type="dxa"/>
                              </w:tcMar>
                              <w:hideMark/>
                            </w:tcPr>
                            <w:p w14:paraId="23C52004" w14:textId="77777777" w:rsidR="00F559EB" w:rsidRDefault="00F559EB">
                              <w:pPr>
                                <w:pStyle w:val="Heading4"/>
                                <w:jc w:val="center"/>
                                <w:rPr>
                                  <w:rFonts w:eastAsia="Times New Roman"/>
                                </w:rPr>
                              </w:pPr>
                              <w:r>
                                <w:rPr>
                                  <w:rFonts w:eastAsia="Times New Roman"/>
                                </w:rPr>
                                <w:lastRenderedPageBreak/>
                                <w:t>Pharmacy Representation Review Steering Group (RSG)</w:t>
                              </w:r>
                            </w:p>
                            <w:p w14:paraId="5C69EF8D" w14:textId="77777777" w:rsidR="00F559EB" w:rsidRDefault="00F559EB">
                              <w:pPr>
                                <w:pStyle w:val="NormalWeb"/>
                                <w:jc w:val="center"/>
                                <w:rPr>
                                  <w:rFonts w:ascii="Tahoma" w:hAnsi="Tahoma" w:cs="Tahoma"/>
                                  <w:color w:val="FFFFFF"/>
                                  <w:sz w:val="18"/>
                                  <w:szCs w:val="18"/>
                                </w:rPr>
                              </w:pPr>
                              <w:r>
                                <w:rPr>
                                  <w:rFonts w:ascii="Tahoma" w:hAnsi="Tahoma" w:cs="Tahoma"/>
                                  <w:color w:val="FFFFFF"/>
                                  <w:sz w:val="18"/>
                                  <w:szCs w:val="18"/>
                                </w:rPr>
                                <w:t>The Pharmacy Representation Review Steering Group (RSG) is taking forward work to improve community pharmacy contractor representation and support.</w:t>
                              </w:r>
                            </w:p>
                            <w:p w14:paraId="48F1C358" w14:textId="7CABC0A4" w:rsidR="00F559EB" w:rsidRPr="00F559EB" w:rsidRDefault="00F559EB" w:rsidP="00F559EB">
                              <w:pPr>
                                <w:jc w:val="center"/>
                                <w:rPr>
                                  <w:rFonts w:ascii="Tahoma" w:eastAsia="Times New Roman" w:hAnsi="Tahoma" w:cs="Tahoma"/>
                                  <w:color w:val="FFFFFF"/>
                                  <w:sz w:val="18"/>
                                  <w:szCs w:val="18"/>
                                </w:rPr>
                              </w:pPr>
                              <w:r>
                                <w:rPr>
                                  <w:rFonts w:ascii="Tahoma" w:eastAsia="Times New Roman" w:hAnsi="Tahoma" w:cs="Tahoma"/>
                                  <w:color w:val="FFFFFF"/>
                                  <w:sz w:val="18"/>
                                  <w:szCs w:val="18"/>
                                </w:rPr>
                                <w:pict w14:anchorId="10FF4134">
                                  <v:rect id="_x0000_i1030" style="width:468pt;height:1.5pt" o:hralign="center" o:hrstd="t" o:hr="t" fillcolor="#a0a0a0" stroked="f"/>
                                </w:pict>
                              </w:r>
                            </w:p>
                          </w:tc>
                        </w:tr>
                      </w:tbl>
                      <w:p w14:paraId="132A3B12" w14:textId="77777777" w:rsidR="00F559EB" w:rsidRDefault="00F559EB">
                        <w:pPr>
                          <w:jc w:val="center"/>
                          <w:rPr>
                            <w:rFonts w:ascii="Times New Roman" w:eastAsia="Times New Roman" w:hAnsi="Times New Roman" w:cs="Times New Roman"/>
                            <w:sz w:val="20"/>
                            <w:szCs w:val="20"/>
                          </w:rPr>
                        </w:pPr>
                      </w:p>
                    </w:tc>
                  </w:tr>
                </w:tbl>
                <w:p w14:paraId="76E5931B" w14:textId="77777777" w:rsidR="00F559EB" w:rsidRDefault="00F559EB">
                  <w:pPr>
                    <w:jc w:val="center"/>
                    <w:rPr>
                      <w:rFonts w:ascii="Times New Roman" w:eastAsia="Times New Roman" w:hAnsi="Times New Roman" w:cs="Times New Roman"/>
                      <w:sz w:val="20"/>
                      <w:szCs w:val="20"/>
                    </w:rPr>
                  </w:pPr>
                </w:p>
              </w:tc>
              <w:tc>
                <w:tcPr>
                  <w:tcW w:w="0" w:type="auto"/>
                  <w:vAlign w:val="center"/>
                  <w:hideMark/>
                </w:tcPr>
                <w:p w14:paraId="60496AEB" w14:textId="77777777" w:rsidR="00F559EB" w:rsidRDefault="00F559EB">
                  <w:pPr>
                    <w:rPr>
                      <w:rFonts w:ascii="Times New Roman" w:eastAsia="Times New Roman" w:hAnsi="Times New Roman" w:cs="Times New Roman"/>
                      <w:sz w:val="20"/>
                      <w:szCs w:val="20"/>
                    </w:rPr>
                  </w:pPr>
                </w:p>
              </w:tc>
            </w:tr>
          </w:tbl>
          <w:p w14:paraId="01F444EA" w14:textId="77777777" w:rsidR="00F559EB" w:rsidRDefault="00F559EB">
            <w:pPr>
              <w:jc w:val="center"/>
              <w:rPr>
                <w:rFonts w:ascii="Times New Roman" w:eastAsia="Times New Roman" w:hAnsi="Times New Roman" w:cs="Times New Roman"/>
                <w:sz w:val="20"/>
                <w:szCs w:val="20"/>
              </w:rPr>
            </w:pPr>
          </w:p>
        </w:tc>
      </w:tr>
    </w:tbl>
    <w:p w14:paraId="2AE89D3E" w14:textId="0D54AE31" w:rsidR="00F559EB" w:rsidRDefault="00F559EB" w:rsidP="00F559EB">
      <w:pPr>
        <w:rPr>
          <w:rFonts w:eastAsia="Times New Roman"/>
        </w:rPr>
      </w:pPr>
      <w:r>
        <w:rPr>
          <w:rFonts w:eastAsia="Times New Roman"/>
          <w:noProof/>
        </w:rPr>
        <w:lastRenderedPageBreak/>
        <w:drawing>
          <wp:inline distT="0" distB="0" distL="0" distR="0" wp14:anchorId="2B751F90" wp14:editId="57811021">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5317CD9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EB"/>
    <w:rsid w:val="00DD1890"/>
    <w:rsid w:val="00F5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BAC0"/>
  <w15:chartTrackingRefBased/>
  <w15:docId w15:val="{96EA375D-0E4F-4483-8631-C3FD8453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9EB"/>
    <w:rPr>
      <w:rFonts w:ascii="Calibri" w:hAnsi="Calibri" w:cs="Calibri"/>
      <w:lang w:eastAsia="en-GB"/>
    </w:rPr>
  </w:style>
  <w:style w:type="paragraph" w:styleId="Heading1">
    <w:name w:val="heading 1"/>
    <w:basedOn w:val="Normal"/>
    <w:link w:val="Heading1Char"/>
    <w:uiPriority w:val="9"/>
    <w:qFormat/>
    <w:rsid w:val="00F559EB"/>
    <w:pPr>
      <w:spacing w:after="75" w:line="264" w:lineRule="auto"/>
      <w:outlineLvl w:val="0"/>
    </w:pPr>
    <w:rPr>
      <w:rFonts w:ascii="Tahoma" w:hAnsi="Tahoma" w:cs="Tahoma"/>
      <w:b/>
      <w:bCs/>
      <w:color w:val="037800"/>
      <w:kern w:val="36"/>
      <w:sz w:val="54"/>
      <w:szCs w:val="54"/>
    </w:rPr>
  </w:style>
  <w:style w:type="paragraph" w:styleId="Heading2">
    <w:name w:val="heading 2"/>
    <w:basedOn w:val="Normal"/>
    <w:link w:val="Heading2Char"/>
    <w:uiPriority w:val="9"/>
    <w:semiHidden/>
    <w:unhideWhenUsed/>
    <w:qFormat/>
    <w:rsid w:val="00F559EB"/>
    <w:pPr>
      <w:spacing w:after="75" w:line="264" w:lineRule="auto"/>
      <w:outlineLvl w:val="1"/>
    </w:pPr>
    <w:rPr>
      <w:rFonts w:ascii="Tahoma" w:hAnsi="Tahoma" w:cs="Tahoma"/>
      <w:b/>
      <w:bCs/>
      <w:color w:val="037800"/>
      <w:sz w:val="30"/>
      <w:szCs w:val="30"/>
    </w:rPr>
  </w:style>
  <w:style w:type="paragraph" w:styleId="Heading3">
    <w:name w:val="heading 3"/>
    <w:basedOn w:val="Normal"/>
    <w:link w:val="Heading3Char"/>
    <w:uiPriority w:val="9"/>
    <w:semiHidden/>
    <w:unhideWhenUsed/>
    <w:qFormat/>
    <w:rsid w:val="00F559EB"/>
    <w:pPr>
      <w:spacing w:after="75" w:line="264" w:lineRule="auto"/>
      <w:outlineLvl w:val="2"/>
    </w:pPr>
    <w:rPr>
      <w:rFonts w:ascii="Tahoma" w:hAnsi="Tahoma" w:cs="Tahoma"/>
      <w:b/>
      <w:bCs/>
      <w:color w:val="037800"/>
      <w:sz w:val="27"/>
      <w:szCs w:val="27"/>
    </w:rPr>
  </w:style>
  <w:style w:type="paragraph" w:styleId="Heading4">
    <w:name w:val="heading 4"/>
    <w:basedOn w:val="Normal"/>
    <w:link w:val="Heading4Char"/>
    <w:uiPriority w:val="9"/>
    <w:semiHidden/>
    <w:unhideWhenUsed/>
    <w:qFormat/>
    <w:rsid w:val="00F559EB"/>
    <w:pPr>
      <w:spacing w:after="75" w:line="264" w:lineRule="auto"/>
      <w:outlineLvl w:val="3"/>
    </w:pPr>
    <w:rPr>
      <w:rFonts w:ascii="Tahoma" w:hAnsi="Tahoma" w:cs="Tahoma"/>
      <w:b/>
      <w:bCs/>
      <w:color w:val="FFFFF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9EB"/>
    <w:rPr>
      <w:rFonts w:ascii="Tahoma" w:hAnsi="Tahoma" w:cs="Tahoma"/>
      <w:b/>
      <w:bCs/>
      <w:color w:val="037800"/>
      <w:kern w:val="36"/>
      <w:sz w:val="54"/>
      <w:szCs w:val="54"/>
      <w:lang w:eastAsia="en-GB"/>
    </w:rPr>
  </w:style>
  <w:style w:type="character" w:customStyle="1" w:styleId="Heading2Char">
    <w:name w:val="Heading 2 Char"/>
    <w:basedOn w:val="DefaultParagraphFont"/>
    <w:link w:val="Heading2"/>
    <w:uiPriority w:val="9"/>
    <w:semiHidden/>
    <w:rsid w:val="00F559EB"/>
    <w:rPr>
      <w:rFonts w:ascii="Tahoma" w:hAnsi="Tahoma" w:cs="Tahoma"/>
      <w:b/>
      <w:bCs/>
      <w:color w:val="037800"/>
      <w:sz w:val="30"/>
      <w:szCs w:val="30"/>
      <w:lang w:eastAsia="en-GB"/>
    </w:rPr>
  </w:style>
  <w:style w:type="character" w:customStyle="1" w:styleId="Heading3Char">
    <w:name w:val="Heading 3 Char"/>
    <w:basedOn w:val="DefaultParagraphFont"/>
    <w:link w:val="Heading3"/>
    <w:uiPriority w:val="9"/>
    <w:semiHidden/>
    <w:rsid w:val="00F559EB"/>
    <w:rPr>
      <w:rFonts w:ascii="Tahoma" w:hAnsi="Tahoma" w:cs="Tahoma"/>
      <w:b/>
      <w:bCs/>
      <w:color w:val="037800"/>
      <w:sz w:val="27"/>
      <w:szCs w:val="27"/>
      <w:lang w:eastAsia="en-GB"/>
    </w:rPr>
  </w:style>
  <w:style w:type="character" w:customStyle="1" w:styleId="Heading4Char">
    <w:name w:val="Heading 4 Char"/>
    <w:basedOn w:val="DefaultParagraphFont"/>
    <w:link w:val="Heading4"/>
    <w:uiPriority w:val="9"/>
    <w:semiHidden/>
    <w:rsid w:val="00F559EB"/>
    <w:rPr>
      <w:rFonts w:ascii="Tahoma" w:hAnsi="Tahoma" w:cs="Tahoma"/>
      <w:b/>
      <w:bCs/>
      <w:color w:val="FFFFFF"/>
      <w:sz w:val="21"/>
      <w:szCs w:val="21"/>
      <w:lang w:eastAsia="en-GB"/>
    </w:rPr>
  </w:style>
  <w:style w:type="character" w:styleId="Hyperlink">
    <w:name w:val="Hyperlink"/>
    <w:basedOn w:val="DefaultParagraphFont"/>
    <w:uiPriority w:val="99"/>
    <w:semiHidden/>
    <w:unhideWhenUsed/>
    <w:rsid w:val="00F559EB"/>
    <w:rPr>
      <w:color w:val="0000FF"/>
      <w:u w:val="single"/>
    </w:rPr>
  </w:style>
  <w:style w:type="paragraph" w:styleId="NormalWeb">
    <w:name w:val="Normal (Web)"/>
    <w:basedOn w:val="Normal"/>
    <w:uiPriority w:val="99"/>
    <w:semiHidden/>
    <w:unhideWhenUsed/>
    <w:rsid w:val="00F559EB"/>
    <w:pPr>
      <w:spacing w:before="100" w:beforeAutospacing="1" w:after="100" w:afterAutospacing="1"/>
    </w:pPr>
  </w:style>
  <w:style w:type="character" w:styleId="Strong">
    <w:name w:val="Strong"/>
    <w:basedOn w:val="DefaultParagraphFont"/>
    <w:uiPriority w:val="22"/>
    <w:qFormat/>
    <w:rsid w:val="00F55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8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ba26a19a55&amp;e=d19e9fd41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snc.us7.list-manage.com/track/click?u=86d41ab7fa4c7c2c5d7210782&amp;id=162e876aa5&amp;e=d19e9fd41c" TargetMode="External"/><Relationship Id="rId12" Type="http://schemas.openxmlformats.org/officeDocument/2006/relationships/image" Target="https://psnc.us7.list-manage.com/track/open.php?u=86d41ab7fa4c7c2c5d7210782&amp;id=cc099374d6&amp;e=d19e9fd41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mcusercontent.com/86d41ab7fa4c7c2c5d7210782/images/3addd327-85ca-e5d9-b0bb-5f28025fe6a0.jpg" TargetMode="External"/><Relationship Id="rId11"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hyperlink" Target="https://psnc.us7.list-manage.com/track/click?u=86d41ab7fa4c7c2c5d7210782&amp;id=796e19474b&amp;e=d19e9fd41c" TargetMode="External"/><Relationship Id="rId4" Type="http://schemas.openxmlformats.org/officeDocument/2006/relationships/hyperlink" Target="https://psnc.us7.list-manage.com/track/click?u=86d41ab7fa4c7c2c5d7210782&amp;id=c05f83616a&amp;e=d19e9fd41c" TargetMode="External"/><Relationship Id="rId9" Type="http://schemas.openxmlformats.org/officeDocument/2006/relationships/hyperlink" Target="https://psnc.us7.list-manage.com/track/click?u=86d41ab7fa4c7c2c5d7210782&amp;id=491212a730&amp;e=d19e9fd41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2022-01-17T09:27:00Z</dcterms:created>
  <dcterms:modified xsi:type="dcterms:W3CDTF">2022-01-17T09:29:00Z</dcterms:modified>
</cp:coreProperties>
</file>