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D34A6" w14:paraId="6CB69B4A" w14:textId="77777777" w:rsidTr="00BD34A6">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BD34A6" w14:paraId="325B6BF3" w14:textId="77777777" w:rsidTr="00BD34A6">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D34A6" w14:paraId="51C5700E" w14:textId="77777777">
                    <w:trPr>
                      <w:tblCellSpacing w:w="0" w:type="dxa"/>
                      <w:jc w:val="center"/>
                    </w:trPr>
                    <w:tc>
                      <w:tcPr>
                        <w:tcW w:w="3000" w:type="dxa"/>
                        <w:hideMark/>
                      </w:tcPr>
                      <w:p w14:paraId="18E985F9" w14:textId="3A85CCA3" w:rsidR="00BD34A6" w:rsidRDefault="00BD34A6" w:rsidP="000447BC">
                        <w:pPr>
                          <w:rPr>
                            <w:rFonts w:ascii="Tahoma" w:eastAsia="Times New Roman" w:hAnsi="Tahoma" w:cs="Tahoma"/>
                            <w:color w:val="FFFFFF"/>
                            <w:sz w:val="17"/>
                            <w:szCs w:val="17"/>
                          </w:rPr>
                        </w:pPr>
                      </w:p>
                    </w:tc>
                  </w:tr>
                </w:tbl>
                <w:p w14:paraId="1E68B7AF" w14:textId="77777777" w:rsidR="00BD34A6" w:rsidRDefault="00BD34A6" w:rsidP="000447BC">
                  <w:pPr>
                    <w:rPr>
                      <w:rFonts w:ascii="Times New Roman" w:eastAsia="Times New Roman" w:hAnsi="Times New Roman" w:cs="Times New Roman"/>
                      <w:sz w:val="20"/>
                      <w:szCs w:val="20"/>
                    </w:rPr>
                  </w:pPr>
                </w:p>
              </w:tc>
            </w:tr>
            <w:tr w:rsidR="00BD34A6" w14:paraId="55516E86" w14:textId="77777777" w:rsidTr="00BD34A6">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D34A6" w14:paraId="4577B67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46B5A66" w14:textId="790E97A9" w:rsidR="00BD34A6" w:rsidRDefault="00BD34A6" w:rsidP="000447BC">
                        <w:pPr>
                          <w:rPr>
                            <w:rFonts w:eastAsia="Times New Roman"/>
                          </w:rPr>
                        </w:pPr>
                        <w:r>
                          <w:rPr>
                            <w:rFonts w:eastAsia="Times New Roman"/>
                            <w:noProof/>
                          </w:rPr>
                          <w:drawing>
                            <wp:inline distT="0" distB="0" distL="0" distR="0" wp14:anchorId="7F7E8314" wp14:editId="6A8485D1">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BD34A6" w14:paraId="498F19C0" w14:textId="77777777">
                    <w:trPr>
                      <w:tblCellSpacing w:w="0" w:type="dxa"/>
                    </w:trPr>
                    <w:tc>
                      <w:tcPr>
                        <w:tcW w:w="0" w:type="auto"/>
                        <w:vMerge/>
                        <w:tcBorders>
                          <w:top w:val="nil"/>
                          <w:left w:val="nil"/>
                          <w:bottom w:val="single" w:sz="2" w:space="0" w:color="FFFFFF"/>
                          <w:right w:val="nil"/>
                        </w:tcBorders>
                        <w:vAlign w:val="center"/>
                        <w:hideMark/>
                      </w:tcPr>
                      <w:p w14:paraId="1CA01B5F" w14:textId="77777777" w:rsidR="00BD34A6" w:rsidRDefault="00BD34A6" w:rsidP="000447BC">
                        <w:pPr>
                          <w:rPr>
                            <w:rFonts w:eastAsia="Times New Roman"/>
                          </w:rPr>
                        </w:pPr>
                      </w:p>
                    </w:tc>
                    <w:tc>
                      <w:tcPr>
                        <w:tcW w:w="3450" w:type="dxa"/>
                        <w:tcBorders>
                          <w:top w:val="nil"/>
                          <w:left w:val="nil"/>
                          <w:bottom w:val="nil"/>
                          <w:right w:val="nil"/>
                        </w:tcBorders>
                        <w:vAlign w:val="center"/>
                        <w:hideMark/>
                      </w:tcPr>
                      <w:p w14:paraId="4546D611" w14:textId="77777777" w:rsidR="00BD34A6" w:rsidRDefault="00BD34A6" w:rsidP="000447BC">
                        <w:pPr>
                          <w:pStyle w:val="Heading1"/>
                          <w:spacing w:after="0" w:line="240" w:lineRule="auto"/>
                          <w:rPr>
                            <w:rFonts w:eastAsia="Times New Roman"/>
                          </w:rPr>
                        </w:pPr>
                        <w:r>
                          <w:rPr>
                            <w:rFonts w:eastAsia="Times New Roman"/>
                          </w:rPr>
                          <w:t>PSNC Newsletter</w:t>
                        </w:r>
                      </w:p>
                    </w:tc>
                  </w:tr>
                  <w:tr w:rsidR="00BD34A6" w14:paraId="359123E6" w14:textId="77777777">
                    <w:trPr>
                      <w:tblCellSpacing w:w="0" w:type="dxa"/>
                    </w:trPr>
                    <w:tc>
                      <w:tcPr>
                        <w:tcW w:w="0" w:type="auto"/>
                        <w:vMerge/>
                        <w:tcBorders>
                          <w:top w:val="nil"/>
                          <w:left w:val="nil"/>
                          <w:bottom w:val="single" w:sz="2" w:space="0" w:color="FFFFFF"/>
                          <w:right w:val="nil"/>
                        </w:tcBorders>
                        <w:vAlign w:val="center"/>
                        <w:hideMark/>
                      </w:tcPr>
                      <w:p w14:paraId="11DBB0D9" w14:textId="77777777" w:rsidR="00BD34A6" w:rsidRDefault="00BD34A6" w:rsidP="000447B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41C1CFF" w14:textId="77777777" w:rsidR="00BD34A6" w:rsidRDefault="00BD34A6" w:rsidP="000447BC">
                        <w:pPr>
                          <w:pStyle w:val="Heading2"/>
                          <w:spacing w:after="0" w:line="240" w:lineRule="auto"/>
                          <w:rPr>
                            <w:rFonts w:eastAsia="Times New Roman"/>
                            <w:color w:val="93378A"/>
                          </w:rPr>
                        </w:pPr>
                        <w:r>
                          <w:rPr>
                            <w:rFonts w:eastAsia="Times New Roman"/>
                            <w:color w:val="93378A"/>
                          </w:rPr>
                          <w:t>Wednesday 24th November 2021</w:t>
                        </w:r>
                      </w:p>
                    </w:tc>
                  </w:tr>
                </w:tbl>
                <w:p w14:paraId="1C1B106A" w14:textId="77777777" w:rsidR="00BD34A6" w:rsidRDefault="00BD34A6" w:rsidP="000447BC">
                  <w:pPr>
                    <w:rPr>
                      <w:rFonts w:ascii="Times New Roman" w:eastAsia="Times New Roman" w:hAnsi="Times New Roman" w:cs="Times New Roman"/>
                      <w:sz w:val="20"/>
                      <w:szCs w:val="20"/>
                    </w:rPr>
                  </w:pPr>
                </w:p>
              </w:tc>
            </w:tr>
            <w:tr w:rsidR="00BD34A6" w14:paraId="0967D346" w14:textId="77777777" w:rsidTr="00BD34A6">
              <w:tblPrEx>
                <w:shd w:val="clear" w:color="auto" w:fill="auto"/>
              </w:tblPrEx>
              <w:trPr>
                <w:tblCellSpacing w:w="0" w:type="dxa"/>
                <w:jc w:val="center"/>
              </w:trPr>
              <w:tc>
                <w:tcPr>
                  <w:tcW w:w="9026" w:type="dxa"/>
                  <w:gridSpan w:val="2"/>
                  <w:hideMark/>
                </w:tcPr>
                <w:p w14:paraId="3009F77A" w14:textId="4B2A701F" w:rsidR="00BD34A6" w:rsidRDefault="00BD34A6" w:rsidP="000447BC">
                  <w:pPr>
                    <w:rPr>
                      <w:rFonts w:eastAsia="Times New Roman"/>
                    </w:rPr>
                  </w:pPr>
                  <w:r>
                    <w:rPr>
                      <w:rFonts w:eastAsia="Times New Roman"/>
                      <w:noProof/>
                    </w:rPr>
                    <w:drawing>
                      <wp:inline distT="0" distB="0" distL="0" distR="0" wp14:anchorId="337799D7" wp14:editId="71B5166E">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BD34A6" w14:paraId="3ABAA4ED" w14:textId="77777777" w:rsidTr="00BD34A6">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BD34A6" w14:paraId="3ECF2F56" w14:textId="77777777">
                    <w:trPr>
                      <w:trHeight w:val="150"/>
                      <w:tblCellSpacing w:w="15" w:type="dxa"/>
                      <w:jc w:val="center"/>
                    </w:trPr>
                    <w:tc>
                      <w:tcPr>
                        <w:tcW w:w="150" w:type="dxa"/>
                        <w:vAlign w:val="center"/>
                        <w:hideMark/>
                      </w:tcPr>
                      <w:p w14:paraId="6F20D0A3" w14:textId="77777777" w:rsidR="00BD34A6" w:rsidRDefault="00BD34A6" w:rsidP="000447BC">
                        <w:pPr>
                          <w:rPr>
                            <w:rFonts w:eastAsia="Times New Roman"/>
                          </w:rPr>
                        </w:pPr>
                      </w:p>
                    </w:tc>
                    <w:tc>
                      <w:tcPr>
                        <w:tcW w:w="8700" w:type="dxa"/>
                        <w:vAlign w:val="center"/>
                        <w:hideMark/>
                      </w:tcPr>
                      <w:p w14:paraId="58F0DD7F" w14:textId="77777777" w:rsidR="00BD34A6" w:rsidRDefault="00BD34A6" w:rsidP="000447BC">
                        <w:pPr>
                          <w:rPr>
                            <w:rFonts w:ascii="Times New Roman" w:eastAsia="Times New Roman" w:hAnsi="Times New Roman" w:cs="Times New Roman"/>
                            <w:sz w:val="20"/>
                            <w:szCs w:val="20"/>
                          </w:rPr>
                        </w:pPr>
                      </w:p>
                    </w:tc>
                    <w:tc>
                      <w:tcPr>
                        <w:tcW w:w="150" w:type="dxa"/>
                        <w:vAlign w:val="center"/>
                        <w:hideMark/>
                      </w:tcPr>
                      <w:p w14:paraId="2B6E3AB6" w14:textId="77777777" w:rsidR="00BD34A6" w:rsidRDefault="00BD34A6" w:rsidP="000447BC">
                        <w:pPr>
                          <w:rPr>
                            <w:rFonts w:ascii="Times New Roman" w:eastAsia="Times New Roman" w:hAnsi="Times New Roman" w:cs="Times New Roman"/>
                            <w:sz w:val="20"/>
                            <w:szCs w:val="20"/>
                          </w:rPr>
                        </w:pPr>
                      </w:p>
                    </w:tc>
                  </w:tr>
                  <w:tr w:rsidR="00BD34A6" w14:paraId="5AE671CE" w14:textId="77777777">
                    <w:trPr>
                      <w:tblCellSpacing w:w="15" w:type="dxa"/>
                      <w:jc w:val="center"/>
                    </w:trPr>
                    <w:tc>
                      <w:tcPr>
                        <w:tcW w:w="150" w:type="dxa"/>
                        <w:vAlign w:val="center"/>
                        <w:hideMark/>
                      </w:tcPr>
                      <w:p w14:paraId="2D57BA34" w14:textId="77777777" w:rsidR="00BD34A6" w:rsidRDefault="00BD34A6" w:rsidP="000447BC">
                        <w:pPr>
                          <w:rPr>
                            <w:rFonts w:ascii="Times New Roman" w:eastAsia="Times New Roman" w:hAnsi="Times New Roman" w:cs="Times New Roman"/>
                            <w:sz w:val="20"/>
                            <w:szCs w:val="20"/>
                          </w:rPr>
                        </w:pPr>
                      </w:p>
                    </w:tc>
                    <w:tc>
                      <w:tcPr>
                        <w:tcW w:w="8700" w:type="dxa"/>
                        <w:vAlign w:val="center"/>
                        <w:hideMark/>
                      </w:tcPr>
                      <w:p w14:paraId="198F2D11" w14:textId="77777777"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4C0A64A" w14:textId="77777777"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pict w14:anchorId="0E55A573">
                            <v:rect id="_x0000_i1032" style="width:468pt;height:1.5pt" o:hrstd="t" o:hr="t" fillcolor="#a0a0a0" stroked="f"/>
                          </w:pict>
                        </w:r>
                      </w:p>
                      <w:p w14:paraId="0DB838CE" w14:textId="77777777" w:rsidR="00BD34A6" w:rsidRDefault="00BD34A6" w:rsidP="000447BC">
                        <w:pPr>
                          <w:pStyle w:val="Heading2"/>
                          <w:spacing w:after="0" w:line="240" w:lineRule="auto"/>
                          <w:rPr>
                            <w:rFonts w:eastAsia="Times New Roman"/>
                          </w:rPr>
                        </w:pPr>
                        <w:r>
                          <w:rPr>
                            <w:rFonts w:eastAsia="Times New Roman"/>
                          </w:rPr>
                          <w:t xml:space="preserve">In this update: Workforce issues key concern </w:t>
                        </w:r>
                        <w:proofErr w:type="gramStart"/>
                        <w:r>
                          <w:rPr>
                            <w:rFonts w:eastAsia="Times New Roman"/>
                          </w:rPr>
                          <w:t>at</w:t>
                        </w:r>
                        <w:proofErr w:type="gramEnd"/>
                        <w:r>
                          <w:rPr>
                            <w:rFonts w:eastAsia="Times New Roman"/>
                          </w:rPr>
                          <w:t xml:space="preserve"> November LPC Conference; NHS Profile Manager coming early 2022; NHS bodies to merge under new reforms; reminder of C-19 LFD distribution service updates.</w:t>
                        </w:r>
                      </w:p>
                      <w:p w14:paraId="6F67FB18" w14:textId="77777777"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pict w14:anchorId="06B8E62D">
                            <v:rect id="_x0000_i1033" style="width:468pt;height:1.5pt" o:hrstd="t" o:hr="t" fillcolor="#a0a0a0" stroked="f"/>
                          </w:pict>
                        </w:r>
                      </w:p>
                      <w:p w14:paraId="0318B3C5" w14:textId="77777777" w:rsidR="00BD34A6" w:rsidRDefault="00BD34A6" w:rsidP="000447BC">
                        <w:pPr>
                          <w:pStyle w:val="Heading3"/>
                          <w:spacing w:after="0" w:line="240" w:lineRule="auto"/>
                          <w:rPr>
                            <w:rFonts w:eastAsia="Times New Roman"/>
                          </w:rPr>
                        </w:pPr>
                        <w:r>
                          <w:rPr>
                            <w:rFonts w:eastAsia="Times New Roman"/>
                          </w:rPr>
                          <w:t>November LPC Conference: Workforce issues are key concern</w:t>
                        </w:r>
                      </w:p>
                      <w:p w14:paraId="65B53D58" w14:textId="2EAE4796"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t>The November Meeting of LPCs and PSNC held earlier this month focused on the challenges currently facing the community pharmacy sector and planning for 2022, including the continuing workforce pressures on contractors. The event was attended by delegates representing 66 LPCs, with some attending in-person and some virtually.</w:t>
                        </w:r>
                        <w:r>
                          <w:rPr>
                            <w:rFonts w:ascii="Tahoma" w:eastAsia="Times New Roman" w:hAnsi="Tahoma" w:cs="Tahoma"/>
                            <w:color w:val="303030"/>
                            <w:sz w:val="21"/>
                            <w:szCs w:val="21"/>
                          </w:rPr>
                          <w:br/>
                        </w:r>
                        <w:r>
                          <w:rPr>
                            <w:rFonts w:ascii="Tahoma" w:eastAsia="Times New Roman" w:hAnsi="Tahoma" w:cs="Tahoma"/>
                            <w:color w:val="303030"/>
                            <w:sz w:val="21"/>
                            <w:szCs w:val="21"/>
                          </w:rPr>
                          <w:br/>
                          <w:t>At the conference, delegates heard from Marc Donovan, PSNC Committee Member and Chair of the Community Pharmacy Workforce Development Group, on this issue and, when asked to indicate the top challenges for contractors and their LPC's priorities, the poll responses confirmed that both workforce and funding issues were at the top of their list.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 about the November meeting of LPCs and PSNC </w:t>
                          </w:r>
                        </w:hyperlink>
                        <w:r>
                          <w:rPr>
                            <w:rFonts w:ascii="Tahoma" w:eastAsia="Times New Roman" w:hAnsi="Tahoma" w:cs="Tahoma"/>
                            <w:color w:val="303030"/>
                            <w:sz w:val="21"/>
                            <w:szCs w:val="21"/>
                          </w:rPr>
                          <w:t xml:space="preserve"> </w:t>
                        </w:r>
                      </w:p>
                      <w:p w14:paraId="74FF3C53" w14:textId="77777777"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pict w14:anchorId="7E630511">
                            <v:rect id="_x0000_i1034" style="width:468pt;height:1.5pt" o:hrstd="t" o:hr="t" fillcolor="#a0a0a0" stroked="f"/>
                          </w:pict>
                        </w:r>
                      </w:p>
                      <w:p w14:paraId="468844D0" w14:textId="2E1A9211" w:rsidR="00BD34A6" w:rsidRPr="000475B2" w:rsidRDefault="00BD34A6" w:rsidP="000475B2">
                        <w:pPr>
                          <w:pStyle w:val="Heading3"/>
                          <w:spacing w:after="0" w:line="240" w:lineRule="auto"/>
                          <w:rPr>
                            <w:rFonts w:eastAsia="Times New Roman"/>
                          </w:rPr>
                        </w:pPr>
                        <w:r>
                          <w:rPr>
                            <w:rFonts w:eastAsia="Times New Roman"/>
                          </w:rPr>
                          <w:t>NHS Profile Manager to replace DoS Updater and NHS website editor in early 2022</w:t>
                        </w:r>
                        <w:r>
                          <w:rPr>
                            <w:rFonts w:eastAsia="Times New Roman"/>
                            <w:color w:val="303030"/>
                            <w:sz w:val="21"/>
                            <w:szCs w:val="21"/>
                          </w:rPr>
                          <w:br/>
                        </w:r>
                        <w:r w:rsidRPr="000475B2">
                          <w:rPr>
                            <w:rFonts w:eastAsia="Times New Roman"/>
                            <w:b w:val="0"/>
                            <w:bCs w:val="0"/>
                            <w:color w:val="303030"/>
                            <w:sz w:val="21"/>
                            <w:szCs w:val="21"/>
                          </w:rPr>
                          <w:t>Currently, community pharmacy contractors use two different NHS systems to ensure their pharmacy details are up to date in the NHS 111 Directory of Services (DoS) and on the NHS website: the NHS website profile editor and the DoS profile updater. These will shortly be replaced by a single tool, called NHS Profile Manager, which is due for release in early 2022.</w:t>
                        </w:r>
                        <w:r>
                          <w:rPr>
                            <w:rFonts w:eastAsia="Times New Roman"/>
                            <w:color w:val="303030"/>
                            <w:sz w:val="21"/>
                            <w:szCs w:val="21"/>
                          </w:rPr>
                          <w:t xml:space="preserve"> </w:t>
                        </w:r>
                      </w:p>
                      <w:p w14:paraId="3D1255CD" w14:textId="77777777" w:rsidR="000475B2" w:rsidRDefault="000475B2" w:rsidP="000447BC">
                        <w:pPr>
                          <w:pStyle w:val="NormalWeb"/>
                          <w:spacing w:before="0" w:beforeAutospacing="0" w:after="0" w:afterAutospacing="0"/>
                          <w:rPr>
                            <w:rFonts w:ascii="Tahoma" w:hAnsi="Tahoma" w:cs="Tahoma"/>
                            <w:color w:val="303030"/>
                            <w:sz w:val="21"/>
                            <w:szCs w:val="21"/>
                          </w:rPr>
                        </w:pPr>
                      </w:p>
                      <w:p w14:paraId="74C4B7E6" w14:textId="73A28697" w:rsidR="00BD34A6" w:rsidRDefault="00BD34A6" w:rsidP="000447BC">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To improve information security, the new NHS Profile Manager tool will require contractors and their staff to use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email accounts as a login identifier, rather than other non-</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email addresses.</w:t>
                        </w:r>
                      </w:p>
                      <w:p w14:paraId="5987CCAE" w14:textId="77777777" w:rsidR="000475B2" w:rsidRDefault="000475B2" w:rsidP="000447BC">
                        <w:pPr>
                          <w:pStyle w:val="NormalWeb"/>
                          <w:spacing w:before="0" w:beforeAutospacing="0" w:after="0" w:afterAutospacing="0"/>
                          <w:rPr>
                            <w:rFonts w:ascii="Tahoma" w:hAnsi="Tahoma" w:cs="Tahoma"/>
                            <w:color w:val="303030"/>
                            <w:sz w:val="21"/>
                            <w:szCs w:val="21"/>
                          </w:rPr>
                        </w:pPr>
                      </w:p>
                      <w:p w14:paraId="39CFF8AD" w14:textId="03727890" w:rsidR="00BD34A6" w:rsidRDefault="00BD34A6" w:rsidP="000447BC">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Throughout November and December 2021, NHS Digital will be getting in touch with NHS website profile editors who do not yet have an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email address recorded in their profile editor account. The email from NHS Digital will explain how these contractors can update their login details to include an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address.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7A83E414" w14:textId="77777777"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pict w14:anchorId="37C64A46">
                            <v:rect id="_x0000_i1035" style="width:468pt;height:1.5pt" o:hrstd="t" o:hr="t" fillcolor="#a0a0a0" stroked="f"/>
                          </w:pict>
                        </w:r>
                      </w:p>
                      <w:p w14:paraId="30D1CE4D" w14:textId="77777777" w:rsidR="00BD34A6" w:rsidRDefault="00BD34A6" w:rsidP="000447BC">
                        <w:pPr>
                          <w:pStyle w:val="Heading3"/>
                          <w:spacing w:after="0" w:line="240" w:lineRule="auto"/>
                          <w:rPr>
                            <w:rFonts w:eastAsia="Times New Roman"/>
                          </w:rPr>
                        </w:pPr>
                        <w:r>
                          <w:rPr>
                            <w:rFonts w:eastAsia="Times New Roman"/>
                          </w:rPr>
                          <w:t>NHS bodies to merge under workforce and technology reforms</w:t>
                        </w:r>
                      </w:p>
                      <w:p w14:paraId="7BE41D56" w14:textId="4FEDECDF"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t>NHS Digital, NHSX and Health Education England will be absorbed into NHS England as part of plans to develop the workforce and improve technology across the NHS in England. </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 xml:space="preserve">The Department of Health and Social Care says merging the three organisations with NHS England aims to drive progress forward by bringing them under one roof for the first time. </w:t>
                        </w:r>
                      </w:p>
                      <w:p w14:paraId="79466360" w14:textId="77777777" w:rsidR="00BD34A6" w:rsidRDefault="00BD34A6" w:rsidP="000447BC">
                        <w:pPr>
                          <w:pStyle w:val="NormalWeb"/>
                          <w:spacing w:before="0" w:beforeAutospacing="0" w:after="0" w:afterAutospacing="0"/>
                          <w:rPr>
                            <w:rFonts w:ascii="Tahoma" w:hAnsi="Tahoma" w:cs="Tahoma"/>
                            <w:color w:val="303030"/>
                            <w:sz w:val="21"/>
                            <w:szCs w:val="21"/>
                          </w:rPr>
                        </w:pPr>
                        <w:hyperlink r:id="rId10" w:tgtFrame="_blank" w:history="1">
                          <w:r>
                            <w:rPr>
                              <w:rStyle w:val="Hyperlink"/>
                              <w:rFonts w:ascii="Tahoma" w:hAnsi="Tahoma" w:cs="Tahoma"/>
                              <w:b/>
                              <w:bCs/>
                              <w:color w:val="4E3487"/>
                              <w:sz w:val="21"/>
                              <w:szCs w:val="21"/>
                            </w:rPr>
                            <w:t>Learn more about these changes</w:t>
                          </w:r>
                        </w:hyperlink>
                      </w:p>
                      <w:p w14:paraId="1C5F52E3" w14:textId="77777777"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pict w14:anchorId="4D1C24E3">
                            <v:rect id="_x0000_i1036" style="width:468pt;height:1.5pt" o:hrstd="t" o:hr="t" fillcolor="#a0a0a0" stroked="f"/>
                          </w:pict>
                        </w:r>
                      </w:p>
                      <w:p w14:paraId="0FFB8F6E" w14:textId="77777777" w:rsidR="00BD34A6" w:rsidRDefault="00BD34A6" w:rsidP="000447BC">
                        <w:pPr>
                          <w:pStyle w:val="Heading3"/>
                          <w:spacing w:after="0" w:line="240" w:lineRule="auto"/>
                          <w:rPr>
                            <w:rFonts w:eastAsia="Times New Roman"/>
                          </w:rPr>
                        </w:pPr>
                        <w:r>
                          <w:rPr>
                            <w:rFonts w:eastAsia="Times New Roman"/>
                          </w:rPr>
                          <w:t>COVID-19 LFD service newsletter</w:t>
                        </w:r>
                      </w:p>
                      <w:p w14:paraId="40BA34F2" w14:textId="6C61B447" w:rsidR="00BD34A6" w:rsidRDefault="00BD34A6" w:rsidP="000447BC">
                        <w:pPr>
                          <w:rPr>
                            <w:rFonts w:ascii="Tahoma" w:eastAsia="Times New Roman" w:hAnsi="Tahoma" w:cs="Tahoma"/>
                            <w:color w:val="303030"/>
                            <w:sz w:val="21"/>
                            <w:szCs w:val="21"/>
                          </w:rPr>
                        </w:pPr>
                        <w:r>
                          <w:rPr>
                            <w:rFonts w:ascii="Tahoma" w:eastAsia="Times New Roman" w:hAnsi="Tahoma" w:cs="Tahoma"/>
                            <w:color w:val="303030"/>
                            <w:sz w:val="21"/>
                            <w:szCs w:val="21"/>
                          </w:rPr>
                          <w:t>Contractors are reminded to read yesterday's special edition of the PSNC newsletter focused on the COVID-19 lateral flow device (LFD) distribution service (Pharmacy Collect</w:t>
                        </w:r>
                        <w:proofErr w:type="gramStart"/>
                        <w:r>
                          <w:rPr>
                            <w:rFonts w:ascii="Tahoma" w:eastAsia="Times New Roman" w:hAnsi="Tahoma" w:cs="Tahoma"/>
                            <w:color w:val="303030"/>
                            <w:sz w:val="21"/>
                            <w:szCs w:val="21"/>
                          </w:rPr>
                          <w:t>), if</w:t>
                        </w:r>
                        <w:proofErr w:type="gramEnd"/>
                        <w:r>
                          <w:rPr>
                            <w:rFonts w:ascii="Tahoma" w:eastAsia="Times New Roman" w:hAnsi="Tahoma" w:cs="Tahoma"/>
                            <w:color w:val="303030"/>
                            <w:sz w:val="21"/>
                            <w:szCs w:val="21"/>
                          </w:rPr>
                          <w:t xml:space="preserve"> they have not done so already. This newsletter contains important information, updates and FAQs on this service.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the C-19 LFD distribution service newsletter</w:t>
                          </w:r>
                        </w:hyperlink>
                      </w:p>
                    </w:tc>
                    <w:tc>
                      <w:tcPr>
                        <w:tcW w:w="150" w:type="dxa"/>
                        <w:vAlign w:val="center"/>
                        <w:hideMark/>
                      </w:tcPr>
                      <w:p w14:paraId="428DF46B" w14:textId="77777777" w:rsidR="00BD34A6" w:rsidRDefault="00BD34A6" w:rsidP="000447BC">
                        <w:pPr>
                          <w:rPr>
                            <w:rFonts w:ascii="Tahoma" w:eastAsia="Times New Roman" w:hAnsi="Tahoma" w:cs="Tahoma"/>
                            <w:color w:val="303030"/>
                            <w:sz w:val="21"/>
                            <w:szCs w:val="21"/>
                          </w:rPr>
                        </w:pPr>
                      </w:p>
                    </w:tc>
                  </w:tr>
                  <w:tr w:rsidR="00BD34A6" w14:paraId="1F30CB56" w14:textId="77777777">
                    <w:trPr>
                      <w:trHeight w:val="150"/>
                      <w:tblCellSpacing w:w="15" w:type="dxa"/>
                      <w:jc w:val="center"/>
                    </w:trPr>
                    <w:tc>
                      <w:tcPr>
                        <w:tcW w:w="150" w:type="dxa"/>
                        <w:vAlign w:val="center"/>
                        <w:hideMark/>
                      </w:tcPr>
                      <w:p w14:paraId="55A8C9DF" w14:textId="77777777" w:rsidR="00BD34A6" w:rsidRDefault="00BD34A6" w:rsidP="000447BC">
                        <w:pPr>
                          <w:rPr>
                            <w:rFonts w:ascii="Times New Roman" w:eastAsia="Times New Roman" w:hAnsi="Times New Roman" w:cs="Times New Roman"/>
                            <w:sz w:val="20"/>
                            <w:szCs w:val="20"/>
                          </w:rPr>
                        </w:pPr>
                      </w:p>
                    </w:tc>
                    <w:tc>
                      <w:tcPr>
                        <w:tcW w:w="8700" w:type="dxa"/>
                        <w:vAlign w:val="center"/>
                        <w:hideMark/>
                      </w:tcPr>
                      <w:p w14:paraId="47554847" w14:textId="77777777" w:rsidR="00BD34A6" w:rsidRDefault="00BD34A6" w:rsidP="000447BC">
                        <w:pPr>
                          <w:rPr>
                            <w:rFonts w:ascii="Times New Roman" w:eastAsia="Times New Roman" w:hAnsi="Times New Roman" w:cs="Times New Roman"/>
                            <w:sz w:val="20"/>
                            <w:szCs w:val="20"/>
                          </w:rPr>
                        </w:pPr>
                      </w:p>
                    </w:tc>
                    <w:tc>
                      <w:tcPr>
                        <w:tcW w:w="150" w:type="dxa"/>
                        <w:vAlign w:val="center"/>
                        <w:hideMark/>
                      </w:tcPr>
                      <w:p w14:paraId="2DC2A496" w14:textId="77777777" w:rsidR="00BD34A6" w:rsidRDefault="00BD34A6" w:rsidP="000447BC">
                        <w:pPr>
                          <w:rPr>
                            <w:rFonts w:ascii="Times New Roman" w:eastAsia="Times New Roman" w:hAnsi="Times New Roman" w:cs="Times New Roman"/>
                            <w:sz w:val="20"/>
                            <w:szCs w:val="20"/>
                          </w:rPr>
                        </w:pPr>
                      </w:p>
                    </w:tc>
                  </w:tr>
                </w:tbl>
                <w:p w14:paraId="2DF5689A" w14:textId="77777777" w:rsidR="00BD34A6" w:rsidRDefault="00BD34A6" w:rsidP="000447BC">
                  <w:pPr>
                    <w:rPr>
                      <w:rFonts w:ascii="Times New Roman" w:eastAsia="Times New Roman" w:hAnsi="Times New Roman" w:cs="Times New Roman"/>
                      <w:sz w:val="20"/>
                      <w:szCs w:val="20"/>
                    </w:rPr>
                  </w:pPr>
                </w:p>
              </w:tc>
            </w:tr>
          </w:tbl>
          <w:p w14:paraId="2555EECB" w14:textId="77777777" w:rsidR="00BD34A6" w:rsidRDefault="00BD34A6" w:rsidP="000447BC">
            <w:pPr>
              <w:rPr>
                <w:rFonts w:ascii="Times New Roman" w:eastAsia="Times New Roman" w:hAnsi="Times New Roman" w:cs="Times New Roman"/>
                <w:sz w:val="20"/>
                <w:szCs w:val="20"/>
              </w:rPr>
            </w:pPr>
          </w:p>
        </w:tc>
      </w:tr>
      <w:tr w:rsidR="00BD34A6" w14:paraId="1B9FA983" w14:textId="77777777" w:rsidTr="00BD34A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D34A6" w14:paraId="53112B0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D34A6" w14:paraId="7A38A002" w14:textId="77777777">
                    <w:trPr>
                      <w:tblCellSpacing w:w="0" w:type="dxa"/>
                      <w:jc w:val="center"/>
                    </w:trPr>
                    <w:tc>
                      <w:tcPr>
                        <w:tcW w:w="3000" w:type="dxa"/>
                        <w:tcMar>
                          <w:top w:w="30" w:type="dxa"/>
                          <w:left w:w="75" w:type="dxa"/>
                          <w:bottom w:w="30" w:type="dxa"/>
                          <w:right w:w="75" w:type="dxa"/>
                        </w:tcMar>
                        <w:hideMark/>
                      </w:tcPr>
                      <w:p w14:paraId="347052E8" w14:textId="77777777" w:rsidR="00BD34A6" w:rsidRDefault="00BD34A6">
                        <w:pPr>
                          <w:pStyle w:val="Heading4"/>
                          <w:jc w:val="center"/>
                          <w:rPr>
                            <w:rFonts w:eastAsia="Times New Roman"/>
                          </w:rPr>
                        </w:pPr>
                        <w:r>
                          <w:rPr>
                            <w:rFonts w:eastAsia="Times New Roman"/>
                          </w:rPr>
                          <w:lastRenderedPageBreak/>
                          <w:t>Pharmaceutical Services Negotiating Committee</w:t>
                        </w:r>
                      </w:p>
                      <w:p w14:paraId="54294CD8" w14:textId="63868B92" w:rsidR="00BD34A6" w:rsidRDefault="00BD34A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BC000EA" wp14:editId="0A330D01">
                              <wp:extent cx="605790" cy="308610"/>
                              <wp:effectExtent l="0" t="0" r="3810" b="1524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FEFF2CB" wp14:editId="30FDC146">
                              <wp:extent cx="605790" cy="308610"/>
                              <wp:effectExtent l="0" t="0" r="3810" b="1524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3420ACB" wp14:editId="12E2A9FD">
                              <wp:extent cx="605790" cy="308610"/>
                              <wp:effectExtent l="0" t="0" r="3810" b="1524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7A4FEAA" wp14:editId="3CA34823">
                              <wp:extent cx="605790" cy="308610"/>
                              <wp:effectExtent l="0" t="0" r="3810" b="1524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F75EE02" w14:textId="77777777" w:rsidR="00BD34A6" w:rsidRDefault="00BD34A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D34A6" w14:paraId="0DB48EB2" w14:textId="77777777" w:rsidTr="00BD34A6">
                    <w:trPr>
                      <w:trHeight w:val="62"/>
                      <w:tblCellSpacing w:w="0" w:type="dxa"/>
                      <w:jc w:val="center"/>
                    </w:trPr>
                    <w:tc>
                      <w:tcPr>
                        <w:tcW w:w="9000" w:type="dxa"/>
                        <w:tcMar>
                          <w:top w:w="150" w:type="dxa"/>
                          <w:left w:w="0" w:type="dxa"/>
                          <w:bottom w:w="0" w:type="dxa"/>
                          <w:right w:w="0" w:type="dxa"/>
                        </w:tcMar>
                        <w:vAlign w:val="center"/>
                        <w:hideMark/>
                      </w:tcPr>
                      <w:p w14:paraId="695F7265" w14:textId="5E3937E9" w:rsidR="00BD34A6" w:rsidRDefault="00BD34A6" w:rsidP="00BD34A6">
                        <w:pPr>
                          <w:rPr>
                            <w:rFonts w:ascii="Arial" w:eastAsia="Times New Roman" w:hAnsi="Arial" w:cs="Arial"/>
                            <w:color w:val="FFFFFF"/>
                            <w:sz w:val="17"/>
                            <w:szCs w:val="17"/>
                          </w:rPr>
                        </w:pPr>
                      </w:p>
                    </w:tc>
                  </w:tr>
                </w:tbl>
                <w:p w14:paraId="62D2FBC2" w14:textId="77777777" w:rsidR="00BD34A6" w:rsidRDefault="00BD34A6">
                  <w:pPr>
                    <w:jc w:val="center"/>
                    <w:rPr>
                      <w:rFonts w:ascii="Times New Roman" w:eastAsia="Times New Roman" w:hAnsi="Times New Roman" w:cs="Times New Roman"/>
                      <w:sz w:val="20"/>
                      <w:szCs w:val="20"/>
                    </w:rPr>
                  </w:pPr>
                </w:p>
              </w:tc>
            </w:tr>
          </w:tbl>
          <w:p w14:paraId="54AD68F0" w14:textId="77777777" w:rsidR="00BD34A6" w:rsidRDefault="00BD34A6">
            <w:pPr>
              <w:jc w:val="center"/>
              <w:rPr>
                <w:rFonts w:ascii="Times New Roman" w:eastAsia="Times New Roman" w:hAnsi="Times New Roman" w:cs="Times New Roman"/>
                <w:sz w:val="20"/>
                <w:szCs w:val="20"/>
              </w:rPr>
            </w:pPr>
          </w:p>
        </w:tc>
      </w:tr>
    </w:tbl>
    <w:p w14:paraId="5736D6C3" w14:textId="6536CBE8" w:rsidR="00BD34A6" w:rsidRDefault="00BD34A6" w:rsidP="00BD34A6">
      <w:pPr>
        <w:rPr>
          <w:rFonts w:eastAsia="Times New Roman"/>
        </w:rPr>
      </w:pPr>
      <w:r>
        <w:rPr>
          <w:rFonts w:eastAsia="Times New Roman"/>
          <w:noProof/>
        </w:rPr>
        <w:drawing>
          <wp:inline distT="0" distB="0" distL="0" distR="0" wp14:anchorId="7FCA8F54" wp14:editId="262143E7">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F22E45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A6"/>
    <w:rsid w:val="000447BC"/>
    <w:rsid w:val="000475B2"/>
    <w:rsid w:val="00231755"/>
    <w:rsid w:val="00BD34A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88E4"/>
  <w15:chartTrackingRefBased/>
  <w15:docId w15:val="{8C9BE828-5571-42A5-B984-A3E7128B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A6"/>
    <w:rPr>
      <w:rFonts w:ascii="Calibri" w:hAnsi="Calibri" w:cs="Calibri"/>
      <w:lang w:eastAsia="en-GB"/>
    </w:rPr>
  </w:style>
  <w:style w:type="paragraph" w:styleId="Heading1">
    <w:name w:val="heading 1"/>
    <w:basedOn w:val="Normal"/>
    <w:link w:val="Heading1Char"/>
    <w:uiPriority w:val="9"/>
    <w:qFormat/>
    <w:rsid w:val="00BD34A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D34A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BD34A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D34A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4A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D34A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BD34A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D34A6"/>
    <w:rPr>
      <w:rFonts w:ascii="Tahoma" w:hAnsi="Tahoma" w:cs="Tahoma"/>
      <w:b/>
      <w:bCs/>
      <w:color w:val="FFFFFF"/>
      <w:sz w:val="18"/>
      <w:szCs w:val="18"/>
      <w:lang w:eastAsia="en-GB"/>
    </w:rPr>
  </w:style>
  <w:style w:type="paragraph" w:styleId="NormalWeb">
    <w:name w:val="Normal (Web)"/>
    <w:basedOn w:val="Normal"/>
    <w:uiPriority w:val="99"/>
    <w:semiHidden/>
    <w:unhideWhenUsed/>
    <w:rsid w:val="00BD34A6"/>
    <w:pPr>
      <w:spacing w:before="100" w:beforeAutospacing="1" w:after="100" w:afterAutospacing="1"/>
    </w:pPr>
  </w:style>
  <w:style w:type="character" w:styleId="Strong">
    <w:name w:val="Strong"/>
    <w:basedOn w:val="DefaultParagraphFont"/>
    <w:uiPriority w:val="22"/>
    <w:qFormat/>
    <w:rsid w:val="00BD34A6"/>
    <w:rPr>
      <w:b/>
      <w:bCs/>
    </w:rPr>
  </w:style>
  <w:style w:type="character" w:styleId="Hyperlink">
    <w:name w:val="Hyperlink"/>
    <w:basedOn w:val="DefaultParagraphFont"/>
    <w:uiPriority w:val="99"/>
    <w:semiHidden/>
    <w:unhideWhenUsed/>
    <w:rsid w:val="00BD3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bd2bb0fc2&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96afd97d7e&amp;e=d19e9fd41c" TargetMode="External"/><Relationship Id="rId26" Type="http://schemas.openxmlformats.org/officeDocument/2006/relationships/image" Target="https://psnc.us7.list-manage.com/track/open.php?u=86d41ab7fa4c7c2c5d7210782&amp;id=89b663a3a3&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939391cf42&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419b3b467&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5d6833605&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f27578ac0e&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5df4b786fc&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cd10622b8e&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4</cp:revision>
  <dcterms:created xsi:type="dcterms:W3CDTF">2021-12-06T08:11:00Z</dcterms:created>
  <dcterms:modified xsi:type="dcterms:W3CDTF">2021-12-06T09:35:00Z</dcterms:modified>
</cp:coreProperties>
</file>