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728A5" w14:paraId="79D3DAD9" w14:textId="77777777" w:rsidTr="00D728A5">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D728A5" w14:paraId="62EAC5E9" w14:textId="77777777" w:rsidTr="00D728A5">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728A5" w14:paraId="029B8ABC" w14:textId="77777777">
                    <w:trPr>
                      <w:tblCellSpacing w:w="0" w:type="dxa"/>
                      <w:jc w:val="center"/>
                    </w:trPr>
                    <w:tc>
                      <w:tcPr>
                        <w:tcW w:w="3000" w:type="dxa"/>
                        <w:hideMark/>
                      </w:tcPr>
                      <w:p w14:paraId="7E905861" w14:textId="510EEE61" w:rsidR="00D728A5" w:rsidRDefault="00D728A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4260DC3" w14:textId="77777777" w:rsidR="00D728A5" w:rsidRDefault="00D728A5">
                  <w:pPr>
                    <w:jc w:val="center"/>
                    <w:rPr>
                      <w:rFonts w:ascii="Times New Roman" w:eastAsia="Times New Roman" w:hAnsi="Times New Roman" w:cs="Times New Roman"/>
                      <w:sz w:val="20"/>
                      <w:szCs w:val="20"/>
                    </w:rPr>
                  </w:pPr>
                </w:p>
              </w:tc>
            </w:tr>
            <w:tr w:rsidR="00D728A5" w14:paraId="56335804" w14:textId="77777777" w:rsidTr="00D728A5">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728A5" w14:paraId="7CCA02D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DA48D36" w14:textId="6C2914D2" w:rsidR="00D728A5" w:rsidRDefault="00D728A5">
                        <w:pPr>
                          <w:jc w:val="center"/>
                          <w:rPr>
                            <w:rFonts w:eastAsia="Times New Roman"/>
                          </w:rPr>
                        </w:pPr>
                        <w:r>
                          <w:rPr>
                            <w:rFonts w:eastAsia="Times New Roman"/>
                            <w:noProof/>
                          </w:rPr>
                          <w:drawing>
                            <wp:inline distT="0" distB="0" distL="0" distR="0" wp14:anchorId="438AB8AC" wp14:editId="6E952E96">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D728A5" w14:paraId="610B9C91" w14:textId="77777777">
                    <w:trPr>
                      <w:tblCellSpacing w:w="0" w:type="dxa"/>
                    </w:trPr>
                    <w:tc>
                      <w:tcPr>
                        <w:tcW w:w="0" w:type="auto"/>
                        <w:vMerge/>
                        <w:tcBorders>
                          <w:top w:val="nil"/>
                          <w:left w:val="nil"/>
                          <w:bottom w:val="single" w:sz="2" w:space="0" w:color="FFFFFF"/>
                          <w:right w:val="nil"/>
                        </w:tcBorders>
                        <w:vAlign w:val="center"/>
                        <w:hideMark/>
                      </w:tcPr>
                      <w:p w14:paraId="6CDB0096" w14:textId="77777777" w:rsidR="00D728A5" w:rsidRDefault="00D728A5">
                        <w:pPr>
                          <w:rPr>
                            <w:rFonts w:eastAsia="Times New Roman"/>
                          </w:rPr>
                        </w:pPr>
                      </w:p>
                    </w:tc>
                    <w:tc>
                      <w:tcPr>
                        <w:tcW w:w="3450" w:type="dxa"/>
                        <w:tcBorders>
                          <w:top w:val="nil"/>
                          <w:left w:val="nil"/>
                          <w:bottom w:val="nil"/>
                          <w:right w:val="nil"/>
                        </w:tcBorders>
                        <w:vAlign w:val="center"/>
                        <w:hideMark/>
                      </w:tcPr>
                      <w:p w14:paraId="28B273A7" w14:textId="77777777" w:rsidR="00D728A5" w:rsidRDefault="00D728A5">
                        <w:pPr>
                          <w:pStyle w:val="Heading1"/>
                          <w:rPr>
                            <w:rFonts w:eastAsia="Times New Roman"/>
                          </w:rPr>
                        </w:pPr>
                        <w:r>
                          <w:rPr>
                            <w:rFonts w:eastAsia="Times New Roman"/>
                          </w:rPr>
                          <w:t>PSNC Newsletter</w:t>
                        </w:r>
                      </w:p>
                    </w:tc>
                  </w:tr>
                  <w:tr w:rsidR="00D728A5" w14:paraId="1CE5538A" w14:textId="77777777">
                    <w:trPr>
                      <w:tblCellSpacing w:w="0" w:type="dxa"/>
                    </w:trPr>
                    <w:tc>
                      <w:tcPr>
                        <w:tcW w:w="0" w:type="auto"/>
                        <w:vMerge/>
                        <w:tcBorders>
                          <w:top w:val="nil"/>
                          <w:left w:val="nil"/>
                          <w:bottom w:val="single" w:sz="2" w:space="0" w:color="FFFFFF"/>
                          <w:right w:val="nil"/>
                        </w:tcBorders>
                        <w:vAlign w:val="center"/>
                        <w:hideMark/>
                      </w:tcPr>
                      <w:p w14:paraId="15824AC8" w14:textId="77777777" w:rsidR="00D728A5" w:rsidRDefault="00D728A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27BA7E8" w14:textId="77777777" w:rsidR="00D728A5" w:rsidRDefault="00D728A5">
                        <w:pPr>
                          <w:pStyle w:val="Heading2"/>
                          <w:rPr>
                            <w:rFonts w:eastAsia="Times New Roman"/>
                            <w:color w:val="93378A"/>
                          </w:rPr>
                        </w:pPr>
                        <w:r>
                          <w:rPr>
                            <w:rFonts w:eastAsia="Times New Roman"/>
                            <w:color w:val="93378A"/>
                          </w:rPr>
                          <w:t>Monday 29th November 2021</w:t>
                        </w:r>
                      </w:p>
                    </w:tc>
                  </w:tr>
                </w:tbl>
                <w:p w14:paraId="24C289F6" w14:textId="77777777" w:rsidR="00D728A5" w:rsidRDefault="00D728A5">
                  <w:pPr>
                    <w:rPr>
                      <w:rFonts w:ascii="Times New Roman" w:eastAsia="Times New Roman" w:hAnsi="Times New Roman" w:cs="Times New Roman"/>
                      <w:sz w:val="20"/>
                      <w:szCs w:val="20"/>
                    </w:rPr>
                  </w:pPr>
                </w:p>
              </w:tc>
            </w:tr>
            <w:tr w:rsidR="00D728A5" w14:paraId="2CA56A4C" w14:textId="77777777" w:rsidTr="00D728A5">
              <w:tblPrEx>
                <w:shd w:val="clear" w:color="auto" w:fill="auto"/>
              </w:tblPrEx>
              <w:trPr>
                <w:tblCellSpacing w:w="0" w:type="dxa"/>
                <w:jc w:val="center"/>
              </w:trPr>
              <w:tc>
                <w:tcPr>
                  <w:tcW w:w="9026" w:type="dxa"/>
                  <w:gridSpan w:val="2"/>
                  <w:hideMark/>
                </w:tcPr>
                <w:p w14:paraId="0AC46D65" w14:textId="430F487C" w:rsidR="00D728A5" w:rsidRDefault="00D728A5">
                  <w:pPr>
                    <w:rPr>
                      <w:rFonts w:eastAsia="Times New Roman"/>
                    </w:rPr>
                  </w:pPr>
                  <w:r>
                    <w:rPr>
                      <w:rFonts w:eastAsia="Times New Roman"/>
                      <w:noProof/>
                    </w:rPr>
                    <w:drawing>
                      <wp:inline distT="0" distB="0" distL="0" distR="0" wp14:anchorId="3BDB67EA" wp14:editId="137D255E">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D728A5" w14:paraId="19E47648" w14:textId="77777777" w:rsidTr="00D728A5">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D728A5" w14:paraId="7727AED1" w14:textId="77777777">
                    <w:trPr>
                      <w:trHeight w:val="150"/>
                      <w:tblCellSpacing w:w="15" w:type="dxa"/>
                      <w:jc w:val="center"/>
                    </w:trPr>
                    <w:tc>
                      <w:tcPr>
                        <w:tcW w:w="150" w:type="dxa"/>
                        <w:vAlign w:val="center"/>
                        <w:hideMark/>
                      </w:tcPr>
                      <w:p w14:paraId="60EBBEB3" w14:textId="77777777" w:rsidR="00D728A5" w:rsidRDefault="00D728A5">
                        <w:pPr>
                          <w:rPr>
                            <w:rFonts w:eastAsia="Times New Roman"/>
                          </w:rPr>
                        </w:pPr>
                      </w:p>
                    </w:tc>
                    <w:tc>
                      <w:tcPr>
                        <w:tcW w:w="8700" w:type="dxa"/>
                        <w:vAlign w:val="center"/>
                        <w:hideMark/>
                      </w:tcPr>
                      <w:p w14:paraId="4EFFB1BE" w14:textId="77777777" w:rsidR="00D728A5" w:rsidRDefault="00D728A5">
                        <w:pPr>
                          <w:rPr>
                            <w:rFonts w:ascii="Times New Roman" w:eastAsia="Times New Roman" w:hAnsi="Times New Roman" w:cs="Times New Roman"/>
                            <w:sz w:val="20"/>
                            <w:szCs w:val="20"/>
                          </w:rPr>
                        </w:pPr>
                      </w:p>
                    </w:tc>
                    <w:tc>
                      <w:tcPr>
                        <w:tcW w:w="150" w:type="dxa"/>
                        <w:vAlign w:val="center"/>
                        <w:hideMark/>
                      </w:tcPr>
                      <w:p w14:paraId="4252A243" w14:textId="77777777" w:rsidR="00D728A5" w:rsidRDefault="00D728A5">
                        <w:pPr>
                          <w:rPr>
                            <w:rFonts w:ascii="Times New Roman" w:eastAsia="Times New Roman" w:hAnsi="Times New Roman" w:cs="Times New Roman"/>
                            <w:sz w:val="20"/>
                            <w:szCs w:val="20"/>
                          </w:rPr>
                        </w:pPr>
                      </w:p>
                    </w:tc>
                  </w:tr>
                  <w:tr w:rsidR="00D728A5" w14:paraId="1A52AC3B" w14:textId="77777777">
                    <w:trPr>
                      <w:tblCellSpacing w:w="15" w:type="dxa"/>
                      <w:jc w:val="center"/>
                    </w:trPr>
                    <w:tc>
                      <w:tcPr>
                        <w:tcW w:w="150" w:type="dxa"/>
                        <w:vAlign w:val="center"/>
                        <w:hideMark/>
                      </w:tcPr>
                      <w:p w14:paraId="486A76E5" w14:textId="77777777" w:rsidR="00D728A5" w:rsidRDefault="00D728A5">
                        <w:pPr>
                          <w:rPr>
                            <w:rFonts w:ascii="Times New Roman" w:eastAsia="Times New Roman" w:hAnsi="Times New Roman" w:cs="Times New Roman"/>
                            <w:sz w:val="20"/>
                            <w:szCs w:val="20"/>
                          </w:rPr>
                        </w:pPr>
                      </w:p>
                    </w:tc>
                    <w:tc>
                      <w:tcPr>
                        <w:tcW w:w="8700" w:type="dxa"/>
                        <w:vAlign w:val="center"/>
                        <w:hideMark/>
                      </w:tcPr>
                      <w:p w14:paraId="3760097B" w14:textId="77777777" w:rsidR="00D728A5" w:rsidRDefault="00D728A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A5888CD" w14:textId="77777777" w:rsidR="00D728A5" w:rsidRDefault="00D728A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B2E5625">
                            <v:rect id="_x0000_i1032" style="width:468pt;height:1.5pt" o:hralign="center" o:hrstd="t" o:hr="t" fillcolor="#a0a0a0" stroked="f"/>
                          </w:pict>
                        </w:r>
                      </w:p>
                      <w:p w14:paraId="31850780" w14:textId="77777777" w:rsidR="00D728A5" w:rsidRDefault="00D728A5">
                        <w:pPr>
                          <w:pStyle w:val="Heading2"/>
                          <w:rPr>
                            <w:rFonts w:eastAsia="Times New Roman"/>
                          </w:rPr>
                        </w:pPr>
                        <w:r>
                          <w:rPr>
                            <w:rFonts w:eastAsia="Times New Roman"/>
                          </w:rPr>
                          <w:t>In this update: Deadline approaching to select CPCS IT provider; pharmacy IT survey; December Drug Tariff Watch; the year at PSNC.</w:t>
                        </w:r>
                      </w:p>
                      <w:p w14:paraId="577D8A0C" w14:textId="77777777" w:rsidR="00D728A5" w:rsidRDefault="00D728A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BABB6FC">
                            <v:rect id="_x0000_i1033" style="width:468pt;height:1.5pt" o:hralign="center" o:hrstd="t" o:hr="t" fillcolor="#a0a0a0" stroked="f"/>
                          </w:pict>
                        </w:r>
                      </w:p>
                      <w:p w14:paraId="0625D251" w14:textId="77777777" w:rsidR="00D728A5" w:rsidRDefault="00D728A5">
                        <w:pPr>
                          <w:pStyle w:val="Heading3"/>
                          <w:rPr>
                            <w:rFonts w:eastAsia="Times New Roman"/>
                          </w:rPr>
                        </w:pPr>
                        <w:r>
                          <w:rPr>
                            <w:rFonts w:eastAsia="Times New Roman"/>
                          </w:rPr>
                          <w:t>Deadline approaching to select CPCS IT provider</w:t>
                        </w:r>
                      </w:p>
                      <w:p w14:paraId="74022CBD" w14:textId="37F43925" w:rsidR="00D728A5" w:rsidRDefault="00D728A5" w:rsidP="00D728A5">
                        <w:pPr>
                          <w:rPr>
                            <w:rFonts w:ascii="Tahoma" w:eastAsia="Times New Roman" w:hAnsi="Tahoma" w:cs="Tahoma"/>
                            <w:color w:val="303030"/>
                            <w:sz w:val="21"/>
                            <w:szCs w:val="21"/>
                          </w:rPr>
                        </w:pPr>
                        <w:r>
                          <w:rPr>
                            <w:rFonts w:ascii="Tahoma" w:eastAsia="Times New Roman" w:hAnsi="Tahoma" w:cs="Tahoma"/>
                            <w:color w:val="303030"/>
                            <w:sz w:val="21"/>
                            <w:szCs w:val="21"/>
                          </w:rPr>
                          <w:t xml:space="preserve">The national procurement model which is currently supporting contractors’ delivery of the Community Pharmacist Consultation Service (CPCS), will come to an end at the end of </w:t>
                        </w:r>
                        <w:r>
                          <w:rPr>
                            <w:rStyle w:val="Strong"/>
                            <w:rFonts w:ascii="Tahoma" w:eastAsia="Times New Roman" w:hAnsi="Tahoma" w:cs="Tahoma"/>
                            <w:color w:val="303030"/>
                            <w:sz w:val="21"/>
                            <w:szCs w:val="21"/>
                          </w:rPr>
                          <w:t>March 2022</w:t>
                        </w:r>
                        <w:r>
                          <w:rPr>
                            <w:rFonts w:ascii="Tahoma" w:eastAsia="Times New Roman" w:hAnsi="Tahoma" w:cs="Tahoma"/>
                            <w:color w:val="303030"/>
                            <w:sz w:val="21"/>
                            <w:szCs w:val="21"/>
                          </w:rPr>
                          <w:t>. Time is, therefore, running out for contractors to choose their own CPCS IT systems from the validated suppliers.</w:t>
                        </w:r>
                      </w:p>
                      <w:p w14:paraId="44E96250" w14:textId="77777777" w:rsidR="00D728A5" w:rsidRDefault="00D728A5" w:rsidP="00D728A5">
                        <w:pPr>
                          <w:pStyle w:val="NormalWeb"/>
                          <w:spacing w:before="0" w:beforeAutospacing="0" w:after="0" w:afterAutospacing="0"/>
                          <w:rPr>
                            <w:rFonts w:ascii="Tahoma" w:hAnsi="Tahoma" w:cs="Tahoma"/>
                            <w:color w:val="303030"/>
                            <w:sz w:val="21"/>
                            <w:szCs w:val="21"/>
                          </w:rPr>
                        </w:pPr>
                      </w:p>
                      <w:p w14:paraId="127B3B29" w14:textId="21D6B4F8" w:rsidR="00D728A5" w:rsidRDefault="00D728A5" w:rsidP="00D728A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It is vital that contractors planning to continue delivering CPCS, select and arrange their system by </w:t>
                        </w:r>
                        <w:r>
                          <w:rPr>
                            <w:rStyle w:val="Strong"/>
                            <w:rFonts w:ascii="Tahoma" w:hAnsi="Tahoma" w:cs="Tahoma"/>
                            <w:color w:val="303030"/>
                            <w:sz w:val="21"/>
                            <w:szCs w:val="21"/>
                          </w:rPr>
                          <w:t>no later than February 2022</w:t>
                        </w:r>
                        <w:r>
                          <w:rPr>
                            <w:rFonts w:ascii="Tahoma" w:hAnsi="Tahoma" w:cs="Tahoma"/>
                            <w:color w:val="303030"/>
                            <w:sz w:val="21"/>
                            <w:szCs w:val="21"/>
                          </w:rPr>
                          <w:t>. Failure to do so may impact referrals and service continuity.</w:t>
                        </w:r>
                      </w:p>
                      <w:p w14:paraId="2A8294BA" w14:textId="77777777" w:rsidR="00D728A5" w:rsidRDefault="00D728A5">
                        <w:pPr>
                          <w:spacing w:line="264" w:lineRule="auto"/>
                          <w:jc w:val="both"/>
                          <w:rPr>
                            <w:rFonts w:ascii="Tahoma" w:eastAsia="Times New Roman" w:hAnsi="Tahoma" w:cs="Tahoma"/>
                            <w:color w:val="303030"/>
                            <w:sz w:val="21"/>
                            <w:szCs w:val="21"/>
                          </w:rPr>
                        </w:pPr>
                      </w:p>
                      <w:p w14:paraId="1C9947F9" w14:textId="486D7732" w:rsidR="00D728A5" w:rsidRDefault="00D728A5">
                        <w:pPr>
                          <w:spacing w:line="264" w:lineRule="auto"/>
                          <w:jc w:val="both"/>
                          <w:rPr>
                            <w:rFonts w:ascii="Tahoma" w:eastAsia="Times New Roman" w:hAnsi="Tahoma" w:cs="Tahoma"/>
                            <w:color w:val="303030"/>
                            <w:sz w:val="21"/>
                            <w:szCs w:val="21"/>
                          </w:rPr>
                        </w:pP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3F6AD826" w14:textId="77777777" w:rsidR="00D728A5" w:rsidRDefault="00D728A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597D0F7">
                            <v:rect id="_x0000_i1034" style="width:468pt;height:1.5pt" o:hralign="center" o:hrstd="t" o:hr="t" fillcolor="#a0a0a0" stroked="f"/>
                          </w:pict>
                        </w:r>
                      </w:p>
                      <w:p w14:paraId="00F30898" w14:textId="77777777" w:rsidR="00D728A5" w:rsidRDefault="00D728A5">
                        <w:pPr>
                          <w:pStyle w:val="Heading3"/>
                          <w:rPr>
                            <w:rFonts w:eastAsia="Times New Roman"/>
                          </w:rPr>
                        </w:pPr>
                        <w:r>
                          <w:rPr>
                            <w:rFonts w:eastAsia="Times New Roman"/>
                          </w:rPr>
                          <w:t>Survey to improve pharmacy IT support</w:t>
                        </w:r>
                      </w:p>
                      <w:p w14:paraId="069D5A15" w14:textId="691366C6" w:rsidR="00D728A5" w:rsidRDefault="00D728A5" w:rsidP="00D728A5">
                        <w:pPr>
                          <w:rPr>
                            <w:rFonts w:ascii="Tahoma" w:eastAsia="Times New Roman" w:hAnsi="Tahoma" w:cs="Tahoma"/>
                            <w:color w:val="303030"/>
                            <w:sz w:val="21"/>
                            <w:szCs w:val="21"/>
                          </w:rPr>
                        </w:pPr>
                        <w:r>
                          <w:rPr>
                            <w:rFonts w:ascii="Tahoma" w:eastAsia="Times New Roman" w:hAnsi="Tahoma" w:cs="Tahoma"/>
                            <w:color w:val="303030"/>
                            <w:sz w:val="21"/>
                            <w:szCs w:val="21"/>
                          </w:rPr>
                          <w:t>In order to learn more about how pharmacy staff use mobile devices, what WIFI and IT is available to pharmacy teams and what additional guidance would be useful, the Community Pharmacy IT Group (CP ITG) and PSNC would like to invite contractors to complete a short survey about the IT arrangements in community pharmacy.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Complete the survey</w:t>
                          </w:r>
                        </w:hyperlink>
                        <w:r>
                          <w:rPr>
                            <w:rFonts w:ascii="Tahoma" w:eastAsia="Times New Roman" w:hAnsi="Tahoma" w:cs="Tahoma"/>
                            <w:color w:val="303030"/>
                            <w:sz w:val="21"/>
                            <w:szCs w:val="21"/>
                          </w:rPr>
                          <w:t xml:space="preserve"> </w:t>
                        </w:r>
                      </w:p>
                      <w:p w14:paraId="5D958735" w14:textId="77777777" w:rsidR="00D728A5" w:rsidRDefault="00D728A5" w:rsidP="00D728A5">
                        <w:pPr>
                          <w:rPr>
                            <w:rFonts w:ascii="Tahoma" w:eastAsia="Times New Roman" w:hAnsi="Tahoma" w:cs="Tahoma"/>
                            <w:color w:val="303030"/>
                            <w:sz w:val="21"/>
                            <w:szCs w:val="21"/>
                          </w:rPr>
                        </w:pPr>
                        <w:r>
                          <w:rPr>
                            <w:rFonts w:ascii="Tahoma" w:eastAsia="Times New Roman" w:hAnsi="Tahoma" w:cs="Tahoma"/>
                            <w:color w:val="303030"/>
                            <w:sz w:val="21"/>
                            <w:szCs w:val="21"/>
                          </w:rPr>
                          <w:pict w14:anchorId="1C387178">
                            <v:rect id="_x0000_i1035" style="width:468pt;height:1.5pt" o:hrstd="t" o:hr="t" fillcolor="#a0a0a0" stroked="f"/>
                          </w:pict>
                        </w:r>
                      </w:p>
                      <w:p w14:paraId="4C70EEB4" w14:textId="77777777" w:rsidR="00D728A5" w:rsidRDefault="00D728A5" w:rsidP="00D728A5">
                        <w:pPr>
                          <w:pStyle w:val="Heading3"/>
                          <w:spacing w:after="0" w:line="240" w:lineRule="auto"/>
                          <w:rPr>
                            <w:rFonts w:eastAsia="Times New Roman"/>
                          </w:rPr>
                        </w:pPr>
                        <w:r>
                          <w:rPr>
                            <w:rFonts w:eastAsia="Times New Roman"/>
                          </w:rPr>
                          <w:t>Drug Tariff Watch - December 2021</w:t>
                        </w:r>
                      </w:p>
                      <w:p w14:paraId="23823FF1" w14:textId="285A96D8" w:rsidR="00D728A5" w:rsidRDefault="00D728A5" w:rsidP="00D728A5">
                        <w:pPr>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created a summary of the Drug Tariff changes for December 2021. This includes details of additions, deletions and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See the December 2021 Drug Tariff Watch</w:t>
                          </w:r>
                        </w:hyperlink>
                        <w:r>
                          <w:rPr>
                            <w:rFonts w:ascii="Tahoma" w:eastAsia="Times New Roman" w:hAnsi="Tahoma" w:cs="Tahoma"/>
                            <w:color w:val="303030"/>
                            <w:sz w:val="21"/>
                            <w:szCs w:val="21"/>
                          </w:rPr>
                          <w:t xml:space="preserve"> </w:t>
                        </w:r>
                      </w:p>
                      <w:p w14:paraId="56DBBE24" w14:textId="77777777" w:rsidR="00D728A5" w:rsidRDefault="00D728A5" w:rsidP="00D728A5">
                        <w:pPr>
                          <w:rPr>
                            <w:rFonts w:ascii="Tahoma" w:eastAsia="Times New Roman" w:hAnsi="Tahoma" w:cs="Tahoma"/>
                            <w:color w:val="303030"/>
                            <w:sz w:val="21"/>
                            <w:szCs w:val="21"/>
                          </w:rPr>
                        </w:pPr>
                        <w:r>
                          <w:rPr>
                            <w:rFonts w:ascii="Tahoma" w:eastAsia="Times New Roman" w:hAnsi="Tahoma" w:cs="Tahoma"/>
                            <w:color w:val="303030"/>
                            <w:sz w:val="21"/>
                            <w:szCs w:val="21"/>
                          </w:rPr>
                          <w:pict w14:anchorId="3C65C4FD">
                            <v:rect id="_x0000_i1036" style="width:468pt;height:1.5pt" o:hrstd="t" o:hr="t" fillcolor="#a0a0a0" stroked="f"/>
                          </w:pict>
                        </w:r>
                      </w:p>
                      <w:p w14:paraId="471A50C1" w14:textId="77777777" w:rsidR="00D728A5" w:rsidRDefault="00D728A5" w:rsidP="00D728A5">
                        <w:pPr>
                          <w:pStyle w:val="Heading3"/>
                          <w:spacing w:after="0" w:line="240" w:lineRule="auto"/>
                          <w:rPr>
                            <w:rFonts w:eastAsia="Times New Roman"/>
                          </w:rPr>
                        </w:pPr>
                        <w:r>
                          <w:rPr>
                            <w:rFonts w:eastAsia="Times New Roman"/>
                          </w:rPr>
                          <w:t>2020/21: The year at PSNC</w:t>
                        </w:r>
                      </w:p>
                      <w:p w14:paraId="5798E89C" w14:textId="365998F0" w:rsidR="00D728A5" w:rsidRDefault="00D728A5" w:rsidP="00D728A5">
                        <w:pPr>
                          <w:rPr>
                            <w:rFonts w:ascii="Tahoma" w:eastAsia="Times New Roman" w:hAnsi="Tahoma" w:cs="Tahoma"/>
                            <w:color w:val="303030"/>
                            <w:sz w:val="21"/>
                            <w:szCs w:val="21"/>
                          </w:rPr>
                        </w:pPr>
                        <w:r>
                          <w:rPr>
                            <w:rFonts w:ascii="Tahoma" w:eastAsia="Times New Roman" w:hAnsi="Tahoma" w:cs="Tahoma"/>
                            <w:color w:val="303030"/>
                            <w:sz w:val="21"/>
                            <w:szCs w:val="21"/>
                          </w:rPr>
                          <w:t>A remarkable year for community pharmacies and everyone in healthcare, 2020/21 saw pharmacies making significant operational changes to operate in a COVID-safe way, </w:t>
                        </w:r>
                        <w:proofErr w:type="gramStart"/>
                        <w:r>
                          <w:rPr>
                            <w:rFonts w:ascii="Tahoma" w:eastAsia="Times New Roman" w:hAnsi="Tahoma" w:cs="Tahoma"/>
                            <w:color w:val="303030"/>
                            <w:sz w:val="21"/>
                            <w:szCs w:val="21"/>
                          </w:rPr>
                          <w:t>a number of</w:t>
                        </w:r>
                        <w:proofErr w:type="gramEnd"/>
                        <w:r>
                          <w:rPr>
                            <w:rFonts w:ascii="Tahoma" w:eastAsia="Times New Roman" w:hAnsi="Tahoma" w:cs="Tahoma"/>
                            <w:color w:val="303030"/>
                            <w:sz w:val="21"/>
                            <w:szCs w:val="21"/>
                          </w:rPr>
                          <w:t xml:space="preserve"> pandemic services launched at short notice, a significant expansion of the Flu Vaccination Service and growing public reliance on the sector. To support the sector PSNC took measures to address pharmacy teams' increasing workload and help them </w:t>
                        </w:r>
                        <w:r>
                          <w:rPr>
                            <w:rFonts w:ascii="Tahoma" w:eastAsia="Times New Roman" w:hAnsi="Tahoma" w:cs="Tahoma"/>
                            <w:color w:val="303030"/>
                            <w:sz w:val="21"/>
                            <w:szCs w:val="21"/>
                          </w:rPr>
                          <w:lastRenderedPageBreak/>
                          <w:t>to manage the impact of the pandemic and called on the Government to cover contractors' COVID costs. Learn more about PSNC's work on behalf of community pharmacy contractors in our annual report.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tooltip="https://psncannualreport.com/" w:history="1">
                          <w:r>
                            <w:rPr>
                              <w:rStyle w:val="Hyperlink"/>
                              <w:rFonts w:ascii="Tahoma" w:eastAsia="Times New Roman" w:hAnsi="Tahoma" w:cs="Tahoma"/>
                              <w:b/>
                              <w:bCs/>
                              <w:color w:val="4E3487"/>
                              <w:sz w:val="21"/>
                              <w:szCs w:val="21"/>
                            </w:rPr>
                            <w:t>See PSNC's annual report online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tooltip="https://psncannualreport.com/watch-the-20-21-report/" w:history="1">
                          <w:r>
                            <w:rPr>
                              <w:rStyle w:val="Hyperlink"/>
                              <w:rFonts w:ascii="Tahoma" w:eastAsia="Times New Roman" w:hAnsi="Tahoma" w:cs="Tahoma"/>
                              <w:b/>
                              <w:bCs/>
                              <w:color w:val="4E3487"/>
                              <w:sz w:val="21"/>
                              <w:szCs w:val="21"/>
                            </w:rPr>
                            <w:t>Watch the annual report through video</w:t>
                          </w:r>
                        </w:hyperlink>
                      </w:p>
                    </w:tc>
                    <w:tc>
                      <w:tcPr>
                        <w:tcW w:w="150" w:type="dxa"/>
                        <w:vAlign w:val="center"/>
                        <w:hideMark/>
                      </w:tcPr>
                      <w:p w14:paraId="2020831D" w14:textId="77777777" w:rsidR="00D728A5" w:rsidRDefault="00D728A5">
                        <w:pPr>
                          <w:rPr>
                            <w:rFonts w:ascii="Tahoma" w:eastAsia="Times New Roman" w:hAnsi="Tahoma" w:cs="Tahoma"/>
                            <w:color w:val="303030"/>
                            <w:sz w:val="21"/>
                            <w:szCs w:val="21"/>
                          </w:rPr>
                        </w:pPr>
                      </w:p>
                    </w:tc>
                  </w:tr>
                  <w:tr w:rsidR="00D728A5" w14:paraId="36891389" w14:textId="77777777">
                    <w:trPr>
                      <w:trHeight w:val="150"/>
                      <w:tblCellSpacing w:w="15" w:type="dxa"/>
                      <w:jc w:val="center"/>
                    </w:trPr>
                    <w:tc>
                      <w:tcPr>
                        <w:tcW w:w="150" w:type="dxa"/>
                        <w:vAlign w:val="center"/>
                        <w:hideMark/>
                      </w:tcPr>
                      <w:p w14:paraId="70A60BDA" w14:textId="77777777" w:rsidR="00D728A5" w:rsidRDefault="00D728A5">
                        <w:pPr>
                          <w:rPr>
                            <w:rFonts w:ascii="Times New Roman" w:eastAsia="Times New Roman" w:hAnsi="Times New Roman" w:cs="Times New Roman"/>
                            <w:sz w:val="20"/>
                            <w:szCs w:val="20"/>
                          </w:rPr>
                        </w:pPr>
                      </w:p>
                    </w:tc>
                    <w:tc>
                      <w:tcPr>
                        <w:tcW w:w="8700" w:type="dxa"/>
                        <w:vAlign w:val="center"/>
                        <w:hideMark/>
                      </w:tcPr>
                      <w:p w14:paraId="2D21A1C8" w14:textId="77777777" w:rsidR="00D728A5" w:rsidRDefault="00D728A5">
                        <w:pPr>
                          <w:rPr>
                            <w:rFonts w:ascii="Times New Roman" w:eastAsia="Times New Roman" w:hAnsi="Times New Roman" w:cs="Times New Roman"/>
                            <w:sz w:val="20"/>
                            <w:szCs w:val="20"/>
                          </w:rPr>
                        </w:pPr>
                      </w:p>
                    </w:tc>
                    <w:tc>
                      <w:tcPr>
                        <w:tcW w:w="150" w:type="dxa"/>
                        <w:vAlign w:val="center"/>
                        <w:hideMark/>
                      </w:tcPr>
                      <w:p w14:paraId="7E484B98" w14:textId="77777777" w:rsidR="00D728A5" w:rsidRDefault="00D728A5">
                        <w:pPr>
                          <w:rPr>
                            <w:rFonts w:ascii="Times New Roman" w:eastAsia="Times New Roman" w:hAnsi="Times New Roman" w:cs="Times New Roman"/>
                            <w:sz w:val="20"/>
                            <w:szCs w:val="20"/>
                          </w:rPr>
                        </w:pPr>
                      </w:p>
                    </w:tc>
                  </w:tr>
                </w:tbl>
                <w:p w14:paraId="43BF386D" w14:textId="77777777" w:rsidR="00D728A5" w:rsidRDefault="00D728A5">
                  <w:pPr>
                    <w:jc w:val="center"/>
                    <w:rPr>
                      <w:rFonts w:ascii="Times New Roman" w:eastAsia="Times New Roman" w:hAnsi="Times New Roman" w:cs="Times New Roman"/>
                      <w:sz w:val="20"/>
                      <w:szCs w:val="20"/>
                    </w:rPr>
                  </w:pPr>
                </w:p>
              </w:tc>
            </w:tr>
          </w:tbl>
          <w:p w14:paraId="6C9A62F9" w14:textId="77777777" w:rsidR="00D728A5" w:rsidRDefault="00D728A5">
            <w:pPr>
              <w:jc w:val="center"/>
              <w:rPr>
                <w:rFonts w:ascii="Times New Roman" w:eastAsia="Times New Roman" w:hAnsi="Times New Roman" w:cs="Times New Roman"/>
                <w:sz w:val="20"/>
                <w:szCs w:val="20"/>
              </w:rPr>
            </w:pPr>
          </w:p>
        </w:tc>
      </w:tr>
      <w:tr w:rsidR="00D728A5" w14:paraId="5ED8FEF6" w14:textId="77777777" w:rsidTr="00D728A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728A5" w14:paraId="59D5F84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728A5" w14:paraId="5315C8DA" w14:textId="77777777">
                    <w:trPr>
                      <w:tblCellSpacing w:w="0" w:type="dxa"/>
                      <w:jc w:val="center"/>
                    </w:trPr>
                    <w:tc>
                      <w:tcPr>
                        <w:tcW w:w="3000" w:type="dxa"/>
                        <w:tcMar>
                          <w:top w:w="30" w:type="dxa"/>
                          <w:left w:w="75" w:type="dxa"/>
                          <w:bottom w:w="30" w:type="dxa"/>
                          <w:right w:w="75" w:type="dxa"/>
                        </w:tcMar>
                        <w:hideMark/>
                      </w:tcPr>
                      <w:p w14:paraId="4F7FA25B" w14:textId="77777777" w:rsidR="00D728A5" w:rsidRDefault="00D728A5">
                        <w:pPr>
                          <w:pStyle w:val="Heading4"/>
                          <w:jc w:val="center"/>
                          <w:rPr>
                            <w:rFonts w:eastAsia="Times New Roman"/>
                          </w:rPr>
                        </w:pPr>
                        <w:r>
                          <w:rPr>
                            <w:rFonts w:eastAsia="Times New Roman"/>
                          </w:rPr>
                          <w:lastRenderedPageBreak/>
                          <w:t>Pharmaceutical Services Negotiating Committee</w:t>
                        </w:r>
                      </w:p>
                      <w:p w14:paraId="6E8449B5" w14:textId="73D7A20B" w:rsidR="00D728A5" w:rsidRDefault="00D728A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742E0D3" wp14:editId="004BB7D2">
                              <wp:extent cx="605790" cy="308610"/>
                              <wp:effectExtent l="0" t="0" r="3810" b="1524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B7B9FF" wp14:editId="22CD334A">
                              <wp:extent cx="605790" cy="308610"/>
                              <wp:effectExtent l="0" t="0" r="3810" b="1524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674014" wp14:editId="3A20FEFB">
                              <wp:extent cx="605790" cy="308610"/>
                              <wp:effectExtent l="0" t="0" r="3810" b="15240"/>
                              <wp:docPr id="3" name="Picture 3" descr="Graphical user interface&#10;&#10;Description automatically generate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9" tgtFrame="_blank"/>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E12344E" wp14:editId="10890C32">
                              <wp:extent cx="605790" cy="308610"/>
                              <wp:effectExtent l="0" t="0" r="3810" b="15240"/>
                              <wp:docPr id="2" name="Picture 2"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40C9DFC" w14:textId="77777777" w:rsidR="00D728A5" w:rsidRDefault="00D728A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728A5" w14:paraId="470E8D4F" w14:textId="77777777" w:rsidTr="00D728A5">
                    <w:trPr>
                      <w:trHeight w:val="21"/>
                      <w:tblCellSpacing w:w="0" w:type="dxa"/>
                      <w:jc w:val="center"/>
                    </w:trPr>
                    <w:tc>
                      <w:tcPr>
                        <w:tcW w:w="9000" w:type="dxa"/>
                        <w:tcMar>
                          <w:top w:w="150" w:type="dxa"/>
                          <w:left w:w="0" w:type="dxa"/>
                          <w:bottom w:w="0" w:type="dxa"/>
                          <w:right w:w="0" w:type="dxa"/>
                        </w:tcMar>
                        <w:vAlign w:val="center"/>
                        <w:hideMark/>
                      </w:tcPr>
                      <w:p w14:paraId="05C73A27" w14:textId="78B34DD1" w:rsidR="00D728A5" w:rsidRDefault="00D728A5" w:rsidP="00D728A5">
                        <w:pPr>
                          <w:rPr>
                            <w:rFonts w:ascii="Arial" w:eastAsia="Times New Roman" w:hAnsi="Arial" w:cs="Arial"/>
                            <w:color w:val="FFFFFF"/>
                            <w:sz w:val="17"/>
                            <w:szCs w:val="17"/>
                          </w:rPr>
                        </w:pPr>
                      </w:p>
                    </w:tc>
                  </w:tr>
                </w:tbl>
                <w:p w14:paraId="144FF0CF" w14:textId="77777777" w:rsidR="00D728A5" w:rsidRDefault="00D728A5">
                  <w:pPr>
                    <w:jc w:val="center"/>
                    <w:rPr>
                      <w:rFonts w:ascii="Times New Roman" w:eastAsia="Times New Roman" w:hAnsi="Times New Roman" w:cs="Times New Roman"/>
                      <w:sz w:val="20"/>
                      <w:szCs w:val="20"/>
                    </w:rPr>
                  </w:pPr>
                </w:p>
              </w:tc>
            </w:tr>
          </w:tbl>
          <w:p w14:paraId="00A1EBA0" w14:textId="77777777" w:rsidR="00D728A5" w:rsidRDefault="00D728A5">
            <w:pPr>
              <w:jc w:val="center"/>
              <w:rPr>
                <w:rFonts w:ascii="Times New Roman" w:eastAsia="Times New Roman" w:hAnsi="Times New Roman" w:cs="Times New Roman"/>
                <w:sz w:val="20"/>
                <w:szCs w:val="20"/>
              </w:rPr>
            </w:pPr>
          </w:p>
        </w:tc>
      </w:tr>
    </w:tbl>
    <w:p w14:paraId="45BA1928" w14:textId="02A47EA2" w:rsidR="00D728A5" w:rsidRDefault="00D728A5" w:rsidP="00D728A5">
      <w:pPr>
        <w:rPr>
          <w:rFonts w:eastAsia="Times New Roman"/>
        </w:rPr>
      </w:pPr>
      <w:r>
        <w:rPr>
          <w:rFonts w:eastAsia="Times New Roman"/>
          <w:noProof/>
        </w:rPr>
        <w:drawing>
          <wp:inline distT="0" distB="0" distL="0" distR="0" wp14:anchorId="0B6D638A" wp14:editId="3C2215A0">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C3C6A3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A5"/>
    <w:rsid w:val="00D728A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677A"/>
  <w15:chartTrackingRefBased/>
  <w15:docId w15:val="{EBC87B0A-289E-462C-89CC-701B1EA5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A5"/>
    <w:rPr>
      <w:rFonts w:ascii="Calibri" w:hAnsi="Calibri" w:cs="Calibri"/>
      <w:lang w:eastAsia="en-GB"/>
    </w:rPr>
  </w:style>
  <w:style w:type="paragraph" w:styleId="Heading1">
    <w:name w:val="heading 1"/>
    <w:basedOn w:val="Normal"/>
    <w:link w:val="Heading1Char"/>
    <w:uiPriority w:val="9"/>
    <w:qFormat/>
    <w:rsid w:val="00D728A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728A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728A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728A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8A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728A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728A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728A5"/>
    <w:rPr>
      <w:rFonts w:ascii="Tahoma" w:hAnsi="Tahoma" w:cs="Tahoma"/>
      <w:b/>
      <w:bCs/>
      <w:color w:val="FFFFFF"/>
      <w:sz w:val="18"/>
      <w:szCs w:val="18"/>
      <w:lang w:eastAsia="en-GB"/>
    </w:rPr>
  </w:style>
  <w:style w:type="paragraph" w:styleId="NormalWeb">
    <w:name w:val="Normal (Web)"/>
    <w:basedOn w:val="Normal"/>
    <w:uiPriority w:val="99"/>
    <w:semiHidden/>
    <w:unhideWhenUsed/>
    <w:rsid w:val="00D728A5"/>
    <w:pPr>
      <w:spacing w:before="100" w:beforeAutospacing="1" w:after="100" w:afterAutospacing="1"/>
    </w:pPr>
  </w:style>
  <w:style w:type="character" w:styleId="Strong">
    <w:name w:val="Strong"/>
    <w:basedOn w:val="DefaultParagraphFont"/>
    <w:uiPriority w:val="22"/>
    <w:qFormat/>
    <w:rsid w:val="00D728A5"/>
    <w:rPr>
      <w:b/>
      <w:bCs/>
    </w:rPr>
  </w:style>
  <w:style w:type="character" w:styleId="Hyperlink">
    <w:name w:val="Hyperlink"/>
    <w:basedOn w:val="DefaultParagraphFont"/>
    <w:uiPriority w:val="99"/>
    <w:semiHidden/>
    <w:unhideWhenUsed/>
    <w:rsid w:val="00D72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ed44478e9&amp;e=d19e9fd41c" TargetMode="External"/><Relationship Id="rId13" Type="http://schemas.openxmlformats.org/officeDocument/2006/relationships/hyperlink" Target="https://psnc.us7.list-manage.com/track/click?u=86d41ab7fa4c7c2c5d7210782&amp;id=2ffdee7f69&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69369fc12&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f7f1a86dac&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eaeddc43c&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c647b3864d&amp;e=d19e9fd41c" TargetMode="External"/><Relationship Id="rId19" Type="http://schemas.openxmlformats.org/officeDocument/2006/relationships/hyperlink" Target="https://psnc.us7.list-manage.com/track/click?u=86d41ab7fa4c7c2c5d7210782&amp;id=32f9623ab5&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27e775756&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317de583f6&amp;e=d19e9fd41c" TargetMode="External"/><Relationship Id="rId27" Type="http://schemas.openxmlformats.org/officeDocument/2006/relationships/image" Target="https://psnc.us7.list-manage.com/track/open.php?u=86d41ab7fa4c7c2c5d7210782&amp;id=034732e721&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2021-12-06T09:38:00Z</dcterms:created>
  <dcterms:modified xsi:type="dcterms:W3CDTF">2021-12-06T09:42:00Z</dcterms:modified>
</cp:coreProperties>
</file>