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A19F4" w14:paraId="3AB91A14" w14:textId="77777777" w:rsidTr="000A19F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A19F4" w14:paraId="150AEFF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A19F4" w14:paraId="3B4B17CD" w14:textId="77777777">
                    <w:trPr>
                      <w:tblCellSpacing w:w="0" w:type="dxa"/>
                      <w:jc w:val="center"/>
                    </w:trPr>
                    <w:tc>
                      <w:tcPr>
                        <w:tcW w:w="3000" w:type="dxa"/>
                        <w:hideMark/>
                      </w:tcPr>
                      <w:p w14:paraId="0F2C8DDD" w14:textId="1B1B2C59" w:rsidR="000A19F4" w:rsidRDefault="000A19F4" w:rsidP="000A19F4">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ADCD602" w14:textId="77777777" w:rsidR="000A19F4" w:rsidRDefault="000A19F4">
                  <w:pPr>
                    <w:jc w:val="center"/>
                    <w:rPr>
                      <w:rFonts w:ascii="Times New Roman" w:eastAsia="Times New Roman" w:hAnsi="Times New Roman" w:cs="Times New Roman"/>
                      <w:sz w:val="20"/>
                      <w:szCs w:val="20"/>
                    </w:rPr>
                  </w:pPr>
                </w:p>
              </w:tc>
            </w:tr>
            <w:tr w:rsidR="000A19F4" w14:paraId="00768F0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A19F4" w14:paraId="66C7994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D1EEF1A" w14:textId="1C0C25F9" w:rsidR="000A19F4" w:rsidRDefault="000A19F4">
                        <w:pPr>
                          <w:jc w:val="center"/>
                          <w:rPr>
                            <w:rFonts w:eastAsia="Times New Roman"/>
                          </w:rPr>
                        </w:pPr>
                        <w:r>
                          <w:rPr>
                            <w:rFonts w:eastAsia="Times New Roman"/>
                            <w:noProof/>
                          </w:rPr>
                          <w:drawing>
                            <wp:inline distT="0" distB="0" distL="0" distR="0" wp14:anchorId="402103E9" wp14:editId="1BEADC2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A19F4" w14:paraId="734041E1" w14:textId="77777777">
                    <w:trPr>
                      <w:tblCellSpacing w:w="0" w:type="dxa"/>
                    </w:trPr>
                    <w:tc>
                      <w:tcPr>
                        <w:tcW w:w="0" w:type="auto"/>
                        <w:vMerge/>
                        <w:tcBorders>
                          <w:top w:val="nil"/>
                          <w:left w:val="nil"/>
                          <w:bottom w:val="single" w:sz="2" w:space="0" w:color="FFFFFF"/>
                          <w:right w:val="nil"/>
                        </w:tcBorders>
                        <w:vAlign w:val="center"/>
                        <w:hideMark/>
                      </w:tcPr>
                      <w:p w14:paraId="124F202B" w14:textId="77777777" w:rsidR="000A19F4" w:rsidRDefault="000A19F4">
                        <w:pPr>
                          <w:rPr>
                            <w:rFonts w:eastAsia="Times New Roman"/>
                          </w:rPr>
                        </w:pPr>
                      </w:p>
                    </w:tc>
                    <w:tc>
                      <w:tcPr>
                        <w:tcW w:w="3450" w:type="dxa"/>
                        <w:tcBorders>
                          <w:top w:val="nil"/>
                          <w:left w:val="nil"/>
                          <w:bottom w:val="nil"/>
                          <w:right w:val="nil"/>
                        </w:tcBorders>
                        <w:vAlign w:val="center"/>
                        <w:hideMark/>
                      </w:tcPr>
                      <w:p w14:paraId="0091C507" w14:textId="77777777" w:rsidR="000A19F4" w:rsidRDefault="000A19F4">
                        <w:pPr>
                          <w:pStyle w:val="Heading1"/>
                          <w:rPr>
                            <w:rFonts w:eastAsia="Times New Roman"/>
                          </w:rPr>
                        </w:pPr>
                        <w:r>
                          <w:rPr>
                            <w:rFonts w:eastAsia="Times New Roman"/>
                          </w:rPr>
                          <w:t>PSNC Newsletter</w:t>
                        </w:r>
                      </w:p>
                    </w:tc>
                  </w:tr>
                  <w:tr w:rsidR="000A19F4" w14:paraId="405D1BD3" w14:textId="77777777">
                    <w:trPr>
                      <w:tblCellSpacing w:w="0" w:type="dxa"/>
                    </w:trPr>
                    <w:tc>
                      <w:tcPr>
                        <w:tcW w:w="0" w:type="auto"/>
                        <w:vMerge/>
                        <w:tcBorders>
                          <w:top w:val="nil"/>
                          <w:left w:val="nil"/>
                          <w:bottom w:val="single" w:sz="2" w:space="0" w:color="FFFFFF"/>
                          <w:right w:val="nil"/>
                        </w:tcBorders>
                        <w:vAlign w:val="center"/>
                        <w:hideMark/>
                      </w:tcPr>
                      <w:p w14:paraId="032C589E" w14:textId="77777777" w:rsidR="000A19F4" w:rsidRDefault="000A19F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750586C" w14:textId="77777777" w:rsidR="000A19F4" w:rsidRDefault="000A19F4">
                        <w:pPr>
                          <w:pStyle w:val="Heading2"/>
                          <w:rPr>
                            <w:rFonts w:eastAsia="Times New Roman"/>
                            <w:color w:val="93378A"/>
                          </w:rPr>
                        </w:pPr>
                        <w:r>
                          <w:rPr>
                            <w:rFonts w:eastAsia="Times New Roman"/>
                            <w:color w:val="93378A"/>
                          </w:rPr>
                          <w:t>Wednesday 27th October 2021</w:t>
                        </w:r>
                      </w:p>
                    </w:tc>
                  </w:tr>
                </w:tbl>
                <w:p w14:paraId="4F015068" w14:textId="77777777" w:rsidR="000A19F4" w:rsidRDefault="000A19F4">
                  <w:pPr>
                    <w:rPr>
                      <w:rFonts w:ascii="Times New Roman" w:eastAsia="Times New Roman" w:hAnsi="Times New Roman" w:cs="Times New Roman"/>
                      <w:sz w:val="20"/>
                      <w:szCs w:val="20"/>
                    </w:rPr>
                  </w:pPr>
                </w:p>
              </w:tc>
            </w:tr>
            <w:tr w:rsidR="000A19F4" w14:paraId="3E615931" w14:textId="77777777">
              <w:tblPrEx>
                <w:shd w:val="clear" w:color="auto" w:fill="auto"/>
              </w:tblPrEx>
              <w:trPr>
                <w:tblCellSpacing w:w="0" w:type="dxa"/>
                <w:jc w:val="center"/>
              </w:trPr>
              <w:tc>
                <w:tcPr>
                  <w:tcW w:w="9000" w:type="dxa"/>
                  <w:hideMark/>
                </w:tcPr>
                <w:p w14:paraId="5F5AEDCA" w14:textId="53A118FF" w:rsidR="000A19F4" w:rsidRDefault="000A19F4">
                  <w:pPr>
                    <w:rPr>
                      <w:rFonts w:eastAsia="Times New Roman"/>
                    </w:rPr>
                  </w:pPr>
                  <w:r>
                    <w:rPr>
                      <w:rFonts w:eastAsia="Times New Roman"/>
                      <w:noProof/>
                    </w:rPr>
                    <w:drawing>
                      <wp:inline distT="0" distB="0" distL="0" distR="0" wp14:anchorId="4D9FCA06" wp14:editId="1A19320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A19F4" w14:paraId="0BECE53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0A19F4" w14:paraId="04003D9E" w14:textId="77777777">
                    <w:trPr>
                      <w:trHeight w:val="150"/>
                      <w:tblCellSpacing w:w="15" w:type="dxa"/>
                      <w:jc w:val="center"/>
                    </w:trPr>
                    <w:tc>
                      <w:tcPr>
                        <w:tcW w:w="150" w:type="dxa"/>
                        <w:vAlign w:val="center"/>
                        <w:hideMark/>
                      </w:tcPr>
                      <w:p w14:paraId="37A786F1" w14:textId="77777777" w:rsidR="000A19F4" w:rsidRDefault="000A19F4">
                        <w:pPr>
                          <w:rPr>
                            <w:rFonts w:eastAsia="Times New Roman"/>
                          </w:rPr>
                        </w:pPr>
                      </w:p>
                    </w:tc>
                    <w:tc>
                      <w:tcPr>
                        <w:tcW w:w="8700" w:type="dxa"/>
                        <w:vAlign w:val="center"/>
                        <w:hideMark/>
                      </w:tcPr>
                      <w:p w14:paraId="30F092BC" w14:textId="77777777" w:rsidR="000A19F4" w:rsidRDefault="000A19F4">
                        <w:pPr>
                          <w:rPr>
                            <w:rFonts w:ascii="Times New Roman" w:eastAsia="Times New Roman" w:hAnsi="Times New Roman" w:cs="Times New Roman"/>
                            <w:sz w:val="20"/>
                            <w:szCs w:val="20"/>
                          </w:rPr>
                        </w:pPr>
                      </w:p>
                    </w:tc>
                    <w:tc>
                      <w:tcPr>
                        <w:tcW w:w="150" w:type="dxa"/>
                        <w:vAlign w:val="center"/>
                        <w:hideMark/>
                      </w:tcPr>
                      <w:p w14:paraId="1839FF34" w14:textId="77777777" w:rsidR="000A19F4" w:rsidRDefault="000A19F4">
                        <w:pPr>
                          <w:rPr>
                            <w:rFonts w:ascii="Times New Roman" w:eastAsia="Times New Roman" w:hAnsi="Times New Roman" w:cs="Times New Roman"/>
                            <w:sz w:val="20"/>
                            <w:szCs w:val="20"/>
                          </w:rPr>
                        </w:pPr>
                      </w:p>
                    </w:tc>
                  </w:tr>
                  <w:tr w:rsidR="000A19F4" w14:paraId="7A0EBAFB" w14:textId="77777777">
                    <w:trPr>
                      <w:tblCellSpacing w:w="15" w:type="dxa"/>
                      <w:jc w:val="center"/>
                    </w:trPr>
                    <w:tc>
                      <w:tcPr>
                        <w:tcW w:w="150" w:type="dxa"/>
                        <w:vAlign w:val="center"/>
                        <w:hideMark/>
                      </w:tcPr>
                      <w:p w14:paraId="18489411" w14:textId="77777777" w:rsidR="000A19F4" w:rsidRDefault="000A19F4">
                        <w:pPr>
                          <w:rPr>
                            <w:rFonts w:ascii="Times New Roman" w:eastAsia="Times New Roman" w:hAnsi="Times New Roman" w:cs="Times New Roman"/>
                            <w:sz w:val="20"/>
                            <w:szCs w:val="20"/>
                          </w:rPr>
                        </w:pPr>
                      </w:p>
                    </w:tc>
                    <w:tc>
                      <w:tcPr>
                        <w:tcW w:w="8700" w:type="dxa"/>
                        <w:vAlign w:val="center"/>
                        <w:hideMark/>
                      </w:tcPr>
                      <w:p w14:paraId="33651676" w14:textId="77777777" w:rsidR="000A19F4" w:rsidRDefault="000A19F4">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81B6EE1" w14:textId="77777777" w:rsidR="000A19F4" w:rsidRDefault="000A19F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61633DB">
                            <v:rect id="_x0000_i1032" style="width:468pt;height:1.5pt" o:hralign="center" o:hrstd="t" o:hr="t" fillcolor="#a0a0a0" stroked="f"/>
                          </w:pict>
                        </w:r>
                      </w:p>
                      <w:p w14:paraId="5F79888D" w14:textId="77777777" w:rsidR="000A19F4" w:rsidRDefault="000A19F4">
                        <w:pPr>
                          <w:pStyle w:val="Heading2"/>
                          <w:rPr>
                            <w:rFonts w:eastAsia="Times New Roman"/>
                          </w:rPr>
                        </w:pPr>
                        <w:r>
                          <w:rPr>
                            <w:rFonts w:eastAsia="Times New Roman"/>
                          </w:rPr>
                          <w:t>In this update: PSNC responds to today's budget; LFD test kit stock check; November Drug Tariff Watch notices; PQS Aspiration payment deadline.</w:t>
                        </w:r>
                      </w:p>
                      <w:p w14:paraId="547868C1" w14:textId="77777777" w:rsidR="000A19F4" w:rsidRDefault="000A19F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CD00CB6">
                            <v:rect id="_x0000_i1033" style="width:468pt;height:1.5pt" o:hralign="center" o:hrstd="t" o:hr="t" fillcolor="#a0a0a0" stroked="f"/>
                          </w:pict>
                        </w:r>
                      </w:p>
                      <w:p w14:paraId="2A57A4A8" w14:textId="77777777" w:rsidR="000A19F4" w:rsidRDefault="000A19F4">
                        <w:pPr>
                          <w:pStyle w:val="Heading3"/>
                          <w:rPr>
                            <w:rFonts w:eastAsia="Times New Roman"/>
                          </w:rPr>
                        </w:pPr>
                        <w:r>
                          <w:rPr>
                            <w:rFonts w:eastAsia="Times New Roman"/>
                          </w:rPr>
                          <w:t>Autumn Budget: PSNC warns of ongoing squeeze on pharmacies </w:t>
                        </w:r>
                      </w:p>
                      <w:p w14:paraId="7F549420" w14:textId="5083D4F8" w:rsidR="000A19F4" w:rsidRDefault="000A19F4" w:rsidP="000A19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Today's budget promised additional funding for the NHS, including for some 50 million more primary care appointments as part of 100 community diagnostic centres. However, no specific pledges were made about supporting community pharmacy.</w:t>
                        </w:r>
                        <w:r>
                          <w:rPr>
                            <w:rFonts w:ascii="Tahoma" w:eastAsia="Times New Roman" w:hAnsi="Tahoma" w:cs="Tahoma"/>
                            <w:color w:val="303030"/>
                            <w:sz w:val="21"/>
                            <w:szCs w:val="21"/>
                          </w:rPr>
                          <w:br/>
                        </w:r>
                        <w:r>
                          <w:rPr>
                            <w:rFonts w:ascii="Tahoma" w:eastAsia="Times New Roman" w:hAnsi="Tahoma" w:cs="Tahoma"/>
                            <w:color w:val="303030"/>
                            <w:sz w:val="21"/>
                            <w:szCs w:val="21"/>
                          </w:rPr>
                          <w:br/>
                          <w:t>PSNC's comprehensive bid for an uplift to Community Pharmacy Contractual Framework (CPCF) funding made earlier this year was ultimately rejected by HM Treasury. We remain concerned about the rising pressures on all pharmacies and we are continuing to work to quantify these and to highlight the urgent need for support – both funding, and to ease capacity pressures – to HM Government and the NHS.</w:t>
                        </w:r>
                        <w:r>
                          <w:rPr>
                            <w:rFonts w:ascii="Tahoma" w:eastAsia="Times New Roman" w:hAnsi="Tahoma" w:cs="Tahoma"/>
                            <w:color w:val="303030"/>
                            <w:sz w:val="21"/>
                            <w:szCs w:val="21"/>
                          </w:rPr>
                          <w:br/>
                        </w:r>
                        <w:r>
                          <w:rPr>
                            <w:rFonts w:ascii="Tahoma" w:eastAsia="Times New Roman" w:hAnsi="Tahoma" w:cs="Tahoma"/>
                            <w:color w:val="303030"/>
                            <w:sz w:val="21"/>
                            <w:szCs w:val="21"/>
                          </w:rPr>
                          <w:br/>
                          <w:t>PSNC will also continue to work with others across the sector to ensure that policy makers understand the critical role that pharmacies are playing in supporting the recovery from the COVID-19 pandemic, and the enormous value that the sector delivers.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 about today's budget announcement</w:t>
                          </w:r>
                        </w:hyperlink>
                        <w:r>
                          <w:rPr>
                            <w:rFonts w:ascii="Tahoma" w:eastAsia="Times New Roman" w:hAnsi="Tahoma" w:cs="Tahoma"/>
                            <w:color w:val="303030"/>
                            <w:sz w:val="21"/>
                            <w:szCs w:val="21"/>
                          </w:rPr>
                          <w:t xml:space="preserve"> </w:t>
                        </w:r>
                      </w:p>
                      <w:p w14:paraId="6AC37A52" w14:textId="77777777" w:rsidR="000A19F4" w:rsidRDefault="000A19F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48465C6">
                            <v:rect id="_x0000_i1034" style="width:468pt;height:1.5pt" o:hralign="center" o:hrstd="t" o:hr="t" fillcolor="#a0a0a0" stroked="f"/>
                          </w:pict>
                        </w:r>
                      </w:p>
                      <w:p w14:paraId="68388ECD" w14:textId="77777777" w:rsidR="000A19F4" w:rsidRDefault="000A19F4">
                        <w:pPr>
                          <w:pStyle w:val="Heading3"/>
                          <w:rPr>
                            <w:rFonts w:eastAsia="Times New Roman"/>
                          </w:rPr>
                        </w:pPr>
                        <w:r>
                          <w:rPr>
                            <w:rFonts w:eastAsia="Times New Roman"/>
                          </w:rPr>
                          <w:t>How many LFD test kits do you have in stock?</w:t>
                        </w:r>
                      </w:p>
                      <w:p w14:paraId="5CCB47B5" w14:textId="78257845" w:rsidR="000A19F4" w:rsidRDefault="000A19F4" w:rsidP="000A19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week a communications campaign will remind parents that children aged 11-18 should have a lateral flow test before they return to school after half-term. </w:t>
                        </w:r>
                      </w:p>
                      <w:p w14:paraId="7D8AC08B" w14:textId="77777777" w:rsidR="000A19F4" w:rsidRDefault="000A19F4" w:rsidP="000A19F4">
                        <w:pPr>
                          <w:pStyle w:val="NormalWeb"/>
                          <w:spacing w:line="264" w:lineRule="auto"/>
                          <w:rPr>
                            <w:rFonts w:ascii="Tahoma" w:hAnsi="Tahoma" w:cs="Tahoma"/>
                            <w:color w:val="303030"/>
                            <w:sz w:val="21"/>
                            <w:szCs w:val="21"/>
                          </w:rPr>
                        </w:pPr>
                        <w:r>
                          <w:rPr>
                            <w:rFonts w:ascii="Tahoma" w:hAnsi="Tahoma" w:cs="Tahoma"/>
                            <w:color w:val="303030"/>
                            <w:sz w:val="21"/>
                            <w:szCs w:val="21"/>
                          </w:rPr>
                          <w:t>This campaign may mean that contractors who are providing the Lateral Flow Device (LFD) Distribution Service (Pharmacy Collect) see an increase in demand for test kits. Contractors are, therefore, encouraged to review their stock levels to ensure that they have adequate stock of test kits.</w:t>
                        </w:r>
                      </w:p>
                      <w:p w14:paraId="4F0993E0" w14:textId="77777777" w:rsidR="000A19F4" w:rsidRDefault="000A19F4">
                        <w:pPr>
                          <w:spacing w:line="264" w:lineRule="auto"/>
                          <w:jc w:val="both"/>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3D7ACA1F" w14:textId="77777777" w:rsidR="000A19F4" w:rsidRDefault="000A19F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6415DF6">
                            <v:rect id="_x0000_i1035" style="width:468pt;height:1.5pt" o:hralign="center" o:hrstd="t" o:hr="t" fillcolor="#a0a0a0" stroked="f"/>
                          </w:pict>
                        </w:r>
                      </w:p>
                      <w:p w14:paraId="2AA8E79F" w14:textId="77777777" w:rsidR="000A19F4" w:rsidRDefault="000A19F4">
                        <w:pPr>
                          <w:pStyle w:val="Heading3"/>
                          <w:rPr>
                            <w:rFonts w:eastAsia="Times New Roman"/>
                          </w:rPr>
                        </w:pPr>
                        <w:r>
                          <w:rPr>
                            <w:rFonts w:eastAsia="Times New Roman"/>
                          </w:rPr>
                          <w:t>November 2021 Drug Tariff notices</w:t>
                        </w:r>
                      </w:p>
                      <w:p w14:paraId="2CCA88DE" w14:textId="583EB152" w:rsidR="000A19F4" w:rsidRDefault="000A19F4" w:rsidP="000A19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PSNC’s Dispensing and Supply Team has created a summary of the Drug Tariff changes for November. This includes details of additions, deletions and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See the November 2021 Drug Tariff Watch</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Deletion of unlicensed Venlafaxine oral solution listings</w:t>
                        </w:r>
                        <w:r>
                          <w:rPr>
                            <w:rFonts w:ascii="Tahoma" w:eastAsia="Times New Roman" w:hAnsi="Tahoma" w:cs="Tahoma"/>
                            <w:color w:val="303030"/>
                            <w:sz w:val="21"/>
                            <w:szCs w:val="21"/>
                          </w:rPr>
                          <w:br/>
                        </w:r>
                        <w:r>
                          <w:rPr>
                            <w:rFonts w:ascii="Tahoma" w:eastAsia="Times New Roman" w:hAnsi="Tahoma" w:cs="Tahoma"/>
                            <w:color w:val="303030"/>
                            <w:sz w:val="21"/>
                            <w:szCs w:val="21"/>
                          </w:rPr>
                          <w:br/>
                          <w:t>Venlafaxine 37.5mg/5ml and 75mg/5ml sugar free oral solution is being removed from Part VIIIB of the Drug Tariff because licensed alternatives are now available.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70F178C6" w14:textId="77777777" w:rsidR="000A19F4" w:rsidRDefault="000A19F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4BE51C0">
                            <v:rect id="_x0000_i1036" style="width:468pt;height:1.5pt" o:hralign="center" o:hrstd="t" o:hr="t" fillcolor="#a0a0a0" stroked="f"/>
                          </w:pict>
                        </w:r>
                      </w:p>
                      <w:p w14:paraId="7AB332BF" w14:textId="77777777" w:rsidR="000A19F4" w:rsidRDefault="000A19F4">
                        <w:pPr>
                          <w:pStyle w:val="Heading3"/>
                          <w:rPr>
                            <w:rFonts w:eastAsia="Times New Roman"/>
                          </w:rPr>
                        </w:pPr>
                        <w:r>
                          <w:rPr>
                            <w:rFonts w:eastAsia="Times New Roman"/>
                          </w:rPr>
                          <w:t>PQS Aspiration payment deadline</w:t>
                        </w:r>
                      </w:p>
                      <w:p w14:paraId="47AEBC1A" w14:textId="5764FCAF" w:rsidR="000A19F4" w:rsidRDefault="000A19F4" w:rsidP="000A19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reminded that the deadline to claim an Aspiration payment for the 2021/22 Pharmacy Quality Scheme (PQS) is </w:t>
                        </w:r>
                        <w:r>
                          <w:rPr>
                            <w:rStyle w:val="Strong"/>
                            <w:rFonts w:ascii="Tahoma" w:eastAsia="Times New Roman" w:hAnsi="Tahoma" w:cs="Tahoma"/>
                            <w:color w:val="303030"/>
                            <w:sz w:val="21"/>
                            <w:szCs w:val="21"/>
                          </w:rPr>
                          <w:t>11.59pm on 29th of October 2021</w:t>
                        </w:r>
                        <w:r>
                          <w:rPr>
                            <w:rFonts w:ascii="Tahoma" w:eastAsia="Times New Roman" w:hAnsi="Tahoma" w:cs="Tahoma"/>
                            <w:color w:val="303030"/>
                            <w:sz w:val="21"/>
                            <w:szCs w:val="21"/>
                          </w:rPr>
                          <w:t xml:space="preserve">. Declarations must be made on the </w:t>
                        </w:r>
                        <w:hyperlink r:id="rId12" w:tgtFrame="_blank" w:history="1">
                          <w:r>
                            <w:rPr>
                              <w:rStyle w:val="Hyperlink"/>
                              <w:rFonts w:ascii="Tahoma" w:eastAsia="Times New Roman" w:hAnsi="Tahoma" w:cs="Tahoma"/>
                              <w:b/>
                              <w:bCs/>
                              <w:color w:val="4E3487"/>
                              <w:sz w:val="21"/>
                              <w:szCs w:val="21"/>
                            </w:rPr>
                            <w:t>Manage Your Service (MYS) portal</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Find out how to claim for an Aspiration payment</w:t>
                          </w:r>
                        </w:hyperlink>
                      </w:p>
                    </w:tc>
                    <w:tc>
                      <w:tcPr>
                        <w:tcW w:w="150" w:type="dxa"/>
                        <w:vAlign w:val="center"/>
                        <w:hideMark/>
                      </w:tcPr>
                      <w:p w14:paraId="15730EE2" w14:textId="77777777" w:rsidR="000A19F4" w:rsidRDefault="000A19F4">
                        <w:pPr>
                          <w:rPr>
                            <w:rFonts w:ascii="Tahoma" w:eastAsia="Times New Roman" w:hAnsi="Tahoma" w:cs="Tahoma"/>
                            <w:color w:val="303030"/>
                            <w:sz w:val="21"/>
                            <w:szCs w:val="21"/>
                          </w:rPr>
                        </w:pPr>
                      </w:p>
                    </w:tc>
                  </w:tr>
                  <w:tr w:rsidR="000A19F4" w14:paraId="6B37F8FC" w14:textId="77777777">
                    <w:trPr>
                      <w:trHeight w:val="150"/>
                      <w:tblCellSpacing w:w="15" w:type="dxa"/>
                      <w:jc w:val="center"/>
                    </w:trPr>
                    <w:tc>
                      <w:tcPr>
                        <w:tcW w:w="150" w:type="dxa"/>
                        <w:vAlign w:val="center"/>
                        <w:hideMark/>
                      </w:tcPr>
                      <w:p w14:paraId="222828F2" w14:textId="77777777" w:rsidR="000A19F4" w:rsidRDefault="000A19F4">
                        <w:pPr>
                          <w:rPr>
                            <w:rFonts w:ascii="Times New Roman" w:eastAsia="Times New Roman" w:hAnsi="Times New Roman" w:cs="Times New Roman"/>
                            <w:sz w:val="20"/>
                            <w:szCs w:val="20"/>
                          </w:rPr>
                        </w:pPr>
                      </w:p>
                    </w:tc>
                    <w:tc>
                      <w:tcPr>
                        <w:tcW w:w="8700" w:type="dxa"/>
                        <w:vAlign w:val="center"/>
                        <w:hideMark/>
                      </w:tcPr>
                      <w:p w14:paraId="79B785D5" w14:textId="77777777" w:rsidR="000A19F4" w:rsidRDefault="000A19F4">
                        <w:pPr>
                          <w:rPr>
                            <w:rFonts w:ascii="Times New Roman" w:eastAsia="Times New Roman" w:hAnsi="Times New Roman" w:cs="Times New Roman"/>
                            <w:sz w:val="20"/>
                            <w:szCs w:val="20"/>
                          </w:rPr>
                        </w:pPr>
                      </w:p>
                    </w:tc>
                    <w:tc>
                      <w:tcPr>
                        <w:tcW w:w="150" w:type="dxa"/>
                        <w:vAlign w:val="center"/>
                        <w:hideMark/>
                      </w:tcPr>
                      <w:p w14:paraId="109625E2" w14:textId="77777777" w:rsidR="000A19F4" w:rsidRDefault="000A19F4">
                        <w:pPr>
                          <w:rPr>
                            <w:rFonts w:ascii="Times New Roman" w:eastAsia="Times New Roman" w:hAnsi="Times New Roman" w:cs="Times New Roman"/>
                            <w:sz w:val="20"/>
                            <w:szCs w:val="20"/>
                          </w:rPr>
                        </w:pPr>
                      </w:p>
                    </w:tc>
                  </w:tr>
                </w:tbl>
                <w:p w14:paraId="5D57C9FD" w14:textId="77777777" w:rsidR="000A19F4" w:rsidRDefault="000A19F4">
                  <w:pPr>
                    <w:jc w:val="center"/>
                    <w:rPr>
                      <w:rFonts w:ascii="Times New Roman" w:eastAsia="Times New Roman" w:hAnsi="Times New Roman" w:cs="Times New Roman"/>
                      <w:sz w:val="20"/>
                      <w:szCs w:val="20"/>
                    </w:rPr>
                  </w:pPr>
                </w:p>
              </w:tc>
            </w:tr>
          </w:tbl>
          <w:p w14:paraId="1A228E48" w14:textId="77777777" w:rsidR="000A19F4" w:rsidRDefault="000A19F4">
            <w:pPr>
              <w:jc w:val="center"/>
              <w:rPr>
                <w:rFonts w:ascii="Times New Roman" w:eastAsia="Times New Roman" w:hAnsi="Times New Roman" w:cs="Times New Roman"/>
                <w:sz w:val="20"/>
                <w:szCs w:val="20"/>
              </w:rPr>
            </w:pPr>
          </w:p>
        </w:tc>
      </w:tr>
      <w:tr w:rsidR="000A19F4" w14:paraId="06C7686F" w14:textId="77777777" w:rsidTr="000A19F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A19F4" w14:paraId="361BBE9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A19F4" w14:paraId="379BDDD7" w14:textId="77777777">
                    <w:trPr>
                      <w:tblCellSpacing w:w="0" w:type="dxa"/>
                      <w:jc w:val="center"/>
                    </w:trPr>
                    <w:tc>
                      <w:tcPr>
                        <w:tcW w:w="3000" w:type="dxa"/>
                        <w:tcMar>
                          <w:top w:w="30" w:type="dxa"/>
                          <w:left w:w="75" w:type="dxa"/>
                          <w:bottom w:w="30" w:type="dxa"/>
                          <w:right w:w="75" w:type="dxa"/>
                        </w:tcMar>
                        <w:hideMark/>
                      </w:tcPr>
                      <w:p w14:paraId="6A2A3466" w14:textId="77777777" w:rsidR="000A19F4" w:rsidRDefault="000A19F4">
                        <w:pPr>
                          <w:pStyle w:val="Heading4"/>
                          <w:jc w:val="center"/>
                          <w:rPr>
                            <w:rFonts w:eastAsia="Times New Roman"/>
                          </w:rPr>
                        </w:pPr>
                        <w:r>
                          <w:rPr>
                            <w:rFonts w:eastAsia="Times New Roman"/>
                          </w:rPr>
                          <w:lastRenderedPageBreak/>
                          <w:t>Pharmaceutical Services Negotiating Committee</w:t>
                        </w:r>
                      </w:p>
                      <w:p w14:paraId="702923AA" w14:textId="3F3108A7" w:rsidR="000A19F4" w:rsidRDefault="000A19F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453131B" wp14:editId="139B12E8">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210E347" wp14:editId="49343BEB">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CEBE6FF" wp14:editId="41A94880">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1099410" wp14:editId="3C347646">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54A1F33" w14:textId="77777777" w:rsidR="000A19F4" w:rsidRDefault="000A19F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A19F4" w14:paraId="488BD400" w14:textId="77777777" w:rsidTr="000A19F4">
                    <w:trPr>
                      <w:trHeight w:val="20"/>
                      <w:tblCellSpacing w:w="0" w:type="dxa"/>
                      <w:jc w:val="center"/>
                    </w:trPr>
                    <w:tc>
                      <w:tcPr>
                        <w:tcW w:w="9000" w:type="dxa"/>
                        <w:tcMar>
                          <w:top w:w="150" w:type="dxa"/>
                          <w:left w:w="0" w:type="dxa"/>
                          <w:bottom w:w="0" w:type="dxa"/>
                          <w:right w:w="0" w:type="dxa"/>
                        </w:tcMar>
                        <w:vAlign w:val="center"/>
                        <w:hideMark/>
                      </w:tcPr>
                      <w:p w14:paraId="719A53C0" w14:textId="14EA0CA7" w:rsidR="000A19F4" w:rsidRDefault="000A19F4" w:rsidP="000A19F4">
                        <w:pPr>
                          <w:rPr>
                            <w:rFonts w:ascii="Arial" w:eastAsia="Times New Roman" w:hAnsi="Arial" w:cs="Arial"/>
                            <w:color w:val="FFFFFF"/>
                            <w:sz w:val="17"/>
                            <w:szCs w:val="17"/>
                          </w:rPr>
                        </w:pPr>
                      </w:p>
                    </w:tc>
                  </w:tr>
                </w:tbl>
                <w:p w14:paraId="3750E987" w14:textId="77777777" w:rsidR="000A19F4" w:rsidRDefault="000A19F4">
                  <w:pPr>
                    <w:jc w:val="center"/>
                    <w:rPr>
                      <w:rFonts w:ascii="Times New Roman" w:eastAsia="Times New Roman" w:hAnsi="Times New Roman" w:cs="Times New Roman"/>
                      <w:sz w:val="20"/>
                      <w:szCs w:val="20"/>
                    </w:rPr>
                  </w:pPr>
                </w:p>
              </w:tc>
            </w:tr>
          </w:tbl>
          <w:p w14:paraId="616BFCA0" w14:textId="77777777" w:rsidR="000A19F4" w:rsidRDefault="000A19F4">
            <w:pPr>
              <w:jc w:val="center"/>
              <w:rPr>
                <w:rFonts w:ascii="Times New Roman" w:eastAsia="Times New Roman" w:hAnsi="Times New Roman" w:cs="Times New Roman"/>
                <w:sz w:val="20"/>
                <w:szCs w:val="20"/>
              </w:rPr>
            </w:pPr>
          </w:p>
        </w:tc>
      </w:tr>
    </w:tbl>
    <w:p w14:paraId="2AFE29CA" w14:textId="450652B6" w:rsidR="000A19F4" w:rsidRDefault="000A19F4" w:rsidP="000A19F4">
      <w:pPr>
        <w:rPr>
          <w:rFonts w:eastAsia="Times New Roman"/>
        </w:rPr>
      </w:pPr>
      <w:r>
        <w:rPr>
          <w:rFonts w:eastAsia="Times New Roman"/>
          <w:noProof/>
        </w:rPr>
        <w:drawing>
          <wp:inline distT="0" distB="0" distL="0" distR="0" wp14:anchorId="3781F1F8" wp14:editId="747198F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4DA7EC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F4"/>
    <w:rsid w:val="000A19F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4549"/>
  <w15:chartTrackingRefBased/>
  <w15:docId w15:val="{F2B78476-43E8-4CC3-8AFB-D5D8B6D7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9F4"/>
    <w:rPr>
      <w:rFonts w:ascii="Calibri" w:hAnsi="Calibri" w:cs="Calibri"/>
      <w:lang w:eastAsia="en-GB"/>
    </w:rPr>
  </w:style>
  <w:style w:type="paragraph" w:styleId="Heading1">
    <w:name w:val="heading 1"/>
    <w:basedOn w:val="Normal"/>
    <w:link w:val="Heading1Char"/>
    <w:uiPriority w:val="9"/>
    <w:qFormat/>
    <w:rsid w:val="000A19F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A19F4"/>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A19F4"/>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A19F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9F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A19F4"/>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A19F4"/>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A19F4"/>
    <w:rPr>
      <w:rFonts w:ascii="Tahoma" w:hAnsi="Tahoma" w:cs="Tahoma"/>
      <w:b/>
      <w:bCs/>
      <w:color w:val="FFFFFF"/>
      <w:sz w:val="18"/>
      <w:szCs w:val="18"/>
      <w:lang w:eastAsia="en-GB"/>
    </w:rPr>
  </w:style>
  <w:style w:type="paragraph" w:styleId="NormalWeb">
    <w:name w:val="Normal (Web)"/>
    <w:basedOn w:val="Normal"/>
    <w:uiPriority w:val="99"/>
    <w:semiHidden/>
    <w:unhideWhenUsed/>
    <w:rsid w:val="000A19F4"/>
    <w:pPr>
      <w:spacing w:before="100" w:beforeAutospacing="1" w:after="100" w:afterAutospacing="1"/>
    </w:pPr>
  </w:style>
  <w:style w:type="character" w:styleId="Strong">
    <w:name w:val="Strong"/>
    <w:basedOn w:val="DefaultParagraphFont"/>
    <w:uiPriority w:val="22"/>
    <w:qFormat/>
    <w:rsid w:val="000A19F4"/>
    <w:rPr>
      <w:b/>
      <w:bCs/>
    </w:rPr>
  </w:style>
  <w:style w:type="character" w:styleId="Hyperlink">
    <w:name w:val="Hyperlink"/>
    <w:basedOn w:val="DefaultParagraphFont"/>
    <w:uiPriority w:val="99"/>
    <w:semiHidden/>
    <w:unhideWhenUsed/>
    <w:rsid w:val="000A19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94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afdee66d5&amp;e=d19e9fd41c" TargetMode="External"/><Relationship Id="rId13" Type="http://schemas.openxmlformats.org/officeDocument/2006/relationships/hyperlink" Target="https://psnc.us7.list-manage.com/track/click?u=86d41ab7fa4c7c2c5d7210782&amp;id=68cf9691b0&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530a0b8a5&amp;e=d19e9fd41c" TargetMode="External"/><Relationship Id="rId17" Type="http://schemas.openxmlformats.org/officeDocument/2006/relationships/hyperlink" Target="https://psnc.us7.list-manage.com/track/click?u=86d41ab7fa4c7c2c5d7210782&amp;id=d350b044ae&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bead296695&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adc15742b&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aa486f3264&amp;e=d19e9fd41c" TargetMode="External"/><Relationship Id="rId28" Type="http://schemas.openxmlformats.org/officeDocument/2006/relationships/image" Target="https://psnc.us7.list-manage.com/track/open.php?u=86d41ab7fa4c7c2c5d7210782&amp;id=f02bdc762d&amp;e=d19e9fd41c" TargetMode="External"/><Relationship Id="rId10" Type="http://schemas.openxmlformats.org/officeDocument/2006/relationships/hyperlink" Target="https://psnc.us7.list-manage.com/track/click?u=86d41ab7fa4c7c2c5d7210782&amp;id=354af8ad9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abfeb443b&amp;e=d19e9fd41c" TargetMode="External"/><Relationship Id="rId14" Type="http://schemas.openxmlformats.org/officeDocument/2006/relationships/hyperlink" Target="https://psnc.us7.list-manage.com/track/click?u=86d41ab7fa4c7c2c5d7210782&amp;id=8879004cb3&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2021-10-28T09:14:00Z</dcterms:created>
  <dcterms:modified xsi:type="dcterms:W3CDTF">2021-10-28T09:16:00Z</dcterms:modified>
</cp:coreProperties>
</file>