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7C565A" w14:paraId="70E39EAC" w14:textId="77777777" w:rsidTr="007C565A">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565A" w14:paraId="707A489B"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7C565A" w14:paraId="297EC76D" w14:textId="77777777">
                    <w:trPr>
                      <w:tblCellSpacing w:w="0" w:type="dxa"/>
                      <w:jc w:val="center"/>
                    </w:trPr>
                    <w:tc>
                      <w:tcPr>
                        <w:tcW w:w="3000" w:type="dxa"/>
                        <w:hideMark/>
                      </w:tcPr>
                      <w:p w14:paraId="1494BF62" w14:textId="7ACD3DEC" w:rsidR="007C565A" w:rsidRDefault="00CF4F55" w:rsidP="00CF4F55">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FB57C9B" w14:textId="77777777" w:rsidR="007C565A" w:rsidRDefault="007C565A">
                  <w:pPr>
                    <w:jc w:val="center"/>
                    <w:rPr>
                      <w:rFonts w:ascii="Times New Roman" w:eastAsia="Times New Roman" w:hAnsi="Times New Roman" w:cs="Times New Roman"/>
                      <w:sz w:val="20"/>
                      <w:szCs w:val="20"/>
                    </w:rPr>
                  </w:pPr>
                </w:p>
              </w:tc>
            </w:tr>
            <w:tr w:rsidR="007C565A" w14:paraId="62FC6F04"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7C565A" w14:paraId="1C42039A"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2658159E" w14:textId="7A714C3C" w:rsidR="007C565A" w:rsidRDefault="007C565A">
                        <w:pPr>
                          <w:jc w:val="center"/>
                          <w:rPr>
                            <w:rFonts w:eastAsia="Times New Roman"/>
                          </w:rPr>
                        </w:pPr>
                        <w:r>
                          <w:rPr>
                            <w:rFonts w:eastAsia="Times New Roman"/>
                            <w:noProof/>
                          </w:rPr>
                          <w:drawing>
                            <wp:inline distT="0" distB="0" distL="0" distR="0" wp14:anchorId="6FFDF41C" wp14:editId="79923E69">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7C565A" w14:paraId="4C6979A3" w14:textId="77777777">
                    <w:trPr>
                      <w:tblCellSpacing w:w="0" w:type="dxa"/>
                    </w:trPr>
                    <w:tc>
                      <w:tcPr>
                        <w:tcW w:w="0" w:type="auto"/>
                        <w:vMerge/>
                        <w:tcBorders>
                          <w:top w:val="nil"/>
                          <w:left w:val="nil"/>
                          <w:bottom w:val="single" w:sz="2" w:space="0" w:color="FFFFFF"/>
                          <w:right w:val="nil"/>
                        </w:tcBorders>
                        <w:vAlign w:val="center"/>
                        <w:hideMark/>
                      </w:tcPr>
                      <w:p w14:paraId="2B90DD13" w14:textId="77777777" w:rsidR="007C565A" w:rsidRDefault="007C565A">
                        <w:pPr>
                          <w:rPr>
                            <w:rFonts w:eastAsia="Times New Roman"/>
                          </w:rPr>
                        </w:pPr>
                      </w:p>
                    </w:tc>
                    <w:tc>
                      <w:tcPr>
                        <w:tcW w:w="3450" w:type="dxa"/>
                        <w:tcBorders>
                          <w:top w:val="nil"/>
                          <w:left w:val="nil"/>
                          <w:bottom w:val="nil"/>
                          <w:right w:val="nil"/>
                        </w:tcBorders>
                        <w:vAlign w:val="center"/>
                        <w:hideMark/>
                      </w:tcPr>
                      <w:p w14:paraId="6F7DE93B" w14:textId="77777777" w:rsidR="007C565A" w:rsidRDefault="007C565A">
                        <w:pPr>
                          <w:pStyle w:val="Heading1"/>
                          <w:rPr>
                            <w:rFonts w:eastAsia="Times New Roman"/>
                          </w:rPr>
                        </w:pPr>
                        <w:r>
                          <w:rPr>
                            <w:rFonts w:eastAsia="Times New Roman"/>
                          </w:rPr>
                          <w:t>PSNC Newsletter</w:t>
                        </w:r>
                      </w:p>
                    </w:tc>
                  </w:tr>
                  <w:tr w:rsidR="007C565A" w14:paraId="064EE491" w14:textId="77777777">
                    <w:trPr>
                      <w:tblCellSpacing w:w="0" w:type="dxa"/>
                    </w:trPr>
                    <w:tc>
                      <w:tcPr>
                        <w:tcW w:w="0" w:type="auto"/>
                        <w:vMerge/>
                        <w:tcBorders>
                          <w:top w:val="nil"/>
                          <w:left w:val="nil"/>
                          <w:bottom w:val="single" w:sz="2" w:space="0" w:color="FFFFFF"/>
                          <w:right w:val="nil"/>
                        </w:tcBorders>
                        <w:vAlign w:val="center"/>
                        <w:hideMark/>
                      </w:tcPr>
                      <w:p w14:paraId="056C5023" w14:textId="77777777" w:rsidR="007C565A" w:rsidRDefault="007C565A">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74B141A" w14:textId="77777777" w:rsidR="007C565A" w:rsidRDefault="007C565A">
                        <w:pPr>
                          <w:pStyle w:val="Heading2"/>
                          <w:rPr>
                            <w:rFonts w:eastAsia="Times New Roman"/>
                            <w:color w:val="93378A"/>
                          </w:rPr>
                        </w:pPr>
                        <w:r>
                          <w:rPr>
                            <w:rFonts w:eastAsia="Times New Roman"/>
                            <w:color w:val="93378A"/>
                          </w:rPr>
                          <w:t>Monday 11th October 2021</w:t>
                        </w:r>
                      </w:p>
                    </w:tc>
                  </w:tr>
                </w:tbl>
                <w:p w14:paraId="1BA34E38" w14:textId="77777777" w:rsidR="007C565A" w:rsidRDefault="007C565A">
                  <w:pPr>
                    <w:rPr>
                      <w:rFonts w:ascii="Times New Roman" w:eastAsia="Times New Roman" w:hAnsi="Times New Roman" w:cs="Times New Roman"/>
                      <w:sz w:val="20"/>
                      <w:szCs w:val="20"/>
                    </w:rPr>
                  </w:pPr>
                </w:p>
              </w:tc>
            </w:tr>
            <w:tr w:rsidR="007C565A" w14:paraId="592F6F02" w14:textId="77777777">
              <w:tblPrEx>
                <w:shd w:val="clear" w:color="auto" w:fill="auto"/>
              </w:tblPrEx>
              <w:trPr>
                <w:tblCellSpacing w:w="0" w:type="dxa"/>
                <w:jc w:val="center"/>
              </w:trPr>
              <w:tc>
                <w:tcPr>
                  <w:tcW w:w="9000" w:type="dxa"/>
                  <w:hideMark/>
                </w:tcPr>
                <w:p w14:paraId="093BE0E5" w14:textId="1D94C605" w:rsidR="007C565A" w:rsidRDefault="007C565A">
                  <w:pPr>
                    <w:rPr>
                      <w:rFonts w:eastAsia="Times New Roman"/>
                    </w:rPr>
                  </w:pPr>
                  <w:r>
                    <w:rPr>
                      <w:rFonts w:eastAsia="Times New Roman"/>
                      <w:noProof/>
                    </w:rPr>
                    <w:drawing>
                      <wp:inline distT="0" distB="0" distL="0" distR="0" wp14:anchorId="7C8AB866" wp14:editId="45EC841A">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7C565A" w14:paraId="1C4BD716"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7C565A" w14:paraId="071A643A" w14:textId="77777777">
                    <w:trPr>
                      <w:trHeight w:val="150"/>
                      <w:tblCellSpacing w:w="15" w:type="dxa"/>
                      <w:jc w:val="center"/>
                    </w:trPr>
                    <w:tc>
                      <w:tcPr>
                        <w:tcW w:w="150" w:type="dxa"/>
                        <w:vAlign w:val="center"/>
                        <w:hideMark/>
                      </w:tcPr>
                      <w:p w14:paraId="0BC273F3" w14:textId="77777777" w:rsidR="007C565A" w:rsidRDefault="007C565A">
                        <w:pPr>
                          <w:rPr>
                            <w:rFonts w:eastAsia="Times New Roman"/>
                          </w:rPr>
                        </w:pPr>
                      </w:p>
                    </w:tc>
                    <w:tc>
                      <w:tcPr>
                        <w:tcW w:w="8700" w:type="dxa"/>
                        <w:vAlign w:val="center"/>
                        <w:hideMark/>
                      </w:tcPr>
                      <w:p w14:paraId="3DE6EB0C" w14:textId="77777777" w:rsidR="007C565A" w:rsidRDefault="007C565A">
                        <w:pPr>
                          <w:rPr>
                            <w:rFonts w:ascii="Times New Roman" w:eastAsia="Times New Roman" w:hAnsi="Times New Roman" w:cs="Times New Roman"/>
                            <w:sz w:val="20"/>
                            <w:szCs w:val="20"/>
                          </w:rPr>
                        </w:pPr>
                      </w:p>
                    </w:tc>
                    <w:tc>
                      <w:tcPr>
                        <w:tcW w:w="150" w:type="dxa"/>
                        <w:vAlign w:val="center"/>
                        <w:hideMark/>
                      </w:tcPr>
                      <w:p w14:paraId="5ED406EC" w14:textId="77777777" w:rsidR="007C565A" w:rsidRDefault="007C565A">
                        <w:pPr>
                          <w:rPr>
                            <w:rFonts w:ascii="Times New Roman" w:eastAsia="Times New Roman" w:hAnsi="Times New Roman" w:cs="Times New Roman"/>
                            <w:sz w:val="20"/>
                            <w:szCs w:val="20"/>
                          </w:rPr>
                        </w:pPr>
                      </w:p>
                    </w:tc>
                  </w:tr>
                  <w:tr w:rsidR="007C565A" w14:paraId="5318893B" w14:textId="77777777">
                    <w:trPr>
                      <w:tblCellSpacing w:w="15" w:type="dxa"/>
                      <w:jc w:val="center"/>
                    </w:trPr>
                    <w:tc>
                      <w:tcPr>
                        <w:tcW w:w="150" w:type="dxa"/>
                        <w:vAlign w:val="center"/>
                        <w:hideMark/>
                      </w:tcPr>
                      <w:p w14:paraId="1A83CC68" w14:textId="77777777" w:rsidR="007C565A" w:rsidRDefault="007C565A">
                        <w:pPr>
                          <w:rPr>
                            <w:rFonts w:ascii="Times New Roman" w:eastAsia="Times New Roman" w:hAnsi="Times New Roman" w:cs="Times New Roman"/>
                            <w:sz w:val="20"/>
                            <w:szCs w:val="20"/>
                          </w:rPr>
                        </w:pPr>
                      </w:p>
                    </w:tc>
                    <w:tc>
                      <w:tcPr>
                        <w:tcW w:w="8700" w:type="dxa"/>
                        <w:vAlign w:val="center"/>
                        <w:hideMark/>
                      </w:tcPr>
                      <w:p w14:paraId="4D456242" w14:textId="77777777" w:rsidR="007C565A" w:rsidRDefault="007C565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every Monday, </w:t>
                        </w:r>
                        <w:proofErr w:type="gramStart"/>
                        <w:r>
                          <w:rPr>
                            <w:rFonts w:ascii="Tahoma" w:eastAsia="Times New Roman" w:hAnsi="Tahoma" w:cs="Tahoma"/>
                            <w:color w:val="303030"/>
                            <w:sz w:val="21"/>
                            <w:szCs w:val="21"/>
                          </w:rPr>
                          <w:t>Wednesday</w:t>
                        </w:r>
                        <w:proofErr w:type="gramEnd"/>
                        <w:r>
                          <w:rPr>
                            <w:rFonts w:ascii="Tahoma" w:eastAsia="Times New Roman" w:hAnsi="Tahoma" w:cs="Tahoma"/>
                            <w:color w:val="303030"/>
                            <w:sz w:val="21"/>
                            <w:szCs w:val="21"/>
                          </w:rPr>
                          <w:t xml:space="preserve"> and Friday. It contains important information for those that work in the community pharmacy sector.</w:t>
                        </w:r>
                      </w:p>
                      <w:p w14:paraId="79D76BD1" w14:textId="77777777" w:rsidR="007C565A" w:rsidRDefault="007C565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70D12659">
                            <v:rect id="_x0000_i1064" style="width:468pt;height:1.5pt" o:hrstd="t" o:hr="t" fillcolor="#a0a0a0" stroked="f"/>
                          </w:pict>
                        </w:r>
                      </w:p>
                      <w:p w14:paraId="58503C11" w14:textId="77777777" w:rsidR="007C565A" w:rsidRDefault="007C565A">
                        <w:pPr>
                          <w:pStyle w:val="Heading2"/>
                          <w:rPr>
                            <w:rFonts w:eastAsia="Times New Roman"/>
                          </w:rPr>
                        </w:pPr>
                        <w:r>
                          <w:rPr>
                            <w:rFonts w:eastAsia="Times New Roman"/>
                          </w:rPr>
                          <w:t>In this update: Guidance on accessing DHSC flu vac stock published; PSNC press coverage on flu vac supply; safety culture survey; extension of emergency regs.</w:t>
                        </w:r>
                      </w:p>
                      <w:p w14:paraId="191D3DDB" w14:textId="77777777" w:rsidR="007C565A" w:rsidRDefault="007C565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22B929EE">
                            <v:rect id="_x0000_i1065" style="width:468pt;height:1.5pt" o:hrstd="t" o:hr="t" fillcolor="#a0a0a0" stroked="f"/>
                          </w:pict>
                        </w:r>
                      </w:p>
                      <w:p w14:paraId="11DAC0B2" w14:textId="77777777" w:rsidR="007C565A" w:rsidRDefault="007C565A">
                        <w:pPr>
                          <w:pStyle w:val="Heading3"/>
                          <w:rPr>
                            <w:rFonts w:eastAsia="Times New Roman"/>
                          </w:rPr>
                        </w:pPr>
                        <w:r>
                          <w:rPr>
                            <w:rFonts w:eastAsia="Times New Roman"/>
                          </w:rPr>
                          <w:t>Guidance published on accessing DHSC flu vac stock</w:t>
                        </w:r>
                      </w:p>
                      <w:p w14:paraId="101F20BE" w14:textId="2F62039C" w:rsidR="007C565A" w:rsidRDefault="007C565A" w:rsidP="00CF4F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The Department of Health and Social Care (DHSC) has published guidance on how community pharmacy contractors can access supplies of flu vaccines procured centrally by the Government.</w:t>
                        </w:r>
                        <w:r>
                          <w:rPr>
                            <w:rFonts w:ascii="Tahoma" w:eastAsia="Times New Roman" w:hAnsi="Tahoma" w:cs="Tahoma"/>
                            <w:color w:val="303030"/>
                            <w:sz w:val="21"/>
                            <w:szCs w:val="21"/>
                          </w:rPr>
                          <w:br/>
                        </w:r>
                        <w:r>
                          <w:rPr>
                            <w:rFonts w:ascii="Tahoma" w:eastAsia="Times New Roman" w:hAnsi="Tahoma" w:cs="Tahoma"/>
                            <w:color w:val="303030"/>
                            <w:sz w:val="21"/>
                            <w:szCs w:val="21"/>
                          </w:rPr>
                          <w:br/>
                          <w:t>To achieve even higher vaccine uptake rates than last year, DHSC has secured an additional supply of influenza vaccines as a temporary measure for this year only. These vaccines will be available for NHS trusts, general practices, and community pharmacies to top up local supplies once they run low and deployed to areas where needed to maximise uptake.</w:t>
                        </w:r>
                        <w:r>
                          <w:rPr>
                            <w:rFonts w:ascii="Tahoma" w:eastAsia="Times New Roman" w:hAnsi="Tahoma" w:cs="Tahoma"/>
                            <w:color w:val="303030"/>
                            <w:sz w:val="21"/>
                            <w:szCs w:val="21"/>
                          </w:rPr>
                          <w:br/>
                        </w:r>
                        <w:r>
                          <w:rPr>
                            <w:rFonts w:ascii="Tahoma" w:eastAsia="Times New Roman" w:hAnsi="Tahoma" w:cs="Tahoma"/>
                            <w:color w:val="303030"/>
                            <w:sz w:val="21"/>
                            <w:szCs w:val="21"/>
                          </w:rPr>
                          <w:br/>
                          <w:t>The DHSC guidance advises contractors to assess whether there is a need for further flu vaccines by assessing current uptake rates in eligible cohorts and calculating any additional vaccines required. Contractors wanting to order more stock should contact their regular wholesaler and follow the wholesaler’s process for ordering stock – contractors will pay for the flu vaccines in the usual way.</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8"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1537D5B8" w14:textId="77777777" w:rsidR="007C565A" w:rsidRDefault="007C565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48A6435">
                            <v:rect id="_x0000_i1066" style="width:468pt;height:1.5pt" o:hrstd="t" o:hr="t" fillcolor="#a0a0a0" stroked="f"/>
                          </w:pict>
                        </w:r>
                      </w:p>
                      <w:p w14:paraId="1A0EAC44" w14:textId="77777777" w:rsidR="007C565A" w:rsidRDefault="007C565A">
                        <w:pPr>
                          <w:pStyle w:val="Heading3"/>
                          <w:rPr>
                            <w:rFonts w:eastAsia="Times New Roman"/>
                          </w:rPr>
                        </w:pPr>
                        <w:r>
                          <w:rPr>
                            <w:rFonts w:eastAsia="Times New Roman"/>
                          </w:rPr>
                          <w:t>PSNC press coverage - Flu jab supply</w:t>
                        </w:r>
                      </w:p>
                      <w:p w14:paraId="3FF37DED" w14:textId="5E315375" w:rsidR="007C565A" w:rsidRDefault="007C565A" w:rsidP="00CF4F5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Over the weekend, the Telegraph ran a story reporting that increased demand for flu jabs has caused some pharmacies in England to run out of stock. The article drew on interviews with PSNC's Director of NHS Services, Alastair Buxton and PSNC Regional Representative Mark Burdon.</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9" w:tgtFrame="_blank" w:history="1">
                          <w:r>
                            <w:rPr>
                              <w:rStyle w:val="Hyperlink"/>
                              <w:rFonts w:ascii="Tahoma" w:eastAsia="Times New Roman" w:hAnsi="Tahoma" w:cs="Tahoma"/>
                              <w:b/>
                              <w:bCs/>
                              <w:color w:val="4E3487"/>
                              <w:sz w:val="21"/>
                              <w:szCs w:val="21"/>
                            </w:rPr>
                            <w:t>Read the Telegraph article</w:t>
                          </w:r>
                        </w:hyperlink>
                        <w:r>
                          <w:rPr>
                            <w:rFonts w:ascii="Tahoma" w:eastAsia="Times New Roman" w:hAnsi="Tahoma" w:cs="Tahoma"/>
                            <w:color w:val="303030"/>
                            <w:sz w:val="21"/>
                            <w:szCs w:val="21"/>
                          </w:rPr>
                          <w:br/>
                        </w:r>
                        <w:r>
                          <w:rPr>
                            <w:rFonts w:ascii="Tahoma" w:eastAsia="Times New Roman" w:hAnsi="Tahoma" w:cs="Tahoma"/>
                            <w:color w:val="303030"/>
                            <w:sz w:val="21"/>
                            <w:szCs w:val="21"/>
                          </w:rPr>
                          <w:br/>
                          <w:t xml:space="preserve">Following on from that article, PSNC has today issued the following statement to reassure the public of the situation: </w:t>
                        </w:r>
                      </w:p>
                      <w:p w14:paraId="7B32C30A" w14:textId="77777777" w:rsidR="007C565A" w:rsidRDefault="007C565A" w:rsidP="00CF4F55">
                        <w:pPr>
                          <w:pStyle w:val="NormalWeb"/>
                          <w:spacing w:line="264" w:lineRule="auto"/>
                          <w:rPr>
                            <w:rFonts w:ascii="Tahoma" w:hAnsi="Tahoma" w:cs="Tahoma"/>
                            <w:color w:val="303030"/>
                            <w:sz w:val="21"/>
                            <w:szCs w:val="21"/>
                          </w:rPr>
                        </w:pPr>
                        <w:r>
                          <w:rPr>
                            <w:rFonts w:ascii="Tahoma" w:hAnsi="Tahoma" w:cs="Tahoma"/>
                            <w:color w:val="303030"/>
                            <w:sz w:val="21"/>
                            <w:szCs w:val="21"/>
                          </w:rPr>
                          <w:lastRenderedPageBreak/>
                          <w:t xml:space="preserve">"Requests for flu vaccinations are at an all-time high as people seek to protect themselves. Community pharmacists are vaccinating as many people as they </w:t>
                        </w:r>
                        <w:proofErr w:type="gramStart"/>
                        <w:r>
                          <w:rPr>
                            <w:rFonts w:ascii="Tahoma" w:hAnsi="Tahoma" w:cs="Tahoma"/>
                            <w:color w:val="303030"/>
                            <w:sz w:val="21"/>
                            <w:szCs w:val="21"/>
                          </w:rPr>
                          <w:t>can</w:t>
                        </w:r>
                        <w:proofErr w:type="gramEnd"/>
                        <w:r>
                          <w:rPr>
                            <w:rFonts w:ascii="Tahoma" w:hAnsi="Tahoma" w:cs="Tahoma"/>
                            <w:color w:val="303030"/>
                            <w:sz w:val="21"/>
                            <w:szCs w:val="21"/>
                          </w:rPr>
                          <w:t xml:space="preserve"> and most pharmacies had ordered extra vaccine supplies this year in anticipation of the high demand.</w:t>
                        </w:r>
                      </w:p>
                      <w:p w14:paraId="65713D95" w14:textId="77777777" w:rsidR="007C565A" w:rsidRDefault="007C565A" w:rsidP="00CF4F55">
                        <w:pPr>
                          <w:pStyle w:val="NormalWeb"/>
                          <w:spacing w:line="264" w:lineRule="auto"/>
                          <w:rPr>
                            <w:rFonts w:ascii="Tahoma" w:hAnsi="Tahoma" w:cs="Tahoma"/>
                            <w:color w:val="303030"/>
                            <w:sz w:val="21"/>
                            <w:szCs w:val="21"/>
                          </w:rPr>
                        </w:pPr>
                        <w:r>
                          <w:rPr>
                            <w:rFonts w:ascii="Tahoma" w:hAnsi="Tahoma" w:cs="Tahoma"/>
                            <w:color w:val="303030"/>
                            <w:sz w:val="21"/>
                            <w:szCs w:val="21"/>
                          </w:rPr>
                          <w:t>We are seeing some regional variation where stocks have run low and even temporarily run out in some cases due to a surge in demand. However, as flu vaccines are sent in phased deliveries over the season, pharmacies will be expecting to have more stock delivered in due course. Pharmacies are well practised at managing stock to make sure that everyone who wants to be vaccinated can be over the course of the season."</w:t>
                        </w:r>
                      </w:p>
                      <w:p w14:paraId="44546D26" w14:textId="77777777" w:rsidR="007C565A" w:rsidRDefault="007C565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3C330970">
                            <v:rect id="_x0000_i1067" style="width:468pt;height:1.5pt" o:hrstd="t" o:hr="t" fillcolor="#a0a0a0" stroked="f"/>
                          </w:pict>
                        </w:r>
                      </w:p>
                      <w:p w14:paraId="75EC137B" w14:textId="77777777" w:rsidR="007C565A" w:rsidRDefault="007C565A">
                        <w:pPr>
                          <w:pStyle w:val="Heading3"/>
                          <w:rPr>
                            <w:rFonts w:eastAsia="Times New Roman"/>
                          </w:rPr>
                        </w:pPr>
                        <w:r>
                          <w:rPr>
                            <w:rFonts w:eastAsia="Times New Roman"/>
                          </w:rPr>
                          <w:t>Patient Safety Culture Survey</w:t>
                        </w:r>
                      </w:p>
                      <w:p w14:paraId="7CB45D3A" w14:textId="255B9CE7" w:rsidR="007C565A" w:rsidRDefault="007C565A">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Community pharmacy teams are reminded that they have been invited to complete the Community Pharmacy Patient Safety Group's survey on the culture of safety reporting within the sector before </w:t>
                        </w:r>
                        <w:r>
                          <w:rPr>
                            <w:rStyle w:val="Strong"/>
                            <w:rFonts w:ascii="Tahoma" w:eastAsia="Times New Roman" w:hAnsi="Tahoma" w:cs="Tahoma"/>
                            <w:color w:val="303030"/>
                            <w:sz w:val="21"/>
                            <w:szCs w:val="21"/>
                          </w:rPr>
                          <w:t>15th October 2021</w:t>
                        </w:r>
                        <w:r>
                          <w:rPr>
                            <w:rFonts w:ascii="Tahoma" w:eastAsia="Times New Roman" w:hAnsi="Tahoma" w:cs="Tahoma"/>
                            <w:color w:val="303030"/>
                            <w:sz w:val="21"/>
                            <w:szCs w:val="21"/>
                          </w:rPr>
                          <w:t xml:space="preserve">. </w:t>
                        </w:r>
                      </w:p>
                      <w:p w14:paraId="2E696A8A" w14:textId="77777777" w:rsidR="007C565A" w:rsidRDefault="007C565A">
                        <w:pPr>
                          <w:pStyle w:val="NormalWeb"/>
                          <w:spacing w:line="264" w:lineRule="auto"/>
                          <w:jc w:val="both"/>
                          <w:rPr>
                            <w:rFonts w:ascii="Tahoma" w:hAnsi="Tahoma" w:cs="Tahoma"/>
                            <w:color w:val="303030"/>
                            <w:sz w:val="21"/>
                            <w:szCs w:val="21"/>
                          </w:rPr>
                        </w:pPr>
                        <w:r>
                          <w:rPr>
                            <w:rFonts w:ascii="Tahoma" w:hAnsi="Tahoma" w:cs="Tahoma"/>
                            <w:color w:val="303030"/>
                            <w:sz w:val="21"/>
                            <w:szCs w:val="21"/>
                          </w:rPr>
                          <w:t xml:space="preserve">This anonymous survey has been designed to gather information on frontline teams' perspectives of the culture around safety reporting, the </w:t>
                        </w:r>
                        <w:proofErr w:type="gramStart"/>
                        <w:r>
                          <w:rPr>
                            <w:rFonts w:ascii="Tahoma" w:hAnsi="Tahoma" w:cs="Tahoma"/>
                            <w:color w:val="303030"/>
                            <w:sz w:val="21"/>
                            <w:szCs w:val="21"/>
                          </w:rPr>
                          <w:t>enablers</w:t>
                        </w:r>
                        <w:proofErr w:type="gramEnd"/>
                        <w:r>
                          <w:rPr>
                            <w:rFonts w:ascii="Tahoma" w:hAnsi="Tahoma" w:cs="Tahoma"/>
                            <w:color w:val="303030"/>
                            <w:sz w:val="21"/>
                            <w:szCs w:val="21"/>
                          </w:rPr>
                          <w:t xml:space="preserve"> and barriers to reporting, the clarity of the reporting processes, and the confidence of those reporting.</w:t>
                        </w:r>
                      </w:p>
                      <w:p w14:paraId="1D28FC56" w14:textId="77777777" w:rsidR="007C565A" w:rsidRDefault="007C565A">
                        <w:pPr>
                          <w:spacing w:line="264" w:lineRule="auto"/>
                          <w:jc w:val="both"/>
                          <w:rPr>
                            <w:rFonts w:ascii="Tahoma" w:eastAsia="Times New Roman" w:hAnsi="Tahoma" w:cs="Tahoma"/>
                            <w:color w:val="303030"/>
                            <w:sz w:val="21"/>
                            <w:szCs w:val="21"/>
                          </w:rPr>
                        </w:pPr>
                        <w:hyperlink r:id="rId10" w:tgtFrame="_blank" w:history="1">
                          <w:r>
                            <w:rPr>
                              <w:rStyle w:val="Hyperlink"/>
                              <w:rFonts w:ascii="Tahoma" w:eastAsia="Times New Roman" w:hAnsi="Tahoma" w:cs="Tahoma"/>
                              <w:b/>
                              <w:bCs/>
                              <w:color w:val="4E3487"/>
                              <w:sz w:val="21"/>
                              <w:szCs w:val="21"/>
                            </w:rPr>
                            <w:t>Complete the 2021 Safety Culture Survey</w:t>
                          </w:r>
                        </w:hyperlink>
                        <w:r>
                          <w:rPr>
                            <w:rFonts w:ascii="Tahoma" w:eastAsia="Times New Roman" w:hAnsi="Tahoma" w:cs="Tahoma"/>
                            <w:color w:val="303030"/>
                            <w:sz w:val="21"/>
                            <w:szCs w:val="21"/>
                          </w:rPr>
                          <w:t xml:space="preserve"> </w:t>
                        </w:r>
                      </w:p>
                      <w:p w14:paraId="48653EAA" w14:textId="77777777" w:rsidR="007C565A" w:rsidRDefault="007C565A">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CFDF2C5">
                            <v:rect id="_x0000_i1068" style="width:468pt;height:1.5pt" o:hrstd="t" o:hr="t" fillcolor="#a0a0a0" stroked="f"/>
                          </w:pict>
                        </w:r>
                      </w:p>
                      <w:p w14:paraId="6F21EE46" w14:textId="77777777" w:rsidR="007C565A" w:rsidRDefault="007C565A">
                        <w:pPr>
                          <w:pStyle w:val="Heading3"/>
                          <w:rPr>
                            <w:rFonts w:eastAsia="Times New Roman"/>
                          </w:rPr>
                        </w:pPr>
                        <w:r>
                          <w:rPr>
                            <w:rFonts w:eastAsia="Times New Roman"/>
                          </w:rPr>
                          <w:t>Secretary of State declaration of emergency extension</w:t>
                        </w:r>
                      </w:p>
                      <w:p w14:paraId="11D135C5" w14:textId="77777777" w:rsidR="007C565A" w:rsidRDefault="007C565A" w:rsidP="007C565A">
                        <w:pPr>
                          <w:spacing w:line="264" w:lineRule="auto"/>
                          <w:rPr>
                            <w:rFonts w:ascii="Tahoma" w:hAnsi="Tahoma" w:cs="Tahoma"/>
                            <w:color w:val="303030"/>
                            <w:sz w:val="21"/>
                            <w:szCs w:val="21"/>
                          </w:rPr>
                        </w:pPr>
                        <w:r>
                          <w:rPr>
                            <w:rFonts w:ascii="Tahoma" w:eastAsia="Times New Roman" w:hAnsi="Tahoma" w:cs="Tahoma"/>
                            <w:color w:val="303030"/>
                            <w:sz w:val="21"/>
                            <w:szCs w:val="21"/>
                          </w:rPr>
                          <w:t>We would like to remind contractors that the </w:t>
                        </w:r>
                        <w:hyperlink r:id="rId11" w:tgtFrame="_blank" w:history="1">
                          <w:r>
                            <w:rPr>
                              <w:rStyle w:val="Hyperlink"/>
                              <w:rFonts w:ascii="Tahoma" w:eastAsia="Times New Roman" w:hAnsi="Tahoma" w:cs="Tahoma"/>
                              <w:b/>
                              <w:bCs/>
                              <w:color w:val="4E3487"/>
                              <w:sz w:val="21"/>
                              <w:szCs w:val="21"/>
                            </w:rPr>
                            <w:t>declaration of an emergency</w:t>
                          </w:r>
                        </w:hyperlink>
                        <w:r>
                          <w:rPr>
                            <w:rFonts w:ascii="Tahoma" w:eastAsia="Times New Roman" w:hAnsi="Tahoma" w:cs="Tahoma"/>
                            <w:color w:val="303030"/>
                            <w:sz w:val="21"/>
                            <w:szCs w:val="21"/>
                          </w:rPr>
                          <w:t> allowing the flexible provision of pharmaceutical services, which was introduced to help maintain pharmacy services during the COVID-19 outbreak, has been extended to </w:t>
                        </w:r>
                        <w:r>
                          <w:rPr>
                            <w:rStyle w:val="Strong"/>
                            <w:rFonts w:ascii="Tahoma" w:eastAsia="Times New Roman" w:hAnsi="Tahoma" w:cs="Tahoma"/>
                            <w:color w:val="303030"/>
                            <w:sz w:val="21"/>
                            <w:szCs w:val="21"/>
                          </w:rPr>
                          <w:t>31st January 2022</w:t>
                        </w:r>
                        <w:r>
                          <w:rPr>
                            <w:rFonts w:ascii="Tahoma" w:eastAsia="Times New Roman" w:hAnsi="Tahoma" w:cs="Tahoma"/>
                            <w:color w:val="303030"/>
                            <w:sz w:val="21"/>
                            <w:szCs w:val="21"/>
                          </w:rPr>
                          <w:t>. </w:t>
                        </w:r>
                        <w:r>
                          <w:rPr>
                            <w:rFonts w:ascii="Tahoma" w:eastAsia="Times New Roman" w:hAnsi="Tahoma" w:cs="Tahoma"/>
                            <w:color w:val="303030"/>
                            <w:sz w:val="21"/>
                            <w:szCs w:val="21"/>
                          </w:rPr>
                          <w:br/>
                        </w:r>
                      </w:p>
                      <w:p w14:paraId="4F1F84FA" w14:textId="5106ED7A" w:rsidR="007C565A" w:rsidRDefault="007C565A" w:rsidP="007C565A">
                        <w:pPr>
                          <w:spacing w:line="264" w:lineRule="auto"/>
                          <w:rPr>
                            <w:rFonts w:ascii="Tahoma" w:hAnsi="Tahoma" w:cs="Tahoma"/>
                            <w:color w:val="303030"/>
                            <w:sz w:val="21"/>
                            <w:szCs w:val="21"/>
                          </w:rPr>
                        </w:pPr>
                        <w:r>
                          <w:rPr>
                            <w:rFonts w:ascii="Tahoma" w:hAnsi="Tahoma" w:cs="Tahoma"/>
                            <w:color w:val="303030"/>
                            <w:sz w:val="21"/>
                            <w:szCs w:val="21"/>
                          </w:rPr>
                          <w:t>Read more about the </w:t>
                        </w:r>
                        <w:hyperlink r:id="rId12" w:tgtFrame="_blank" w:history="1">
                          <w:r>
                            <w:rPr>
                              <w:rStyle w:val="Hyperlink"/>
                              <w:rFonts w:ascii="Tahoma" w:hAnsi="Tahoma" w:cs="Tahoma"/>
                              <w:b/>
                              <w:bCs/>
                              <w:color w:val="4E3487"/>
                              <w:sz w:val="21"/>
                              <w:szCs w:val="21"/>
                            </w:rPr>
                            <w:t>emergency regulations</w:t>
                          </w:r>
                        </w:hyperlink>
                      </w:p>
                    </w:tc>
                    <w:tc>
                      <w:tcPr>
                        <w:tcW w:w="150" w:type="dxa"/>
                        <w:vAlign w:val="center"/>
                        <w:hideMark/>
                      </w:tcPr>
                      <w:p w14:paraId="073D3B4C" w14:textId="77777777" w:rsidR="007C565A" w:rsidRDefault="007C565A">
                        <w:pPr>
                          <w:rPr>
                            <w:rFonts w:ascii="Tahoma" w:hAnsi="Tahoma" w:cs="Tahoma"/>
                            <w:color w:val="303030"/>
                            <w:sz w:val="21"/>
                            <w:szCs w:val="21"/>
                          </w:rPr>
                        </w:pPr>
                      </w:p>
                    </w:tc>
                  </w:tr>
                  <w:tr w:rsidR="007C565A" w14:paraId="4972D607" w14:textId="77777777">
                    <w:trPr>
                      <w:trHeight w:val="150"/>
                      <w:tblCellSpacing w:w="15" w:type="dxa"/>
                      <w:jc w:val="center"/>
                    </w:trPr>
                    <w:tc>
                      <w:tcPr>
                        <w:tcW w:w="150" w:type="dxa"/>
                        <w:vAlign w:val="center"/>
                        <w:hideMark/>
                      </w:tcPr>
                      <w:p w14:paraId="6F55863B" w14:textId="77777777" w:rsidR="007C565A" w:rsidRDefault="007C565A">
                        <w:pPr>
                          <w:rPr>
                            <w:rFonts w:ascii="Times New Roman" w:eastAsia="Times New Roman" w:hAnsi="Times New Roman" w:cs="Times New Roman"/>
                            <w:sz w:val="20"/>
                            <w:szCs w:val="20"/>
                          </w:rPr>
                        </w:pPr>
                      </w:p>
                    </w:tc>
                    <w:tc>
                      <w:tcPr>
                        <w:tcW w:w="8700" w:type="dxa"/>
                        <w:vAlign w:val="center"/>
                        <w:hideMark/>
                      </w:tcPr>
                      <w:p w14:paraId="3F0B718E" w14:textId="77777777" w:rsidR="007C565A" w:rsidRDefault="007C565A">
                        <w:pPr>
                          <w:rPr>
                            <w:rFonts w:ascii="Times New Roman" w:eastAsia="Times New Roman" w:hAnsi="Times New Roman" w:cs="Times New Roman"/>
                            <w:sz w:val="20"/>
                            <w:szCs w:val="20"/>
                          </w:rPr>
                        </w:pPr>
                      </w:p>
                    </w:tc>
                    <w:tc>
                      <w:tcPr>
                        <w:tcW w:w="150" w:type="dxa"/>
                        <w:vAlign w:val="center"/>
                        <w:hideMark/>
                      </w:tcPr>
                      <w:p w14:paraId="3510329F" w14:textId="77777777" w:rsidR="007C565A" w:rsidRDefault="007C565A">
                        <w:pPr>
                          <w:rPr>
                            <w:rFonts w:ascii="Times New Roman" w:eastAsia="Times New Roman" w:hAnsi="Times New Roman" w:cs="Times New Roman"/>
                            <w:sz w:val="20"/>
                            <w:szCs w:val="20"/>
                          </w:rPr>
                        </w:pPr>
                      </w:p>
                    </w:tc>
                  </w:tr>
                </w:tbl>
                <w:p w14:paraId="5589A355" w14:textId="77777777" w:rsidR="007C565A" w:rsidRDefault="007C565A">
                  <w:pPr>
                    <w:jc w:val="center"/>
                    <w:rPr>
                      <w:rFonts w:ascii="Times New Roman" w:eastAsia="Times New Roman" w:hAnsi="Times New Roman" w:cs="Times New Roman"/>
                      <w:sz w:val="20"/>
                      <w:szCs w:val="20"/>
                    </w:rPr>
                  </w:pPr>
                </w:p>
              </w:tc>
            </w:tr>
          </w:tbl>
          <w:p w14:paraId="24872D5A" w14:textId="77777777" w:rsidR="007C565A" w:rsidRDefault="007C565A">
            <w:pPr>
              <w:jc w:val="center"/>
              <w:rPr>
                <w:rFonts w:ascii="Times New Roman" w:eastAsia="Times New Roman" w:hAnsi="Times New Roman" w:cs="Times New Roman"/>
                <w:sz w:val="20"/>
                <w:szCs w:val="20"/>
              </w:rPr>
            </w:pPr>
          </w:p>
        </w:tc>
      </w:tr>
      <w:tr w:rsidR="007C565A" w14:paraId="16390072" w14:textId="77777777" w:rsidTr="007C565A">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7C565A" w14:paraId="3867893A"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7C565A" w14:paraId="0E5FDC6A" w14:textId="77777777">
                    <w:trPr>
                      <w:tblCellSpacing w:w="0" w:type="dxa"/>
                      <w:jc w:val="center"/>
                    </w:trPr>
                    <w:tc>
                      <w:tcPr>
                        <w:tcW w:w="3000" w:type="dxa"/>
                        <w:tcMar>
                          <w:top w:w="30" w:type="dxa"/>
                          <w:left w:w="75" w:type="dxa"/>
                          <w:bottom w:w="30" w:type="dxa"/>
                          <w:right w:w="75" w:type="dxa"/>
                        </w:tcMar>
                        <w:hideMark/>
                      </w:tcPr>
                      <w:p w14:paraId="674B298A" w14:textId="77777777" w:rsidR="007C565A" w:rsidRDefault="007C565A">
                        <w:pPr>
                          <w:pStyle w:val="Heading4"/>
                          <w:jc w:val="center"/>
                          <w:rPr>
                            <w:rFonts w:eastAsia="Times New Roman"/>
                          </w:rPr>
                        </w:pPr>
                        <w:r>
                          <w:rPr>
                            <w:rFonts w:eastAsia="Times New Roman"/>
                          </w:rPr>
                          <w:lastRenderedPageBreak/>
                          <w:t>Pharmaceutical Services Negotiating Committee</w:t>
                        </w:r>
                      </w:p>
                      <w:p w14:paraId="4985731E" w14:textId="40992132" w:rsidR="007C565A" w:rsidRDefault="007C565A">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05572452" wp14:editId="4982F90C">
                              <wp:extent cx="609600" cy="304800"/>
                              <wp:effectExtent l="0" t="0" r="0" b="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B190C77" wp14:editId="77D559E1">
                              <wp:extent cx="609600" cy="304800"/>
                              <wp:effectExtent l="0" t="0" r="0" b="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B0037A8" wp14:editId="68CFF332">
                              <wp:extent cx="609600" cy="304800"/>
                              <wp:effectExtent l="0" t="0" r="0" b="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263D66A" wp14:editId="0918EF25">
                              <wp:extent cx="609600" cy="304800"/>
                              <wp:effectExtent l="0" t="0" r="0" b="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1F9E1387" w14:textId="77777777" w:rsidR="007C565A" w:rsidRDefault="007C565A">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7C565A" w14:paraId="683F713D" w14:textId="77777777" w:rsidTr="007C565A">
                    <w:trPr>
                      <w:trHeight w:val="20"/>
                      <w:tblCellSpacing w:w="0" w:type="dxa"/>
                      <w:jc w:val="center"/>
                    </w:trPr>
                    <w:tc>
                      <w:tcPr>
                        <w:tcW w:w="9000" w:type="dxa"/>
                        <w:tcMar>
                          <w:top w:w="150" w:type="dxa"/>
                          <w:left w:w="0" w:type="dxa"/>
                          <w:bottom w:w="0" w:type="dxa"/>
                          <w:right w:w="0" w:type="dxa"/>
                        </w:tcMar>
                        <w:vAlign w:val="center"/>
                        <w:hideMark/>
                      </w:tcPr>
                      <w:p w14:paraId="0E979518" w14:textId="3DC442B1" w:rsidR="007C565A" w:rsidRDefault="007C565A" w:rsidP="007C565A">
                        <w:pPr>
                          <w:rPr>
                            <w:rFonts w:ascii="Arial" w:eastAsia="Times New Roman" w:hAnsi="Arial" w:cs="Arial"/>
                            <w:color w:val="FFFFFF"/>
                            <w:sz w:val="17"/>
                            <w:szCs w:val="17"/>
                          </w:rPr>
                        </w:pPr>
                      </w:p>
                    </w:tc>
                  </w:tr>
                </w:tbl>
                <w:p w14:paraId="64E821DA" w14:textId="77777777" w:rsidR="007C565A" w:rsidRDefault="007C565A">
                  <w:pPr>
                    <w:jc w:val="center"/>
                    <w:rPr>
                      <w:rFonts w:ascii="Times New Roman" w:eastAsia="Times New Roman" w:hAnsi="Times New Roman" w:cs="Times New Roman"/>
                      <w:sz w:val="20"/>
                      <w:szCs w:val="20"/>
                    </w:rPr>
                  </w:pPr>
                </w:p>
              </w:tc>
            </w:tr>
          </w:tbl>
          <w:p w14:paraId="77085886" w14:textId="77777777" w:rsidR="007C565A" w:rsidRDefault="007C565A">
            <w:pPr>
              <w:jc w:val="center"/>
              <w:rPr>
                <w:rFonts w:ascii="Times New Roman" w:eastAsia="Times New Roman" w:hAnsi="Times New Roman" w:cs="Times New Roman"/>
                <w:sz w:val="20"/>
                <w:szCs w:val="20"/>
              </w:rPr>
            </w:pPr>
          </w:p>
        </w:tc>
      </w:tr>
    </w:tbl>
    <w:p w14:paraId="23D2E152" w14:textId="627EFD79" w:rsidR="007C565A" w:rsidRDefault="007C565A" w:rsidP="007C565A">
      <w:pPr>
        <w:rPr>
          <w:rFonts w:eastAsia="Times New Roman"/>
        </w:rPr>
      </w:pPr>
      <w:r>
        <w:rPr>
          <w:rFonts w:eastAsia="Times New Roman"/>
          <w:noProof/>
        </w:rPr>
        <w:drawing>
          <wp:inline distT="0" distB="0" distL="0" distR="0" wp14:anchorId="6B2564B1" wp14:editId="0D932F01">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6FE0C2BB"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65A"/>
    <w:rsid w:val="007C565A"/>
    <w:rsid w:val="00CF4F5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A384C"/>
  <w15:chartTrackingRefBased/>
  <w15:docId w15:val="{8053407F-BD1E-4918-B782-B1EB66E27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565A"/>
    <w:rPr>
      <w:rFonts w:ascii="Calibri" w:hAnsi="Calibri" w:cs="Calibri"/>
      <w:lang w:eastAsia="en-GB"/>
    </w:rPr>
  </w:style>
  <w:style w:type="paragraph" w:styleId="Heading1">
    <w:name w:val="heading 1"/>
    <w:basedOn w:val="Normal"/>
    <w:link w:val="Heading1Char"/>
    <w:uiPriority w:val="9"/>
    <w:qFormat/>
    <w:rsid w:val="007C565A"/>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7C565A"/>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7C565A"/>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7C565A"/>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65A"/>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7C565A"/>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7C565A"/>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7C565A"/>
    <w:rPr>
      <w:rFonts w:ascii="Tahoma" w:hAnsi="Tahoma" w:cs="Tahoma"/>
      <w:b/>
      <w:bCs/>
      <w:color w:val="FFFFFF"/>
      <w:sz w:val="18"/>
      <w:szCs w:val="18"/>
      <w:lang w:eastAsia="en-GB"/>
    </w:rPr>
  </w:style>
  <w:style w:type="paragraph" w:styleId="NormalWeb">
    <w:name w:val="Normal (Web)"/>
    <w:basedOn w:val="Normal"/>
    <w:uiPriority w:val="99"/>
    <w:semiHidden/>
    <w:unhideWhenUsed/>
    <w:rsid w:val="007C565A"/>
    <w:pPr>
      <w:spacing w:before="100" w:beforeAutospacing="1" w:after="100" w:afterAutospacing="1"/>
    </w:pPr>
  </w:style>
  <w:style w:type="character" w:styleId="Strong">
    <w:name w:val="Strong"/>
    <w:basedOn w:val="DefaultParagraphFont"/>
    <w:uiPriority w:val="22"/>
    <w:qFormat/>
    <w:rsid w:val="007C565A"/>
    <w:rPr>
      <w:b/>
      <w:bCs/>
    </w:rPr>
  </w:style>
  <w:style w:type="character" w:styleId="Hyperlink">
    <w:name w:val="Hyperlink"/>
    <w:basedOn w:val="DefaultParagraphFont"/>
    <w:uiPriority w:val="99"/>
    <w:semiHidden/>
    <w:unhideWhenUsed/>
    <w:rsid w:val="007C56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6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c11aafd08f&amp;e=d19e9fd41c" TargetMode="External"/><Relationship Id="rId13" Type="http://schemas.openxmlformats.org/officeDocument/2006/relationships/hyperlink" Target="https://psnc.us7.list-manage.com/track/click?u=86d41ab7fa4c7c2c5d7210782&amp;id=7aad9f5730&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webSettings" Target="web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a930cf5b89&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ettings" Target="settings.xml"/><Relationship Id="rId16" Type="http://schemas.openxmlformats.org/officeDocument/2006/relationships/hyperlink" Target="https://psnc.us7.list-manage.com/track/click?u=86d41ab7fa4c7c2c5d7210782&amp;id=612c47d9cf&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c95806b63c&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7cdf36460d&amp;e=d19e9fd41c" TargetMode="External"/><Relationship Id="rId19" Type="http://schemas.openxmlformats.org/officeDocument/2006/relationships/hyperlink" Target="https://psnc.us7.list-manage.com/track/click?u=86d41ab7fa4c7c2c5d7210782&amp;id=c8a40b59ca&amp;e=d19e9fd41c"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e84d008a90&amp;e=d19e9fd41c"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4a698d967d&amp;e=d19e9fd41c" TargetMode="External"/><Relationship Id="rId27" Type="http://schemas.openxmlformats.org/officeDocument/2006/relationships/image" Target="https://psnc.us7.list-manage.com/track/open.php?u=86d41ab7fa4c7c2c5d7210782&amp;id=bfea6109b0&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638</Words>
  <Characters>3638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2021-10-12T09:07:00Z</dcterms:created>
  <dcterms:modified xsi:type="dcterms:W3CDTF">2021-10-12T09:24:00Z</dcterms:modified>
</cp:coreProperties>
</file>