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E3EEE" w14:paraId="4282EDE0" w14:textId="77777777" w:rsidTr="006E3EE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E3EEE" w14:paraId="38A737B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E3EEE" w14:paraId="73B6D07F" w14:textId="77777777">
                    <w:trPr>
                      <w:tblCellSpacing w:w="0" w:type="dxa"/>
                      <w:jc w:val="center"/>
                    </w:trPr>
                    <w:tc>
                      <w:tcPr>
                        <w:tcW w:w="3000" w:type="dxa"/>
                        <w:hideMark/>
                      </w:tcPr>
                      <w:p w14:paraId="1A957BB0" w14:textId="40F67A68" w:rsidR="006E3EEE" w:rsidRDefault="006E3EEE" w:rsidP="006E3EEE">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76995DE" w14:textId="77777777" w:rsidR="006E3EEE" w:rsidRDefault="006E3EEE">
                  <w:pPr>
                    <w:jc w:val="center"/>
                    <w:rPr>
                      <w:rFonts w:ascii="Times New Roman" w:eastAsia="Times New Roman" w:hAnsi="Times New Roman" w:cs="Times New Roman"/>
                      <w:sz w:val="20"/>
                      <w:szCs w:val="20"/>
                    </w:rPr>
                  </w:pPr>
                </w:p>
              </w:tc>
            </w:tr>
            <w:tr w:rsidR="006E3EEE" w14:paraId="5B8E9E5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E3EEE" w14:paraId="74118BF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DACAA64" w14:textId="439CCC03" w:rsidR="006E3EEE" w:rsidRDefault="006E3EEE">
                        <w:pPr>
                          <w:jc w:val="center"/>
                          <w:rPr>
                            <w:rFonts w:eastAsia="Times New Roman"/>
                          </w:rPr>
                        </w:pPr>
                        <w:r>
                          <w:rPr>
                            <w:rFonts w:eastAsia="Times New Roman"/>
                            <w:noProof/>
                          </w:rPr>
                          <w:drawing>
                            <wp:inline distT="0" distB="0" distL="0" distR="0" wp14:anchorId="255B86B7" wp14:editId="623919B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E3EEE" w14:paraId="6DB77790" w14:textId="77777777">
                    <w:trPr>
                      <w:tblCellSpacing w:w="0" w:type="dxa"/>
                    </w:trPr>
                    <w:tc>
                      <w:tcPr>
                        <w:tcW w:w="0" w:type="auto"/>
                        <w:vMerge/>
                        <w:tcBorders>
                          <w:top w:val="nil"/>
                          <w:left w:val="nil"/>
                          <w:bottom w:val="single" w:sz="2" w:space="0" w:color="FFFFFF"/>
                          <w:right w:val="nil"/>
                        </w:tcBorders>
                        <w:vAlign w:val="center"/>
                        <w:hideMark/>
                      </w:tcPr>
                      <w:p w14:paraId="60330760" w14:textId="77777777" w:rsidR="006E3EEE" w:rsidRDefault="006E3EEE">
                        <w:pPr>
                          <w:rPr>
                            <w:rFonts w:eastAsia="Times New Roman"/>
                          </w:rPr>
                        </w:pPr>
                      </w:p>
                    </w:tc>
                    <w:tc>
                      <w:tcPr>
                        <w:tcW w:w="3450" w:type="dxa"/>
                        <w:tcBorders>
                          <w:top w:val="nil"/>
                          <w:left w:val="nil"/>
                          <w:bottom w:val="nil"/>
                          <w:right w:val="nil"/>
                        </w:tcBorders>
                        <w:vAlign w:val="center"/>
                        <w:hideMark/>
                      </w:tcPr>
                      <w:p w14:paraId="20AED1E8" w14:textId="77777777" w:rsidR="006E3EEE" w:rsidRDefault="006E3EEE">
                        <w:pPr>
                          <w:pStyle w:val="Heading1"/>
                          <w:rPr>
                            <w:rFonts w:eastAsia="Times New Roman"/>
                          </w:rPr>
                        </w:pPr>
                        <w:r>
                          <w:rPr>
                            <w:rFonts w:eastAsia="Times New Roman"/>
                          </w:rPr>
                          <w:t>PSNC Newsletter</w:t>
                        </w:r>
                      </w:p>
                    </w:tc>
                  </w:tr>
                  <w:tr w:rsidR="006E3EEE" w14:paraId="21354628" w14:textId="77777777">
                    <w:trPr>
                      <w:tblCellSpacing w:w="0" w:type="dxa"/>
                    </w:trPr>
                    <w:tc>
                      <w:tcPr>
                        <w:tcW w:w="0" w:type="auto"/>
                        <w:vMerge/>
                        <w:tcBorders>
                          <w:top w:val="nil"/>
                          <w:left w:val="nil"/>
                          <w:bottom w:val="single" w:sz="2" w:space="0" w:color="FFFFFF"/>
                          <w:right w:val="nil"/>
                        </w:tcBorders>
                        <w:vAlign w:val="center"/>
                        <w:hideMark/>
                      </w:tcPr>
                      <w:p w14:paraId="3272B7B0" w14:textId="77777777" w:rsidR="006E3EEE" w:rsidRDefault="006E3EE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5FDB5D3" w14:textId="77777777" w:rsidR="006E3EEE" w:rsidRDefault="006E3EEE">
                        <w:pPr>
                          <w:pStyle w:val="Heading2"/>
                          <w:rPr>
                            <w:rFonts w:eastAsia="Times New Roman"/>
                            <w:color w:val="93378A"/>
                          </w:rPr>
                        </w:pPr>
                        <w:r>
                          <w:rPr>
                            <w:rFonts w:eastAsia="Times New Roman"/>
                            <w:color w:val="93378A"/>
                          </w:rPr>
                          <w:t>Friday 6th August 2021</w:t>
                        </w:r>
                      </w:p>
                    </w:tc>
                  </w:tr>
                </w:tbl>
                <w:p w14:paraId="13D13298" w14:textId="77777777" w:rsidR="006E3EEE" w:rsidRDefault="006E3EEE">
                  <w:pPr>
                    <w:rPr>
                      <w:rFonts w:ascii="Times New Roman" w:eastAsia="Times New Roman" w:hAnsi="Times New Roman" w:cs="Times New Roman"/>
                      <w:sz w:val="20"/>
                      <w:szCs w:val="20"/>
                    </w:rPr>
                  </w:pPr>
                </w:p>
              </w:tc>
            </w:tr>
            <w:tr w:rsidR="006E3EEE" w14:paraId="45D81DED" w14:textId="77777777">
              <w:tblPrEx>
                <w:shd w:val="clear" w:color="auto" w:fill="auto"/>
              </w:tblPrEx>
              <w:trPr>
                <w:tblCellSpacing w:w="0" w:type="dxa"/>
                <w:jc w:val="center"/>
              </w:trPr>
              <w:tc>
                <w:tcPr>
                  <w:tcW w:w="9000" w:type="dxa"/>
                  <w:hideMark/>
                </w:tcPr>
                <w:p w14:paraId="095CBD55" w14:textId="41EA911A" w:rsidR="006E3EEE" w:rsidRDefault="006E3EEE">
                  <w:pPr>
                    <w:rPr>
                      <w:rFonts w:eastAsia="Times New Roman"/>
                    </w:rPr>
                  </w:pPr>
                  <w:r>
                    <w:rPr>
                      <w:rFonts w:eastAsia="Times New Roman"/>
                      <w:noProof/>
                    </w:rPr>
                    <w:drawing>
                      <wp:inline distT="0" distB="0" distL="0" distR="0" wp14:anchorId="434BE2DC" wp14:editId="6B3DEE4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E3EEE" w14:paraId="7475476B"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6E3EEE" w14:paraId="0D27F081" w14:textId="77777777">
                    <w:trPr>
                      <w:trHeight w:val="150"/>
                      <w:tblCellSpacing w:w="15" w:type="dxa"/>
                      <w:jc w:val="center"/>
                    </w:trPr>
                    <w:tc>
                      <w:tcPr>
                        <w:tcW w:w="150" w:type="dxa"/>
                        <w:vAlign w:val="center"/>
                        <w:hideMark/>
                      </w:tcPr>
                      <w:p w14:paraId="0F00E1D8" w14:textId="77777777" w:rsidR="006E3EEE" w:rsidRDefault="006E3EEE">
                        <w:pPr>
                          <w:rPr>
                            <w:rFonts w:eastAsia="Times New Roman"/>
                          </w:rPr>
                        </w:pPr>
                      </w:p>
                    </w:tc>
                    <w:tc>
                      <w:tcPr>
                        <w:tcW w:w="8700" w:type="dxa"/>
                        <w:vAlign w:val="center"/>
                        <w:hideMark/>
                      </w:tcPr>
                      <w:p w14:paraId="2FE4DFA8" w14:textId="77777777" w:rsidR="006E3EEE" w:rsidRDefault="006E3EEE">
                        <w:pPr>
                          <w:rPr>
                            <w:rFonts w:ascii="Times New Roman" w:eastAsia="Times New Roman" w:hAnsi="Times New Roman" w:cs="Times New Roman"/>
                            <w:sz w:val="20"/>
                            <w:szCs w:val="20"/>
                          </w:rPr>
                        </w:pPr>
                      </w:p>
                    </w:tc>
                    <w:tc>
                      <w:tcPr>
                        <w:tcW w:w="150" w:type="dxa"/>
                        <w:vAlign w:val="center"/>
                        <w:hideMark/>
                      </w:tcPr>
                      <w:p w14:paraId="7A64EEBE" w14:textId="77777777" w:rsidR="006E3EEE" w:rsidRDefault="006E3EEE">
                        <w:pPr>
                          <w:rPr>
                            <w:rFonts w:ascii="Times New Roman" w:eastAsia="Times New Roman" w:hAnsi="Times New Roman" w:cs="Times New Roman"/>
                            <w:sz w:val="20"/>
                            <w:szCs w:val="20"/>
                          </w:rPr>
                        </w:pPr>
                      </w:p>
                    </w:tc>
                  </w:tr>
                  <w:tr w:rsidR="006E3EEE" w14:paraId="713F744E" w14:textId="77777777">
                    <w:trPr>
                      <w:tblCellSpacing w:w="15" w:type="dxa"/>
                      <w:jc w:val="center"/>
                    </w:trPr>
                    <w:tc>
                      <w:tcPr>
                        <w:tcW w:w="150" w:type="dxa"/>
                        <w:vAlign w:val="center"/>
                        <w:hideMark/>
                      </w:tcPr>
                      <w:p w14:paraId="5042338B" w14:textId="77777777" w:rsidR="006E3EEE" w:rsidRDefault="006E3EEE">
                        <w:pPr>
                          <w:rPr>
                            <w:rFonts w:ascii="Times New Roman" w:eastAsia="Times New Roman" w:hAnsi="Times New Roman" w:cs="Times New Roman"/>
                            <w:sz w:val="20"/>
                            <w:szCs w:val="20"/>
                          </w:rPr>
                        </w:pPr>
                      </w:p>
                    </w:tc>
                    <w:tc>
                      <w:tcPr>
                        <w:tcW w:w="8700" w:type="dxa"/>
                        <w:vAlign w:val="center"/>
                        <w:hideMark/>
                      </w:tcPr>
                      <w:p w14:paraId="16C03B8F" w14:textId="77777777" w:rsidR="006E3EEE" w:rsidRDefault="006E3EEE" w:rsidP="006E3EE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67B98B2E" w14:textId="77777777" w:rsidR="006E3EEE" w:rsidRDefault="006E3EEE" w:rsidP="006E3EE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14AFD98">
                            <v:rect id="_x0000_i1032" style="width:468pt;height:1.5pt" o:hrstd="t" o:hr="t" fillcolor="#a0a0a0" stroked="f"/>
                          </w:pict>
                        </w:r>
                      </w:p>
                      <w:p w14:paraId="541D4052" w14:textId="77777777" w:rsidR="006E3EEE" w:rsidRDefault="006E3EEE" w:rsidP="006E3EEE">
                        <w:pPr>
                          <w:pStyle w:val="Heading2"/>
                          <w:rPr>
                            <w:rFonts w:eastAsia="Times New Roman"/>
                          </w:rPr>
                        </w:pPr>
                        <w:r>
                          <w:rPr>
                            <w:rFonts w:eastAsia="Times New Roman"/>
                          </w:rPr>
                          <w:t>In this update: C-19 Cost Claims deadline; CEO video update; Flu vac PGD published.</w:t>
                        </w:r>
                      </w:p>
                      <w:p w14:paraId="0139771D" w14:textId="77777777" w:rsidR="006E3EEE" w:rsidRDefault="006E3EEE" w:rsidP="006E3EE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4EF8ABB">
                            <v:rect id="_x0000_i1033" style="width:468pt;height:1.5pt" o:hrstd="t" o:hr="t" fillcolor="#a0a0a0" stroked="f"/>
                          </w:pict>
                        </w:r>
                      </w:p>
                      <w:p w14:paraId="149B478A" w14:textId="77777777" w:rsidR="006E3EEE" w:rsidRDefault="006E3EEE" w:rsidP="006E3EEE">
                        <w:pPr>
                          <w:pStyle w:val="Heading3"/>
                          <w:rPr>
                            <w:rFonts w:eastAsia="Times New Roman"/>
                          </w:rPr>
                        </w:pPr>
                        <w:r>
                          <w:rPr>
                            <w:rFonts w:eastAsia="Times New Roman"/>
                          </w:rPr>
                          <w:t>COVID-19 Cost Claims: Urgent action required</w:t>
                        </w:r>
                      </w:p>
                      <w:p w14:paraId="24142EDC" w14:textId="14A2CE1A" w:rsidR="006E3EEE" w:rsidRDefault="006E3EEE" w:rsidP="006E3EE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have just over a week left to claim for the extra costs they incurred due to the COVID-19 pandemic.</w:t>
                        </w:r>
                        <w:r>
                          <w:rPr>
                            <w:rFonts w:ascii="Tahoma" w:eastAsia="Times New Roman" w:hAnsi="Tahoma" w:cs="Tahoma"/>
                            <w:color w:val="303030"/>
                            <w:sz w:val="21"/>
                            <w:szCs w:val="21"/>
                          </w:rPr>
                          <w:br/>
                        </w:r>
                        <w:r>
                          <w:rPr>
                            <w:rFonts w:ascii="Tahoma" w:eastAsia="Times New Roman" w:hAnsi="Tahoma" w:cs="Tahoma"/>
                            <w:color w:val="303030"/>
                            <w:sz w:val="21"/>
                            <w:szCs w:val="21"/>
                          </w:rPr>
                          <w:br/>
                          <w:t>With the deadline of </w:t>
                        </w:r>
                        <w:r>
                          <w:rPr>
                            <w:rStyle w:val="Strong"/>
                            <w:rFonts w:ascii="Tahoma" w:eastAsia="Times New Roman" w:hAnsi="Tahoma" w:cs="Tahoma"/>
                            <w:color w:val="303030"/>
                            <w:sz w:val="21"/>
                            <w:szCs w:val="21"/>
                          </w:rPr>
                          <w:t>15th August 2021</w:t>
                        </w:r>
                        <w:r>
                          <w:rPr>
                            <w:rFonts w:ascii="Tahoma" w:eastAsia="Times New Roman" w:hAnsi="Tahoma" w:cs="Tahoma"/>
                            <w:color w:val="303030"/>
                            <w:sz w:val="21"/>
                            <w:szCs w:val="21"/>
                          </w:rPr>
                          <w:t xml:space="preserve"> fast approaching, contractors are urged to begin filling out the agreed claim form provided by the NHS Business Services Authority (NHSBSA) as soon as possible. This will require careful review of data to identify the costs that can be claimed and the gathering of relevant evidence. </w:t>
                        </w:r>
                      </w:p>
                      <w:p w14:paraId="355675F7" w14:textId="77777777" w:rsidR="006E3EEE" w:rsidRDefault="006E3EEE" w:rsidP="006E3EEE">
                        <w:pPr>
                          <w:pStyle w:val="NormalWeb"/>
                          <w:spacing w:line="264" w:lineRule="auto"/>
                          <w:rPr>
                            <w:rFonts w:ascii="Tahoma" w:hAnsi="Tahoma" w:cs="Tahoma"/>
                            <w:color w:val="303030"/>
                            <w:sz w:val="21"/>
                            <w:szCs w:val="21"/>
                          </w:rPr>
                        </w:pPr>
                        <w:r>
                          <w:rPr>
                            <w:rFonts w:ascii="Tahoma" w:hAnsi="Tahoma" w:cs="Tahoma"/>
                            <w:color w:val="303030"/>
                            <w:sz w:val="21"/>
                            <w:szCs w:val="21"/>
                          </w:rPr>
                          <w:t>Contractors should be mindful that the £370 million Advance Payments given to the sector last year will be recovered from all community pharmacies, even those who </w:t>
                        </w:r>
                        <w:r>
                          <w:rPr>
                            <w:rStyle w:val="Strong"/>
                            <w:rFonts w:ascii="Tahoma" w:hAnsi="Tahoma" w:cs="Tahoma"/>
                            <w:color w:val="303030"/>
                            <w:sz w:val="21"/>
                            <w:szCs w:val="21"/>
                          </w:rPr>
                          <w:t>do not</w:t>
                        </w:r>
                        <w:r>
                          <w:rPr>
                            <w:rFonts w:ascii="Tahoma" w:hAnsi="Tahoma" w:cs="Tahoma"/>
                            <w:color w:val="303030"/>
                            <w:sz w:val="21"/>
                            <w:szCs w:val="21"/>
                          </w:rPr>
                          <w:t> make a COVID-19 costs claim.</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PSNC's COVID-19 Costs Claims guidance</w:t>
                          </w:r>
                        </w:hyperlink>
                      </w:p>
                      <w:p w14:paraId="50F8643A" w14:textId="77777777" w:rsidR="006E3EEE" w:rsidRDefault="006E3EEE" w:rsidP="006E3EEE">
                        <w:pPr>
                          <w:spacing w:line="264" w:lineRule="auto"/>
                          <w:rPr>
                            <w:rFonts w:ascii="Tahoma" w:eastAsia="Times New Roman" w:hAnsi="Tahoma" w:cs="Tahoma"/>
                            <w:color w:val="303030"/>
                            <w:sz w:val="21"/>
                            <w:szCs w:val="21"/>
                          </w:rPr>
                        </w:pPr>
                        <w:hyperlink r:id="rId9" w:tgtFrame="_blank" w:tooltip="https://www.nhsbsa.nhs.uk/pharmacies-gp-practices-and-appliance-contractors/dispensing-contractors-information/pharmaceutical-services-provider-assurance/reimbursement-covid-19-costs" w:history="1">
                          <w:r>
                            <w:rPr>
                              <w:rStyle w:val="Hyperlink"/>
                              <w:rFonts w:ascii="Tahoma" w:eastAsia="Times New Roman" w:hAnsi="Tahoma" w:cs="Tahoma"/>
                              <w:b/>
                              <w:bCs/>
                              <w:color w:val="4E3487"/>
                              <w:sz w:val="21"/>
                              <w:szCs w:val="21"/>
                            </w:rPr>
                            <w:t>View the NHSBSA webpage and claim form for COVID-19 costs</w:t>
                          </w:r>
                        </w:hyperlink>
                        <w:r>
                          <w:rPr>
                            <w:rFonts w:ascii="Tahoma" w:eastAsia="Times New Roman" w:hAnsi="Tahoma" w:cs="Tahoma"/>
                            <w:color w:val="303030"/>
                            <w:sz w:val="21"/>
                            <w:szCs w:val="21"/>
                          </w:rPr>
                          <w:t xml:space="preserve"> </w:t>
                        </w:r>
                      </w:p>
                      <w:p w14:paraId="6429DEF2" w14:textId="77777777" w:rsidR="006E3EEE" w:rsidRDefault="006E3EEE" w:rsidP="006E3EE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4AA11F5">
                            <v:rect id="_x0000_i1034" style="width:468pt;height:1.5pt" o:hrstd="t" o:hr="t" fillcolor="#a0a0a0" stroked="f"/>
                          </w:pict>
                        </w:r>
                      </w:p>
                      <w:p w14:paraId="355AD237" w14:textId="77777777" w:rsidR="006E3EEE" w:rsidRDefault="006E3EEE" w:rsidP="006E3EEE">
                        <w:pPr>
                          <w:pStyle w:val="Heading3"/>
                          <w:rPr>
                            <w:rFonts w:eastAsia="Times New Roman"/>
                          </w:rPr>
                        </w:pPr>
                        <w:r>
                          <w:rPr>
                            <w:rFonts w:eastAsia="Times New Roman"/>
                          </w:rPr>
                          <w:t>August video update from PSNC’s CEO</w:t>
                        </w:r>
                      </w:p>
                      <w:p w14:paraId="783F5BD2" w14:textId="7A6F231B" w:rsidR="006E3EEE" w:rsidRDefault="006E3EEE" w:rsidP="006E3EE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his latest video update, PSNC's CEO Simon Dukes discusses this year’s flu vaccination plans. Simon welcomes another complex but important public health programme for the community pharmacy sector to participate in, whilst recognising that COVID-19 vaccine boosters and the expanded age cohort could lead to some bumps in the road.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Watch Simon's update</w:t>
                          </w:r>
                        </w:hyperlink>
                        <w:r>
                          <w:rPr>
                            <w:rFonts w:ascii="Tahoma" w:eastAsia="Times New Roman" w:hAnsi="Tahoma" w:cs="Tahoma"/>
                            <w:color w:val="303030"/>
                            <w:sz w:val="21"/>
                            <w:szCs w:val="21"/>
                          </w:rPr>
                          <w:t xml:space="preserve"> </w:t>
                        </w:r>
                      </w:p>
                      <w:p w14:paraId="31B2914F" w14:textId="77777777" w:rsidR="006E3EEE" w:rsidRDefault="006E3EEE" w:rsidP="006E3EE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B7FBEAA">
                            <v:rect id="_x0000_i1035" style="width:468pt;height:1.5pt" o:hrstd="t" o:hr="t" fillcolor="#a0a0a0" stroked="f"/>
                          </w:pict>
                        </w:r>
                      </w:p>
                      <w:p w14:paraId="2A7D4DA8" w14:textId="77777777" w:rsidR="006E3EEE" w:rsidRDefault="006E3EEE" w:rsidP="006E3EEE">
                        <w:pPr>
                          <w:pStyle w:val="Heading3"/>
                          <w:rPr>
                            <w:rFonts w:eastAsia="Times New Roman"/>
                          </w:rPr>
                        </w:pPr>
                        <w:r>
                          <w:rPr>
                            <w:rFonts w:eastAsia="Times New Roman"/>
                          </w:rPr>
                          <w:t>Flu Vaccination Service PGD published and change to service specification</w:t>
                        </w:r>
                      </w:p>
                      <w:p w14:paraId="2418E439" w14:textId="34108FF3" w:rsidR="006E3EEE" w:rsidRDefault="006E3EEE" w:rsidP="006E3EE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and NHS Improvement (NHSE&amp;I) have approved the patient group direction (PGD) for use by pharmacy contractors during the forthcoming flu vaccination season, and it is now available to download from their website. This PGD allows contractors to use other healthcare professions listed in the PGD (</w:t>
                        </w:r>
                        <w:proofErr w:type="gramStart"/>
                        <w:r>
                          <w:rPr>
                            <w:rFonts w:ascii="Tahoma" w:eastAsia="Times New Roman" w:hAnsi="Tahoma" w:cs="Tahoma"/>
                            <w:color w:val="303030"/>
                            <w:sz w:val="21"/>
                            <w:szCs w:val="21"/>
                          </w:rPr>
                          <w:t>e.g.</w:t>
                        </w:r>
                        <w:proofErr w:type="gramEnd"/>
                        <w:r>
                          <w:rPr>
                            <w:rFonts w:ascii="Tahoma" w:eastAsia="Times New Roman" w:hAnsi="Tahoma" w:cs="Tahoma"/>
                            <w:color w:val="303030"/>
                            <w:sz w:val="21"/>
                            <w:szCs w:val="21"/>
                          </w:rPr>
                          <w:t xml:space="preserve"> nurses) to provide the service under the supervision of a pharmacist.</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t>A minor amendment has also been made to the service specification in paragraph 4.4 to remedy the accidental omission of a reference to using a national protocol for the administration of a vaccine when operating off the pharmacy premises. Ministers are still debating whether a national protocol will be issued for use in the flu vaccination programme.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Download the flu vaccination service spec and PGD</w:t>
                          </w:r>
                        </w:hyperlink>
                      </w:p>
                    </w:tc>
                    <w:tc>
                      <w:tcPr>
                        <w:tcW w:w="150" w:type="dxa"/>
                        <w:vAlign w:val="center"/>
                        <w:hideMark/>
                      </w:tcPr>
                      <w:p w14:paraId="69F82F67" w14:textId="77777777" w:rsidR="006E3EEE" w:rsidRDefault="006E3EEE" w:rsidP="006E3EEE">
                        <w:pPr>
                          <w:rPr>
                            <w:rFonts w:ascii="Tahoma" w:eastAsia="Times New Roman" w:hAnsi="Tahoma" w:cs="Tahoma"/>
                            <w:color w:val="303030"/>
                            <w:sz w:val="21"/>
                            <w:szCs w:val="21"/>
                          </w:rPr>
                        </w:pPr>
                      </w:p>
                    </w:tc>
                  </w:tr>
                  <w:tr w:rsidR="006E3EEE" w14:paraId="2A61A612" w14:textId="77777777">
                    <w:trPr>
                      <w:trHeight w:val="150"/>
                      <w:tblCellSpacing w:w="15" w:type="dxa"/>
                      <w:jc w:val="center"/>
                    </w:trPr>
                    <w:tc>
                      <w:tcPr>
                        <w:tcW w:w="150" w:type="dxa"/>
                        <w:vAlign w:val="center"/>
                        <w:hideMark/>
                      </w:tcPr>
                      <w:p w14:paraId="2A5DD823" w14:textId="77777777" w:rsidR="006E3EEE" w:rsidRDefault="006E3EEE">
                        <w:pPr>
                          <w:rPr>
                            <w:rFonts w:ascii="Times New Roman" w:eastAsia="Times New Roman" w:hAnsi="Times New Roman" w:cs="Times New Roman"/>
                            <w:sz w:val="20"/>
                            <w:szCs w:val="20"/>
                          </w:rPr>
                        </w:pPr>
                      </w:p>
                    </w:tc>
                    <w:tc>
                      <w:tcPr>
                        <w:tcW w:w="8700" w:type="dxa"/>
                        <w:vAlign w:val="center"/>
                        <w:hideMark/>
                      </w:tcPr>
                      <w:p w14:paraId="6D397DAB" w14:textId="77777777" w:rsidR="006E3EEE" w:rsidRDefault="006E3EEE">
                        <w:pPr>
                          <w:rPr>
                            <w:rFonts w:ascii="Times New Roman" w:eastAsia="Times New Roman" w:hAnsi="Times New Roman" w:cs="Times New Roman"/>
                            <w:sz w:val="20"/>
                            <w:szCs w:val="20"/>
                          </w:rPr>
                        </w:pPr>
                      </w:p>
                    </w:tc>
                    <w:tc>
                      <w:tcPr>
                        <w:tcW w:w="150" w:type="dxa"/>
                        <w:vAlign w:val="center"/>
                        <w:hideMark/>
                      </w:tcPr>
                      <w:p w14:paraId="519709D9" w14:textId="77777777" w:rsidR="006E3EEE" w:rsidRDefault="006E3EEE">
                        <w:pPr>
                          <w:rPr>
                            <w:rFonts w:ascii="Times New Roman" w:eastAsia="Times New Roman" w:hAnsi="Times New Roman" w:cs="Times New Roman"/>
                            <w:sz w:val="20"/>
                            <w:szCs w:val="20"/>
                          </w:rPr>
                        </w:pPr>
                      </w:p>
                    </w:tc>
                  </w:tr>
                </w:tbl>
                <w:p w14:paraId="7F2CCB04" w14:textId="77777777" w:rsidR="006E3EEE" w:rsidRDefault="006E3EEE">
                  <w:pPr>
                    <w:jc w:val="center"/>
                    <w:rPr>
                      <w:rFonts w:ascii="Times New Roman" w:eastAsia="Times New Roman" w:hAnsi="Times New Roman" w:cs="Times New Roman"/>
                      <w:sz w:val="20"/>
                      <w:szCs w:val="20"/>
                    </w:rPr>
                  </w:pPr>
                </w:p>
              </w:tc>
            </w:tr>
          </w:tbl>
          <w:p w14:paraId="5241D486" w14:textId="77777777" w:rsidR="006E3EEE" w:rsidRDefault="006E3EEE">
            <w:pPr>
              <w:jc w:val="center"/>
              <w:rPr>
                <w:rFonts w:ascii="Times New Roman" w:eastAsia="Times New Roman" w:hAnsi="Times New Roman" w:cs="Times New Roman"/>
                <w:sz w:val="20"/>
                <w:szCs w:val="20"/>
              </w:rPr>
            </w:pPr>
          </w:p>
        </w:tc>
      </w:tr>
      <w:tr w:rsidR="006E3EEE" w14:paraId="04157403" w14:textId="77777777" w:rsidTr="006E3EE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E3EEE" w14:paraId="43C2DA9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E3EEE" w14:paraId="0CFBA768" w14:textId="77777777">
                    <w:trPr>
                      <w:tblCellSpacing w:w="0" w:type="dxa"/>
                      <w:jc w:val="center"/>
                    </w:trPr>
                    <w:tc>
                      <w:tcPr>
                        <w:tcW w:w="3000" w:type="dxa"/>
                        <w:tcMar>
                          <w:top w:w="30" w:type="dxa"/>
                          <w:left w:w="75" w:type="dxa"/>
                          <w:bottom w:w="30" w:type="dxa"/>
                          <w:right w:w="75" w:type="dxa"/>
                        </w:tcMar>
                        <w:hideMark/>
                      </w:tcPr>
                      <w:p w14:paraId="33EC7202" w14:textId="77777777" w:rsidR="006E3EEE" w:rsidRDefault="006E3EEE">
                        <w:pPr>
                          <w:pStyle w:val="Heading4"/>
                          <w:jc w:val="center"/>
                          <w:rPr>
                            <w:rFonts w:eastAsia="Times New Roman"/>
                          </w:rPr>
                        </w:pPr>
                        <w:r>
                          <w:rPr>
                            <w:rFonts w:eastAsia="Times New Roman"/>
                          </w:rPr>
                          <w:lastRenderedPageBreak/>
                          <w:t>Pharmaceutical Services Negotiating Committee</w:t>
                        </w:r>
                      </w:p>
                      <w:p w14:paraId="10DE8315" w14:textId="7F612B44" w:rsidR="006E3EEE" w:rsidRDefault="006E3EE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EC277B7" wp14:editId="6626F3BB">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577A057" wp14:editId="39101670">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94F02FF" wp14:editId="79BEA25A">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732BEDC" wp14:editId="42BE0762">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35773A0" w14:textId="77777777" w:rsidR="006E3EEE" w:rsidRDefault="006E3EE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E3EEE" w14:paraId="3BBB3DA8" w14:textId="77777777">
                    <w:trPr>
                      <w:trHeight w:val="450"/>
                      <w:tblCellSpacing w:w="0" w:type="dxa"/>
                      <w:jc w:val="center"/>
                    </w:trPr>
                    <w:tc>
                      <w:tcPr>
                        <w:tcW w:w="9000" w:type="dxa"/>
                        <w:tcMar>
                          <w:top w:w="150" w:type="dxa"/>
                          <w:left w:w="0" w:type="dxa"/>
                          <w:bottom w:w="0" w:type="dxa"/>
                          <w:right w:w="0" w:type="dxa"/>
                        </w:tcMar>
                        <w:vAlign w:val="center"/>
                        <w:hideMark/>
                      </w:tcPr>
                      <w:p w14:paraId="2D51F1F0" w14:textId="137CC14E" w:rsidR="006E3EEE" w:rsidRDefault="006E3EEE" w:rsidP="006E3EEE">
                        <w:pPr>
                          <w:rPr>
                            <w:rFonts w:ascii="Arial" w:eastAsia="Times New Roman" w:hAnsi="Arial" w:cs="Arial"/>
                            <w:color w:val="FFFFFF"/>
                            <w:sz w:val="17"/>
                            <w:szCs w:val="17"/>
                          </w:rPr>
                        </w:pPr>
                      </w:p>
                    </w:tc>
                  </w:tr>
                </w:tbl>
                <w:p w14:paraId="19393C16" w14:textId="77777777" w:rsidR="006E3EEE" w:rsidRDefault="006E3EEE">
                  <w:pPr>
                    <w:jc w:val="center"/>
                    <w:rPr>
                      <w:rFonts w:ascii="Times New Roman" w:eastAsia="Times New Roman" w:hAnsi="Times New Roman" w:cs="Times New Roman"/>
                      <w:sz w:val="20"/>
                      <w:szCs w:val="20"/>
                    </w:rPr>
                  </w:pPr>
                </w:p>
              </w:tc>
            </w:tr>
          </w:tbl>
          <w:p w14:paraId="25493225" w14:textId="77777777" w:rsidR="006E3EEE" w:rsidRDefault="006E3EEE">
            <w:pPr>
              <w:jc w:val="center"/>
              <w:rPr>
                <w:rFonts w:ascii="Times New Roman" w:eastAsia="Times New Roman" w:hAnsi="Times New Roman" w:cs="Times New Roman"/>
                <w:sz w:val="20"/>
                <w:szCs w:val="20"/>
              </w:rPr>
            </w:pPr>
          </w:p>
        </w:tc>
      </w:tr>
    </w:tbl>
    <w:p w14:paraId="46103DE7" w14:textId="653F4E0E" w:rsidR="006E3EEE" w:rsidRDefault="006E3EEE" w:rsidP="006E3EEE">
      <w:pPr>
        <w:rPr>
          <w:rFonts w:eastAsia="Times New Roman"/>
        </w:rPr>
      </w:pPr>
      <w:r>
        <w:rPr>
          <w:rFonts w:eastAsia="Times New Roman"/>
          <w:noProof/>
        </w:rPr>
        <w:drawing>
          <wp:inline distT="0" distB="0" distL="0" distR="0" wp14:anchorId="70D0F009" wp14:editId="341358B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0879E3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EE"/>
    <w:rsid w:val="006E3EE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795C"/>
  <w15:chartTrackingRefBased/>
  <w15:docId w15:val="{30E41C8C-454B-468C-977B-F83F23DF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EE"/>
    <w:rPr>
      <w:rFonts w:ascii="Calibri" w:hAnsi="Calibri" w:cs="Calibri"/>
      <w:lang w:eastAsia="en-GB"/>
    </w:rPr>
  </w:style>
  <w:style w:type="paragraph" w:styleId="Heading1">
    <w:name w:val="heading 1"/>
    <w:basedOn w:val="Normal"/>
    <w:link w:val="Heading1Char"/>
    <w:uiPriority w:val="9"/>
    <w:qFormat/>
    <w:rsid w:val="006E3EE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E3EEE"/>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6E3EEE"/>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6E3EE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EE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E3EEE"/>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6E3EEE"/>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6E3EEE"/>
    <w:rPr>
      <w:rFonts w:ascii="Tahoma" w:hAnsi="Tahoma" w:cs="Tahoma"/>
      <w:b/>
      <w:bCs/>
      <w:color w:val="FFFFFF"/>
      <w:sz w:val="18"/>
      <w:szCs w:val="18"/>
      <w:lang w:eastAsia="en-GB"/>
    </w:rPr>
  </w:style>
  <w:style w:type="paragraph" w:styleId="NormalWeb">
    <w:name w:val="Normal (Web)"/>
    <w:basedOn w:val="Normal"/>
    <w:uiPriority w:val="99"/>
    <w:semiHidden/>
    <w:unhideWhenUsed/>
    <w:rsid w:val="006E3EEE"/>
    <w:pPr>
      <w:spacing w:before="100" w:beforeAutospacing="1" w:after="100" w:afterAutospacing="1"/>
    </w:pPr>
  </w:style>
  <w:style w:type="character" w:styleId="Strong">
    <w:name w:val="Strong"/>
    <w:basedOn w:val="DefaultParagraphFont"/>
    <w:uiPriority w:val="22"/>
    <w:qFormat/>
    <w:rsid w:val="006E3EEE"/>
    <w:rPr>
      <w:b/>
      <w:bCs/>
    </w:rPr>
  </w:style>
  <w:style w:type="character" w:styleId="Hyperlink">
    <w:name w:val="Hyperlink"/>
    <w:basedOn w:val="DefaultParagraphFont"/>
    <w:uiPriority w:val="99"/>
    <w:semiHidden/>
    <w:unhideWhenUsed/>
    <w:rsid w:val="006E3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84f6c7a24&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517727067b&amp;e=d19e9fd41c" TargetMode="External"/><Relationship Id="rId26" Type="http://schemas.openxmlformats.org/officeDocument/2006/relationships/image" Target="https://psnc.us7.list-manage.com/track/open.php?u=86d41ab7fa4c7c2c5d7210782&amp;id=198e6b71fb&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2fd39a804b&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264212cf3&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f24a93753&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aaf6028a53&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7200890dbd&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6dc81b499a&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2021-08-09T08:12:00Z</dcterms:created>
  <dcterms:modified xsi:type="dcterms:W3CDTF">2021-08-09T08:14:00Z</dcterms:modified>
</cp:coreProperties>
</file>