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42B27" w14:paraId="10D170CA" w14:textId="77777777" w:rsidTr="00342B2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42B27" w14:paraId="046C45F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42B27" w14:paraId="6F7AFBCB" w14:textId="77777777">
                    <w:trPr>
                      <w:tblCellSpacing w:w="0" w:type="dxa"/>
                      <w:jc w:val="center"/>
                    </w:trPr>
                    <w:tc>
                      <w:tcPr>
                        <w:tcW w:w="3000" w:type="dxa"/>
                        <w:hideMark/>
                      </w:tcPr>
                      <w:p w14:paraId="4839E109" w14:textId="17DE07A4" w:rsidR="00342B27" w:rsidRDefault="00342B27" w:rsidP="00342B2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C1A9FAB" w14:textId="77777777" w:rsidR="00342B27" w:rsidRDefault="00342B27">
                  <w:pPr>
                    <w:jc w:val="center"/>
                    <w:rPr>
                      <w:rFonts w:ascii="Times New Roman" w:eastAsia="Times New Roman" w:hAnsi="Times New Roman" w:cs="Times New Roman"/>
                      <w:sz w:val="20"/>
                      <w:szCs w:val="20"/>
                    </w:rPr>
                  </w:pPr>
                </w:p>
              </w:tc>
            </w:tr>
            <w:tr w:rsidR="00342B27" w14:paraId="56C462B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42B27" w14:paraId="4E7234B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25DAAE7" w14:textId="4AEC6157" w:rsidR="00342B27" w:rsidRDefault="00342B27">
                        <w:pPr>
                          <w:jc w:val="center"/>
                          <w:rPr>
                            <w:rFonts w:eastAsia="Times New Roman"/>
                          </w:rPr>
                        </w:pPr>
                        <w:r>
                          <w:rPr>
                            <w:rFonts w:eastAsia="Times New Roman"/>
                            <w:noProof/>
                          </w:rPr>
                          <w:drawing>
                            <wp:inline distT="0" distB="0" distL="0" distR="0" wp14:anchorId="292B829F" wp14:editId="50C2596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42B27" w14:paraId="7174EECD" w14:textId="77777777">
                    <w:trPr>
                      <w:tblCellSpacing w:w="0" w:type="dxa"/>
                    </w:trPr>
                    <w:tc>
                      <w:tcPr>
                        <w:tcW w:w="0" w:type="auto"/>
                        <w:vMerge/>
                        <w:tcBorders>
                          <w:top w:val="nil"/>
                          <w:left w:val="nil"/>
                          <w:bottom w:val="single" w:sz="2" w:space="0" w:color="FFFFFF"/>
                          <w:right w:val="nil"/>
                        </w:tcBorders>
                        <w:vAlign w:val="center"/>
                        <w:hideMark/>
                      </w:tcPr>
                      <w:p w14:paraId="0E5E01D1" w14:textId="77777777" w:rsidR="00342B27" w:rsidRDefault="00342B27">
                        <w:pPr>
                          <w:rPr>
                            <w:rFonts w:eastAsia="Times New Roman"/>
                          </w:rPr>
                        </w:pPr>
                      </w:p>
                    </w:tc>
                    <w:tc>
                      <w:tcPr>
                        <w:tcW w:w="3450" w:type="dxa"/>
                        <w:tcBorders>
                          <w:top w:val="nil"/>
                          <w:left w:val="nil"/>
                          <w:bottom w:val="nil"/>
                          <w:right w:val="nil"/>
                        </w:tcBorders>
                        <w:vAlign w:val="center"/>
                        <w:hideMark/>
                      </w:tcPr>
                      <w:p w14:paraId="47786985" w14:textId="77777777" w:rsidR="00342B27" w:rsidRDefault="00342B27">
                        <w:pPr>
                          <w:pStyle w:val="Heading1"/>
                          <w:rPr>
                            <w:rFonts w:eastAsia="Times New Roman"/>
                          </w:rPr>
                        </w:pPr>
                        <w:r>
                          <w:rPr>
                            <w:rFonts w:eastAsia="Times New Roman"/>
                          </w:rPr>
                          <w:t>Daily Update </w:t>
                        </w:r>
                      </w:p>
                    </w:tc>
                  </w:tr>
                  <w:tr w:rsidR="00342B27" w14:paraId="074401D9" w14:textId="77777777">
                    <w:trPr>
                      <w:tblCellSpacing w:w="0" w:type="dxa"/>
                    </w:trPr>
                    <w:tc>
                      <w:tcPr>
                        <w:tcW w:w="0" w:type="auto"/>
                        <w:vMerge/>
                        <w:tcBorders>
                          <w:top w:val="nil"/>
                          <w:left w:val="nil"/>
                          <w:bottom w:val="single" w:sz="2" w:space="0" w:color="FFFFFF"/>
                          <w:right w:val="nil"/>
                        </w:tcBorders>
                        <w:vAlign w:val="center"/>
                        <w:hideMark/>
                      </w:tcPr>
                      <w:p w14:paraId="2DFA265C" w14:textId="77777777" w:rsidR="00342B27" w:rsidRDefault="00342B2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09E62DF" w14:textId="77777777" w:rsidR="00342B27" w:rsidRDefault="00342B27">
                        <w:pPr>
                          <w:pStyle w:val="Heading2"/>
                          <w:rPr>
                            <w:rFonts w:eastAsia="Times New Roman"/>
                            <w:color w:val="93378A"/>
                          </w:rPr>
                        </w:pPr>
                        <w:r>
                          <w:rPr>
                            <w:rFonts w:eastAsia="Times New Roman"/>
                            <w:color w:val="93378A"/>
                          </w:rPr>
                          <w:t>Friday 11th June 2021</w:t>
                        </w:r>
                      </w:p>
                    </w:tc>
                  </w:tr>
                </w:tbl>
                <w:p w14:paraId="5707869F" w14:textId="77777777" w:rsidR="00342B27" w:rsidRDefault="00342B27">
                  <w:pPr>
                    <w:rPr>
                      <w:rFonts w:ascii="Times New Roman" w:eastAsia="Times New Roman" w:hAnsi="Times New Roman" w:cs="Times New Roman"/>
                      <w:sz w:val="20"/>
                      <w:szCs w:val="20"/>
                    </w:rPr>
                  </w:pPr>
                </w:p>
              </w:tc>
            </w:tr>
            <w:tr w:rsidR="00342B27" w14:paraId="33A87667" w14:textId="77777777">
              <w:tblPrEx>
                <w:shd w:val="clear" w:color="auto" w:fill="auto"/>
              </w:tblPrEx>
              <w:trPr>
                <w:tblCellSpacing w:w="0" w:type="dxa"/>
                <w:jc w:val="center"/>
              </w:trPr>
              <w:tc>
                <w:tcPr>
                  <w:tcW w:w="9000" w:type="dxa"/>
                  <w:hideMark/>
                </w:tcPr>
                <w:p w14:paraId="470C0855" w14:textId="3F50EEDE" w:rsidR="00342B27" w:rsidRDefault="00342B27">
                  <w:pPr>
                    <w:rPr>
                      <w:rFonts w:eastAsia="Times New Roman"/>
                    </w:rPr>
                  </w:pPr>
                  <w:r>
                    <w:rPr>
                      <w:rFonts w:eastAsia="Times New Roman"/>
                      <w:noProof/>
                    </w:rPr>
                    <w:drawing>
                      <wp:inline distT="0" distB="0" distL="0" distR="0" wp14:anchorId="053EDBD7" wp14:editId="16F13A2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42B27" w14:paraId="5593396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42B27" w14:paraId="2B2268F6" w14:textId="77777777">
                    <w:trPr>
                      <w:trHeight w:val="150"/>
                      <w:tblCellSpacing w:w="15" w:type="dxa"/>
                      <w:jc w:val="center"/>
                    </w:trPr>
                    <w:tc>
                      <w:tcPr>
                        <w:tcW w:w="150" w:type="dxa"/>
                        <w:vAlign w:val="center"/>
                        <w:hideMark/>
                      </w:tcPr>
                      <w:p w14:paraId="60D318DE" w14:textId="77777777" w:rsidR="00342B27" w:rsidRDefault="00342B27">
                        <w:pPr>
                          <w:rPr>
                            <w:rFonts w:eastAsia="Times New Roman"/>
                          </w:rPr>
                        </w:pPr>
                      </w:p>
                    </w:tc>
                    <w:tc>
                      <w:tcPr>
                        <w:tcW w:w="8700" w:type="dxa"/>
                        <w:vAlign w:val="center"/>
                        <w:hideMark/>
                      </w:tcPr>
                      <w:p w14:paraId="1D6DF97B" w14:textId="77777777" w:rsidR="00342B27" w:rsidRDefault="00342B27">
                        <w:pPr>
                          <w:rPr>
                            <w:rFonts w:ascii="Times New Roman" w:eastAsia="Times New Roman" w:hAnsi="Times New Roman" w:cs="Times New Roman"/>
                            <w:sz w:val="20"/>
                            <w:szCs w:val="20"/>
                          </w:rPr>
                        </w:pPr>
                      </w:p>
                    </w:tc>
                    <w:tc>
                      <w:tcPr>
                        <w:tcW w:w="150" w:type="dxa"/>
                        <w:vAlign w:val="center"/>
                        <w:hideMark/>
                      </w:tcPr>
                      <w:p w14:paraId="1F08AEB0" w14:textId="77777777" w:rsidR="00342B27" w:rsidRDefault="00342B27">
                        <w:pPr>
                          <w:rPr>
                            <w:rFonts w:ascii="Times New Roman" w:eastAsia="Times New Roman" w:hAnsi="Times New Roman" w:cs="Times New Roman"/>
                            <w:sz w:val="20"/>
                            <w:szCs w:val="20"/>
                          </w:rPr>
                        </w:pPr>
                      </w:p>
                    </w:tc>
                  </w:tr>
                  <w:tr w:rsidR="00342B27" w14:paraId="0E8B4B4B" w14:textId="77777777">
                    <w:trPr>
                      <w:tblCellSpacing w:w="15" w:type="dxa"/>
                      <w:jc w:val="center"/>
                    </w:trPr>
                    <w:tc>
                      <w:tcPr>
                        <w:tcW w:w="150" w:type="dxa"/>
                        <w:vAlign w:val="center"/>
                        <w:hideMark/>
                      </w:tcPr>
                      <w:p w14:paraId="622162BB" w14:textId="77777777" w:rsidR="00342B27" w:rsidRDefault="00342B27">
                        <w:pPr>
                          <w:rPr>
                            <w:rFonts w:ascii="Times New Roman" w:eastAsia="Times New Roman" w:hAnsi="Times New Roman" w:cs="Times New Roman"/>
                            <w:sz w:val="20"/>
                            <w:szCs w:val="20"/>
                          </w:rPr>
                        </w:pPr>
                      </w:p>
                    </w:tc>
                    <w:tc>
                      <w:tcPr>
                        <w:tcW w:w="8700" w:type="dxa"/>
                        <w:vAlign w:val="center"/>
                        <w:hideMark/>
                      </w:tcPr>
                      <w:p w14:paraId="35D59712" w14:textId="77777777" w:rsidR="00342B27" w:rsidRDefault="00342B2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5E116009" w14:textId="77777777" w:rsidR="00342B27" w:rsidRDefault="00342B2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78484EC">
                            <v:rect id="_x0000_i1139" style="width:468pt;height:1.5pt" o:hralign="center" o:hrstd="t" o:hr="t" fillcolor="#a0a0a0" stroked="f"/>
                          </w:pict>
                        </w:r>
                      </w:p>
                      <w:p w14:paraId="5B9E1295" w14:textId="77777777" w:rsidR="00342B27" w:rsidRDefault="00342B27">
                        <w:pPr>
                          <w:pStyle w:val="Heading2"/>
                          <w:rPr>
                            <w:rFonts w:eastAsia="Times New Roman"/>
                          </w:rPr>
                        </w:pPr>
                        <w:r>
                          <w:rPr>
                            <w:rFonts w:eastAsia="Times New Roman"/>
                          </w:rPr>
                          <w:t>In today's update: HEE workforce survey; RSG webinar for the pharmacy sector; expiry of SSP012.</w:t>
                        </w:r>
                      </w:p>
                      <w:p w14:paraId="5A3BCBBF" w14:textId="77777777" w:rsidR="00342B27" w:rsidRDefault="00342B2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1EC25F5">
                            <v:rect id="_x0000_i1140" style="width:468pt;height:1.5pt" o:hralign="center" o:hrstd="t" o:hr="t" fillcolor="#a0a0a0" stroked="f"/>
                          </w:pict>
                        </w:r>
                      </w:p>
                      <w:p w14:paraId="430454A0" w14:textId="77777777" w:rsidR="00342B27" w:rsidRDefault="00342B27">
                        <w:pPr>
                          <w:pStyle w:val="Heading3"/>
                          <w:rPr>
                            <w:rFonts w:eastAsia="Times New Roman"/>
                          </w:rPr>
                        </w:pPr>
                        <w:r>
                          <w:rPr>
                            <w:rFonts w:eastAsia="Times New Roman"/>
                          </w:rPr>
                          <w:t xml:space="preserve">One week left to complete the HEE workforce </w:t>
                        </w:r>
                        <w:proofErr w:type="gramStart"/>
                        <w:r>
                          <w:rPr>
                            <w:rFonts w:eastAsia="Times New Roman"/>
                          </w:rPr>
                          <w:t>survey</w:t>
                        </w:r>
                        <w:proofErr w:type="gramEnd"/>
                      </w:p>
                      <w:p w14:paraId="182F49BB" w14:textId="3BD7E888" w:rsidR="00342B27" w:rsidRDefault="00342B27" w:rsidP="00342B2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have until </w:t>
                        </w:r>
                        <w:r>
                          <w:rPr>
                            <w:rStyle w:val="Strong"/>
                            <w:rFonts w:ascii="Tahoma" w:eastAsia="Times New Roman" w:hAnsi="Tahoma" w:cs="Tahoma"/>
                            <w:color w:val="303030"/>
                            <w:sz w:val="21"/>
                            <w:szCs w:val="21"/>
                          </w:rPr>
                          <w:t>11.59pm next Friday (18th June) </w:t>
                        </w:r>
                        <w:r>
                          <w:rPr>
                            <w:rFonts w:ascii="Tahoma" w:eastAsia="Times New Roman" w:hAnsi="Tahoma" w:cs="Tahoma"/>
                            <w:color w:val="303030"/>
                            <w:sz w:val="21"/>
                            <w:szCs w:val="21"/>
                          </w:rPr>
                          <w:t>to complete the 2021 Health Education England (HEE) Community Pharmacy Workforce Survey.</w:t>
                        </w:r>
                        <w:r>
                          <w:rPr>
                            <w:rFonts w:ascii="Tahoma" w:eastAsia="Times New Roman" w:hAnsi="Tahoma" w:cs="Tahoma"/>
                            <w:color w:val="303030"/>
                            <w:sz w:val="21"/>
                            <w:szCs w:val="21"/>
                          </w:rPr>
                          <w:br/>
                        </w:r>
                        <w:r>
                          <w:rPr>
                            <w:rFonts w:ascii="Tahoma" w:eastAsia="Times New Roman" w:hAnsi="Tahoma" w:cs="Tahoma"/>
                            <w:color w:val="303030"/>
                            <w:sz w:val="21"/>
                            <w:szCs w:val="21"/>
                          </w:rPr>
                          <w:br/>
                          <w:t>PSNC encourages all pharmacy contractors to participate in this voluntary survey, as the results will help inform the future planning and funding in relation to the development of the community pharmacy workforce across the NHS in England.</w:t>
                        </w:r>
                        <w:r>
                          <w:rPr>
                            <w:rFonts w:ascii="Tahoma" w:eastAsia="Times New Roman" w:hAnsi="Tahoma" w:cs="Tahoma"/>
                            <w:color w:val="303030"/>
                            <w:sz w:val="21"/>
                            <w:szCs w:val="21"/>
                          </w:rPr>
                          <w:br/>
                        </w:r>
                        <w:r>
                          <w:rPr>
                            <w:rFonts w:ascii="Tahoma" w:eastAsia="Times New Roman" w:hAnsi="Tahoma" w:cs="Tahoma"/>
                            <w:color w:val="303030"/>
                            <w:sz w:val="21"/>
                            <w:szCs w:val="21"/>
                          </w:rPr>
                          <w:br/>
                          <w:t>The data from the previous workforce survey has also been used to the benefit of contractors by PSNC and LPCs in local and national negotiations on the development of community pharmacy services.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 about the HEE workforce survey</w:t>
                          </w:r>
                        </w:hyperlink>
                        <w:r>
                          <w:rPr>
                            <w:rFonts w:ascii="Tahoma" w:eastAsia="Times New Roman" w:hAnsi="Tahoma" w:cs="Tahoma"/>
                            <w:color w:val="303030"/>
                            <w:sz w:val="21"/>
                            <w:szCs w:val="21"/>
                          </w:rPr>
                          <w:t xml:space="preserve"> </w:t>
                        </w:r>
                      </w:p>
                      <w:p w14:paraId="692C48F9" w14:textId="77777777" w:rsidR="00342B27" w:rsidRDefault="00342B2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B78E1C6">
                            <v:rect id="_x0000_i1141" style="width:468pt;height:1.5pt" o:hralign="center" o:hrstd="t" o:hr="t" fillcolor="#a0a0a0" stroked="f"/>
                          </w:pict>
                        </w:r>
                      </w:p>
                      <w:p w14:paraId="62F86194" w14:textId="77777777" w:rsidR="00342B27" w:rsidRDefault="00342B27">
                        <w:pPr>
                          <w:pStyle w:val="Heading3"/>
                          <w:rPr>
                            <w:rFonts w:eastAsia="Times New Roman"/>
                          </w:rPr>
                        </w:pPr>
                        <w:r>
                          <w:rPr>
                            <w:rFonts w:eastAsia="Times New Roman"/>
                          </w:rPr>
                          <w:t xml:space="preserve">Last chance to </w:t>
                        </w:r>
                        <w:proofErr w:type="gramStart"/>
                        <w:r>
                          <w:rPr>
                            <w:rFonts w:eastAsia="Times New Roman"/>
                          </w:rPr>
                          <w:t>register:</w:t>
                        </w:r>
                        <w:proofErr w:type="gramEnd"/>
                        <w:r>
                          <w:rPr>
                            <w:rFonts w:eastAsia="Times New Roman"/>
                          </w:rPr>
                          <w:t xml:space="preserve"> webinar on workplan to improve pharmacy representation</w:t>
                        </w:r>
                      </w:p>
                      <w:p w14:paraId="6DC464E5" w14:textId="302FE16E" w:rsidR="00342B27" w:rsidRDefault="00342B2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 Pharmacy Representation Review Steering Group (RSG) will be presenting their transformation programme for the pharmacy sector on </w:t>
                        </w:r>
                        <w:r>
                          <w:rPr>
                            <w:rStyle w:val="Strong"/>
                            <w:rFonts w:ascii="Tahoma" w:eastAsia="Times New Roman" w:hAnsi="Tahoma" w:cs="Tahoma"/>
                            <w:color w:val="303030"/>
                            <w:sz w:val="21"/>
                            <w:szCs w:val="21"/>
                          </w:rPr>
                          <w:t>Monday 14th June, between 7.30-8.45pm</w:t>
                        </w:r>
                        <w:r>
                          <w:rPr>
                            <w:rFonts w:ascii="Tahoma" w:eastAsia="Times New Roman" w:hAnsi="Tahoma" w:cs="Tahoma"/>
                            <w:color w:val="303030"/>
                            <w:sz w:val="21"/>
                            <w:szCs w:val="21"/>
                          </w:rPr>
                          <w:t xml:space="preserve">. </w:t>
                        </w:r>
                      </w:p>
                      <w:p w14:paraId="225FA83E" w14:textId="77777777" w:rsidR="00342B27" w:rsidRDefault="00342B27">
                        <w:pPr>
                          <w:pStyle w:val="NormalWeb"/>
                          <w:spacing w:line="264" w:lineRule="auto"/>
                          <w:jc w:val="both"/>
                          <w:rPr>
                            <w:rFonts w:ascii="Tahoma" w:hAnsi="Tahoma" w:cs="Tahoma"/>
                            <w:color w:val="303030"/>
                            <w:sz w:val="21"/>
                            <w:szCs w:val="21"/>
                          </w:rPr>
                        </w:pPr>
                        <w:r>
                          <w:rPr>
                            <w:rFonts w:ascii="Tahoma" w:hAnsi="Tahoma" w:cs="Tahoma"/>
                            <w:color w:val="303030"/>
                            <w:sz w:val="21"/>
                            <w:szCs w:val="21"/>
                          </w:rPr>
                          <w:t>Following on from an independent review looking at the roles of PSNC and LPCs last year, the RSG has been busy scoping out a programme of work, appointing programme management advisors, and holding a series of engagement events. Now they are ready to share a full plan of work to improve the services provided by PSNC and the LPCs.</w:t>
                        </w:r>
                      </w:p>
                      <w:p w14:paraId="4AC62086" w14:textId="77777777" w:rsidR="00342B27" w:rsidRDefault="00342B27">
                        <w:pPr>
                          <w:pStyle w:val="NormalWeb"/>
                          <w:spacing w:line="264" w:lineRule="auto"/>
                          <w:jc w:val="both"/>
                          <w:rPr>
                            <w:rFonts w:ascii="Tahoma" w:hAnsi="Tahoma" w:cs="Tahoma"/>
                            <w:color w:val="303030"/>
                            <w:sz w:val="21"/>
                            <w:szCs w:val="21"/>
                          </w:rPr>
                        </w:pPr>
                        <w:r>
                          <w:rPr>
                            <w:rFonts w:ascii="Tahoma" w:hAnsi="Tahoma" w:cs="Tahoma"/>
                            <w:color w:val="303030"/>
                            <w:sz w:val="21"/>
                            <w:szCs w:val="21"/>
                          </w:rPr>
                          <w:t>The online event will outline the timeline of activities through to 2022, as well as setting out key principles for how the programme will be run and describing how the RSG will engage with stakeholder groups.</w:t>
                        </w:r>
                      </w:p>
                      <w:p w14:paraId="2DDA91E4" w14:textId="77777777" w:rsidR="00342B27" w:rsidRDefault="00342B27">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PSNC urges contractors, LPCs, trade bodies, </w:t>
                        </w:r>
                        <w:proofErr w:type="gramStart"/>
                        <w:r>
                          <w:rPr>
                            <w:rFonts w:ascii="Tahoma" w:hAnsi="Tahoma" w:cs="Tahoma"/>
                            <w:color w:val="303030"/>
                            <w:sz w:val="21"/>
                            <w:szCs w:val="21"/>
                          </w:rPr>
                          <w:t>stakeholders</w:t>
                        </w:r>
                        <w:proofErr w:type="gramEnd"/>
                        <w:r>
                          <w:rPr>
                            <w:rFonts w:ascii="Tahoma" w:hAnsi="Tahoma" w:cs="Tahoma"/>
                            <w:color w:val="303030"/>
                            <w:sz w:val="21"/>
                            <w:szCs w:val="21"/>
                          </w:rPr>
                          <w:t xml:space="preserve"> and the pharmacy press to join this event to hear about what to expect from the RSG in the months ahead.</w:t>
                        </w:r>
                      </w:p>
                      <w:p w14:paraId="351BB02B" w14:textId="77777777" w:rsidR="00342B27" w:rsidRDefault="00342B27">
                        <w:pPr>
                          <w:pStyle w:val="NormalWeb"/>
                          <w:spacing w:line="264" w:lineRule="auto"/>
                          <w:jc w:val="both"/>
                          <w:rPr>
                            <w:rFonts w:ascii="Tahoma" w:hAnsi="Tahoma" w:cs="Tahoma"/>
                            <w:color w:val="303030"/>
                            <w:sz w:val="21"/>
                            <w:szCs w:val="21"/>
                          </w:rPr>
                        </w:pPr>
                        <w:hyperlink r:id="rId9" w:tgtFrame="_blank" w:history="1">
                          <w:r>
                            <w:rPr>
                              <w:rStyle w:val="Strong"/>
                              <w:rFonts w:ascii="Tahoma" w:hAnsi="Tahoma" w:cs="Tahoma"/>
                              <w:color w:val="4E3487"/>
                              <w:sz w:val="21"/>
                              <w:szCs w:val="21"/>
                            </w:rPr>
                            <w:t>Book your place on the RSG’s webinar</w:t>
                          </w:r>
                        </w:hyperlink>
                      </w:p>
                      <w:p w14:paraId="02424162" w14:textId="77777777" w:rsidR="00342B27" w:rsidRDefault="00342B27">
                        <w:pPr>
                          <w:pStyle w:val="NormalWeb"/>
                          <w:spacing w:line="264" w:lineRule="auto"/>
                          <w:jc w:val="both"/>
                          <w:rPr>
                            <w:rFonts w:ascii="Tahoma" w:hAnsi="Tahoma" w:cs="Tahoma"/>
                            <w:color w:val="303030"/>
                            <w:sz w:val="21"/>
                            <w:szCs w:val="21"/>
                          </w:rPr>
                        </w:pPr>
                        <w:r>
                          <w:rPr>
                            <w:rStyle w:val="Strong"/>
                            <w:rFonts w:ascii="Tahoma" w:hAnsi="Tahoma" w:cs="Tahoma"/>
                            <w:i/>
                            <w:iCs/>
                            <w:color w:val="303030"/>
                            <w:sz w:val="21"/>
                            <w:szCs w:val="21"/>
                          </w:rPr>
                          <w:t xml:space="preserve">Please </w:t>
                        </w:r>
                        <w:proofErr w:type="gramStart"/>
                        <w:r>
                          <w:rPr>
                            <w:rStyle w:val="Strong"/>
                            <w:rFonts w:ascii="Tahoma" w:hAnsi="Tahoma" w:cs="Tahoma"/>
                            <w:i/>
                            <w:iCs/>
                            <w:color w:val="303030"/>
                            <w:sz w:val="21"/>
                            <w:szCs w:val="21"/>
                          </w:rPr>
                          <w:t>note:</w:t>
                        </w:r>
                        <w:proofErr w:type="gramEnd"/>
                        <w:r>
                          <w:rPr>
                            <w:rStyle w:val="Emphasis"/>
                            <w:rFonts w:ascii="Tahoma" w:hAnsi="Tahoma" w:cs="Tahoma"/>
                            <w:color w:val="303030"/>
                            <w:sz w:val="21"/>
                            <w:szCs w:val="21"/>
                          </w:rPr>
                          <w:t> once registered, you will receive a confirmation email containing the joining link and subsequent reminder emails will be sent 24 hours and 1 hour before the event is due to start. You may need to check your spam or junk mail folder. Any queries about accessing the webinar can be sent to </w:t>
                        </w:r>
                        <w:hyperlink r:id="rId10" w:tgtFrame="_blank" w:history="1">
                          <w:r>
                            <w:rPr>
                              <w:rStyle w:val="Hyperlink"/>
                              <w:rFonts w:ascii="Tahoma" w:hAnsi="Tahoma" w:cs="Tahoma"/>
                              <w:b/>
                              <w:bCs/>
                              <w:i/>
                              <w:iCs/>
                              <w:color w:val="4E3487"/>
                              <w:sz w:val="21"/>
                              <w:szCs w:val="21"/>
                            </w:rPr>
                            <w:t>review@pharmacy-review.org</w:t>
                          </w:r>
                        </w:hyperlink>
                      </w:p>
                      <w:p w14:paraId="42D30553" w14:textId="77777777" w:rsidR="00342B27" w:rsidRDefault="00342B2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77A447E">
                            <v:rect id="_x0000_i1142" style="width:468pt;height:1.5pt" o:hralign="center" o:hrstd="t" o:hr="t" fillcolor="#a0a0a0" stroked="f"/>
                          </w:pict>
                        </w:r>
                      </w:p>
                      <w:p w14:paraId="348007E3" w14:textId="77777777" w:rsidR="00342B27" w:rsidRDefault="00342B27">
                        <w:pPr>
                          <w:pStyle w:val="Heading3"/>
                          <w:rPr>
                            <w:rFonts w:eastAsia="Times New Roman"/>
                          </w:rPr>
                        </w:pPr>
                        <w:r>
                          <w:rPr>
                            <w:rFonts w:eastAsia="Times New Roman"/>
                          </w:rPr>
                          <w:t>Expiry of SSP012 for </w:t>
                        </w:r>
                        <w:proofErr w:type="spellStart"/>
                        <w:r>
                          <w:rPr>
                            <w:rFonts w:eastAsia="Times New Roman"/>
                          </w:rPr>
                          <w:t>Estradot</w:t>
                        </w:r>
                        <w:proofErr w:type="spellEnd"/>
                        <w:r>
                          <w:rPr>
                            <w:rFonts w:eastAsia="Times New Roman"/>
                          </w:rPr>
                          <w:t> 75 microgram patches</w:t>
                        </w:r>
                      </w:p>
                      <w:p w14:paraId="2EBB6BEE" w14:textId="37E817F9" w:rsidR="00342B27" w:rsidRDefault="00342B2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confirmed that sufficient stock of </w:t>
                        </w:r>
                        <w:proofErr w:type="spellStart"/>
                        <w:r>
                          <w:rPr>
                            <w:rFonts w:ascii="Tahoma" w:eastAsia="Times New Roman" w:hAnsi="Tahoma" w:cs="Tahoma"/>
                            <w:color w:val="303030"/>
                            <w:sz w:val="21"/>
                            <w:szCs w:val="21"/>
                          </w:rPr>
                          <w:t>Estradot</w:t>
                        </w:r>
                        <w:proofErr w:type="spellEnd"/>
                        <w:r>
                          <w:rPr>
                            <w:rFonts w:ascii="Tahoma" w:eastAsia="Times New Roman" w:hAnsi="Tahoma" w:cs="Tahoma"/>
                            <w:color w:val="303030"/>
                            <w:sz w:val="17"/>
                            <w:szCs w:val="17"/>
                          </w:rPr>
                          <w:t xml:space="preserve"> </w:t>
                        </w:r>
                        <w:r>
                          <w:rPr>
                            <w:rFonts w:ascii="Tahoma" w:eastAsia="Times New Roman" w:hAnsi="Tahoma" w:cs="Tahoma"/>
                            <w:color w:val="303030"/>
                            <w:sz w:val="21"/>
                            <w:szCs w:val="21"/>
                          </w:rPr>
                          <w:t>75 microgram patches is now available to meet normal demand. As a result the Serious Shortage Protocol (SSP) for this product, </w:t>
                        </w:r>
                        <w:r>
                          <w:rPr>
                            <w:rStyle w:val="Strong"/>
                            <w:rFonts w:ascii="Tahoma" w:eastAsia="Times New Roman" w:hAnsi="Tahoma" w:cs="Tahoma"/>
                            <w:color w:val="303030"/>
                            <w:sz w:val="21"/>
                            <w:szCs w:val="21"/>
                          </w:rPr>
                          <w:t>SSP012</w:t>
                        </w:r>
                        <w:r>
                          <w:rPr>
                            <w:rFonts w:ascii="Tahoma" w:eastAsia="Times New Roman" w:hAnsi="Tahoma" w:cs="Tahoma"/>
                            <w:color w:val="303030"/>
                            <w:sz w:val="21"/>
                            <w:szCs w:val="21"/>
                          </w:rPr>
                          <w:t>, is due to expire </w:t>
                        </w:r>
                        <w:r>
                          <w:rPr>
                            <w:rStyle w:val="Strong"/>
                            <w:rFonts w:ascii="Tahoma" w:eastAsia="Times New Roman" w:hAnsi="Tahoma" w:cs="Tahoma"/>
                            <w:color w:val="303030"/>
                            <w:sz w:val="21"/>
                            <w:szCs w:val="21"/>
                          </w:rPr>
                          <w:t>today at 23.59pm</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 including PSNC's top tips for SSP claims</w:t>
                          </w:r>
                        </w:hyperlink>
                      </w:p>
                    </w:tc>
                    <w:tc>
                      <w:tcPr>
                        <w:tcW w:w="150" w:type="dxa"/>
                        <w:vAlign w:val="center"/>
                        <w:hideMark/>
                      </w:tcPr>
                      <w:p w14:paraId="6728427B" w14:textId="77777777" w:rsidR="00342B27" w:rsidRDefault="00342B27">
                        <w:pPr>
                          <w:rPr>
                            <w:rFonts w:ascii="Tahoma" w:eastAsia="Times New Roman" w:hAnsi="Tahoma" w:cs="Tahoma"/>
                            <w:color w:val="303030"/>
                            <w:sz w:val="21"/>
                            <w:szCs w:val="21"/>
                          </w:rPr>
                        </w:pPr>
                      </w:p>
                    </w:tc>
                  </w:tr>
                  <w:tr w:rsidR="00342B27" w14:paraId="330BF645" w14:textId="77777777">
                    <w:trPr>
                      <w:trHeight w:val="150"/>
                      <w:tblCellSpacing w:w="15" w:type="dxa"/>
                      <w:jc w:val="center"/>
                    </w:trPr>
                    <w:tc>
                      <w:tcPr>
                        <w:tcW w:w="150" w:type="dxa"/>
                        <w:vAlign w:val="center"/>
                        <w:hideMark/>
                      </w:tcPr>
                      <w:p w14:paraId="10D43139" w14:textId="77777777" w:rsidR="00342B27" w:rsidRDefault="00342B27">
                        <w:pPr>
                          <w:rPr>
                            <w:rFonts w:ascii="Times New Roman" w:eastAsia="Times New Roman" w:hAnsi="Times New Roman" w:cs="Times New Roman"/>
                            <w:sz w:val="20"/>
                            <w:szCs w:val="20"/>
                          </w:rPr>
                        </w:pPr>
                      </w:p>
                    </w:tc>
                    <w:tc>
                      <w:tcPr>
                        <w:tcW w:w="8700" w:type="dxa"/>
                        <w:vAlign w:val="center"/>
                        <w:hideMark/>
                      </w:tcPr>
                      <w:p w14:paraId="37711B4B" w14:textId="77777777" w:rsidR="00342B27" w:rsidRDefault="00342B27">
                        <w:pPr>
                          <w:rPr>
                            <w:rFonts w:ascii="Times New Roman" w:eastAsia="Times New Roman" w:hAnsi="Times New Roman" w:cs="Times New Roman"/>
                            <w:sz w:val="20"/>
                            <w:szCs w:val="20"/>
                          </w:rPr>
                        </w:pPr>
                      </w:p>
                    </w:tc>
                    <w:tc>
                      <w:tcPr>
                        <w:tcW w:w="150" w:type="dxa"/>
                        <w:vAlign w:val="center"/>
                        <w:hideMark/>
                      </w:tcPr>
                      <w:p w14:paraId="0930DFF2" w14:textId="77777777" w:rsidR="00342B27" w:rsidRDefault="00342B27">
                        <w:pPr>
                          <w:rPr>
                            <w:rFonts w:ascii="Times New Roman" w:eastAsia="Times New Roman" w:hAnsi="Times New Roman" w:cs="Times New Roman"/>
                            <w:sz w:val="20"/>
                            <w:szCs w:val="20"/>
                          </w:rPr>
                        </w:pPr>
                      </w:p>
                    </w:tc>
                  </w:tr>
                </w:tbl>
                <w:p w14:paraId="6CF3871C" w14:textId="77777777" w:rsidR="00342B27" w:rsidRDefault="00342B27">
                  <w:pPr>
                    <w:jc w:val="center"/>
                    <w:rPr>
                      <w:rFonts w:ascii="Times New Roman" w:eastAsia="Times New Roman" w:hAnsi="Times New Roman" w:cs="Times New Roman"/>
                      <w:sz w:val="20"/>
                      <w:szCs w:val="20"/>
                    </w:rPr>
                  </w:pPr>
                </w:p>
              </w:tc>
            </w:tr>
          </w:tbl>
          <w:p w14:paraId="0C0E048E" w14:textId="77777777" w:rsidR="00342B27" w:rsidRDefault="00342B27">
            <w:pPr>
              <w:jc w:val="center"/>
              <w:rPr>
                <w:rFonts w:ascii="Times New Roman" w:eastAsia="Times New Roman" w:hAnsi="Times New Roman" w:cs="Times New Roman"/>
                <w:sz w:val="20"/>
                <w:szCs w:val="20"/>
              </w:rPr>
            </w:pPr>
          </w:p>
        </w:tc>
      </w:tr>
      <w:tr w:rsidR="00342B27" w14:paraId="64597194" w14:textId="77777777" w:rsidTr="00342B2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42B27" w14:paraId="745FC2E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42B27" w14:paraId="2172C440" w14:textId="77777777">
                    <w:trPr>
                      <w:tblCellSpacing w:w="0" w:type="dxa"/>
                      <w:jc w:val="center"/>
                    </w:trPr>
                    <w:tc>
                      <w:tcPr>
                        <w:tcW w:w="3000" w:type="dxa"/>
                        <w:tcMar>
                          <w:top w:w="30" w:type="dxa"/>
                          <w:left w:w="75" w:type="dxa"/>
                          <w:bottom w:w="30" w:type="dxa"/>
                          <w:right w:w="75" w:type="dxa"/>
                        </w:tcMar>
                        <w:hideMark/>
                      </w:tcPr>
                      <w:p w14:paraId="4DE0A782" w14:textId="77777777" w:rsidR="00342B27" w:rsidRDefault="00342B27">
                        <w:pPr>
                          <w:pStyle w:val="Heading4"/>
                          <w:jc w:val="center"/>
                          <w:rPr>
                            <w:rFonts w:eastAsia="Times New Roman"/>
                          </w:rPr>
                        </w:pPr>
                        <w:r>
                          <w:rPr>
                            <w:rFonts w:eastAsia="Times New Roman"/>
                          </w:rPr>
                          <w:lastRenderedPageBreak/>
                          <w:t>Pharmaceutical Services Negotiating Committee</w:t>
                        </w:r>
                      </w:p>
                      <w:p w14:paraId="3E8713EC" w14:textId="68E42CBE" w:rsidR="00342B27" w:rsidRDefault="00342B2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8A26E44" wp14:editId="422036D4">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A6CEE09" wp14:editId="5BD894B4">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F4A61D" wp14:editId="73D395D7">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956E05" wp14:editId="16F5C73B">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F141B93" w14:textId="77777777" w:rsidR="00342B27" w:rsidRDefault="00342B2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42B27" w14:paraId="7CB1245B" w14:textId="77777777">
                    <w:trPr>
                      <w:trHeight w:val="450"/>
                      <w:tblCellSpacing w:w="0" w:type="dxa"/>
                      <w:jc w:val="center"/>
                    </w:trPr>
                    <w:tc>
                      <w:tcPr>
                        <w:tcW w:w="9000" w:type="dxa"/>
                        <w:tcMar>
                          <w:top w:w="150" w:type="dxa"/>
                          <w:left w:w="0" w:type="dxa"/>
                          <w:bottom w:w="0" w:type="dxa"/>
                          <w:right w:w="0" w:type="dxa"/>
                        </w:tcMar>
                        <w:vAlign w:val="center"/>
                        <w:hideMark/>
                      </w:tcPr>
                      <w:p w14:paraId="4ADF89AA" w14:textId="6FC32963" w:rsidR="00342B27" w:rsidRDefault="00342B27" w:rsidP="00342B27">
                        <w:pPr>
                          <w:rPr>
                            <w:rFonts w:ascii="Arial" w:eastAsia="Times New Roman" w:hAnsi="Arial" w:cs="Arial"/>
                            <w:color w:val="FFFFFF"/>
                            <w:sz w:val="17"/>
                            <w:szCs w:val="17"/>
                          </w:rPr>
                        </w:pPr>
                      </w:p>
                    </w:tc>
                  </w:tr>
                </w:tbl>
                <w:p w14:paraId="32CCC2F3" w14:textId="77777777" w:rsidR="00342B27" w:rsidRDefault="00342B27">
                  <w:pPr>
                    <w:jc w:val="center"/>
                    <w:rPr>
                      <w:rFonts w:ascii="Times New Roman" w:eastAsia="Times New Roman" w:hAnsi="Times New Roman" w:cs="Times New Roman"/>
                      <w:sz w:val="20"/>
                      <w:szCs w:val="20"/>
                    </w:rPr>
                  </w:pPr>
                </w:p>
              </w:tc>
            </w:tr>
          </w:tbl>
          <w:p w14:paraId="18C54E4C" w14:textId="77777777" w:rsidR="00342B27" w:rsidRDefault="00342B27">
            <w:pPr>
              <w:jc w:val="center"/>
              <w:rPr>
                <w:rFonts w:ascii="Times New Roman" w:eastAsia="Times New Roman" w:hAnsi="Times New Roman" w:cs="Times New Roman"/>
                <w:sz w:val="20"/>
                <w:szCs w:val="20"/>
              </w:rPr>
            </w:pPr>
          </w:p>
        </w:tc>
      </w:tr>
    </w:tbl>
    <w:p w14:paraId="56672EE7" w14:textId="2E7B98AA" w:rsidR="00342B27" w:rsidRDefault="00342B27" w:rsidP="00342B27">
      <w:pPr>
        <w:rPr>
          <w:rFonts w:eastAsia="Times New Roman"/>
        </w:rPr>
      </w:pPr>
      <w:r>
        <w:rPr>
          <w:rFonts w:eastAsia="Times New Roman"/>
          <w:noProof/>
        </w:rPr>
        <w:drawing>
          <wp:inline distT="0" distB="0" distL="0" distR="0" wp14:anchorId="0AAA743C" wp14:editId="232DC8C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7D196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27"/>
    <w:rsid w:val="00342B2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20EF"/>
  <w15:chartTrackingRefBased/>
  <w15:docId w15:val="{636B9957-66D7-4AA6-8256-FCCBC100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27"/>
    <w:rPr>
      <w:rFonts w:ascii="Calibri" w:hAnsi="Calibri" w:cs="Calibri"/>
      <w:lang w:eastAsia="en-GB"/>
    </w:rPr>
  </w:style>
  <w:style w:type="paragraph" w:styleId="Heading1">
    <w:name w:val="heading 1"/>
    <w:basedOn w:val="Normal"/>
    <w:link w:val="Heading1Char"/>
    <w:uiPriority w:val="9"/>
    <w:qFormat/>
    <w:rsid w:val="00342B2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42B2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42B2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42B2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2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42B2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42B2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42B27"/>
    <w:rPr>
      <w:rFonts w:ascii="Tahoma" w:hAnsi="Tahoma" w:cs="Tahoma"/>
      <w:b/>
      <w:bCs/>
      <w:color w:val="FFFFFF"/>
      <w:sz w:val="18"/>
      <w:szCs w:val="18"/>
      <w:lang w:eastAsia="en-GB"/>
    </w:rPr>
  </w:style>
  <w:style w:type="paragraph" w:styleId="NormalWeb">
    <w:name w:val="Normal (Web)"/>
    <w:basedOn w:val="Normal"/>
    <w:uiPriority w:val="99"/>
    <w:semiHidden/>
    <w:unhideWhenUsed/>
    <w:rsid w:val="00342B27"/>
    <w:pPr>
      <w:spacing w:before="100" w:beforeAutospacing="1" w:after="100" w:afterAutospacing="1"/>
    </w:pPr>
  </w:style>
  <w:style w:type="character" w:styleId="Strong">
    <w:name w:val="Strong"/>
    <w:basedOn w:val="DefaultParagraphFont"/>
    <w:uiPriority w:val="22"/>
    <w:qFormat/>
    <w:rsid w:val="00342B27"/>
    <w:rPr>
      <w:b/>
      <w:bCs/>
    </w:rPr>
  </w:style>
  <w:style w:type="character" w:styleId="Hyperlink">
    <w:name w:val="Hyperlink"/>
    <w:basedOn w:val="DefaultParagraphFont"/>
    <w:uiPriority w:val="99"/>
    <w:semiHidden/>
    <w:unhideWhenUsed/>
    <w:rsid w:val="00342B27"/>
    <w:rPr>
      <w:color w:val="0000FF"/>
      <w:u w:val="single"/>
    </w:rPr>
  </w:style>
  <w:style w:type="character" w:styleId="Emphasis">
    <w:name w:val="Emphasis"/>
    <w:basedOn w:val="DefaultParagraphFont"/>
    <w:uiPriority w:val="20"/>
    <w:qFormat/>
    <w:rsid w:val="00342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595256fdc&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301745d2ab&amp;e=d19e9fd41c" TargetMode="External"/><Relationship Id="rId26" Type="http://schemas.openxmlformats.org/officeDocument/2006/relationships/image" Target="https://psnc.us7.list-manage.com/track/open.php?u=86d41ab7fa4c7c2c5d7210782&amp;id=6361458711&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c073f7d98&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4ad71d8c6&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be74974ce&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d753b41da&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mailto:review@pharmacy-review.org"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322811a50c&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2021-06-11T17:11:00Z</dcterms:created>
  <dcterms:modified xsi:type="dcterms:W3CDTF">2021-06-11T17:13:00Z</dcterms:modified>
</cp:coreProperties>
</file>