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F73CD" w14:paraId="036F9C66" w14:textId="77777777" w:rsidTr="00EF73C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F73CD" w14:paraId="28C701C9"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F73CD" w14:paraId="7E277B3B" w14:textId="77777777">
                    <w:trPr>
                      <w:tblCellSpacing w:w="0" w:type="dxa"/>
                      <w:jc w:val="center"/>
                    </w:trPr>
                    <w:tc>
                      <w:tcPr>
                        <w:tcW w:w="3000" w:type="dxa"/>
                        <w:hideMark/>
                      </w:tcPr>
                      <w:p w14:paraId="5AB21DA0" w14:textId="4A9061B8" w:rsidR="00EF73CD" w:rsidRDefault="00EF73CD" w:rsidP="00EF73CD">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BAF8D27" w14:textId="77777777" w:rsidR="00EF73CD" w:rsidRDefault="00EF73CD">
                  <w:pPr>
                    <w:jc w:val="center"/>
                    <w:rPr>
                      <w:rFonts w:ascii="Times New Roman" w:eastAsia="Times New Roman" w:hAnsi="Times New Roman" w:cs="Times New Roman"/>
                      <w:sz w:val="20"/>
                      <w:szCs w:val="20"/>
                    </w:rPr>
                  </w:pPr>
                </w:p>
              </w:tc>
            </w:tr>
            <w:tr w:rsidR="00EF73CD" w14:paraId="4BD946E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F73CD" w14:paraId="3EEEA05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99F4A36" w14:textId="7A12FDA1" w:rsidR="00EF73CD" w:rsidRDefault="00EF73CD">
                        <w:pPr>
                          <w:jc w:val="center"/>
                          <w:rPr>
                            <w:rFonts w:eastAsia="Times New Roman"/>
                          </w:rPr>
                        </w:pPr>
                        <w:r>
                          <w:rPr>
                            <w:rFonts w:eastAsia="Times New Roman"/>
                            <w:noProof/>
                          </w:rPr>
                          <w:drawing>
                            <wp:inline distT="0" distB="0" distL="0" distR="0" wp14:anchorId="7C019608" wp14:editId="7A2860B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F73CD" w14:paraId="222C1A9A" w14:textId="77777777">
                    <w:trPr>
                      <w:tblCellSpacing w:w="0" w:type="dxa"/>
                    </w:trPr>
                    <w:tc>
                      <w:tcPr>
                        <w:tcW w:w="0" w:type="auto"/>
                        <w:vMerge/>
                        <w:tcBorders>
                          <w:top w:val="nil"/>
                          <w:left w:val="nil"/>
                          <w:bottom w:val="single" w:sz="2" w:space="0" w:color="FFFFFF"/>
                          <w:right w:val="nil"/>
                        </w:tcBorders>
                        <w:vAlign w:val="center"/>
                        <w:hideMark/>
                      </w:tcPr>
                      <w:p w14:paraId="638A9960" w14:textId="77777777" w:rsidR="00EF73CD" w:rsidRDefault="00EF73CD">
                        <w:pPr>
                          <w:rPr>
                            <w:rFonts w:eastAsia="Times New Roman"/>
                          </w:rPr>
                        </w:pPr>
                      </w:p>
                    </w:tc>
                    <w:tc>
                      <w:tcPr>
                        <w:tcW w:w="3450" w:type="dxa"/>
                        <w:tcBorders>
                          <w:top w:val="nil"/>
                          <w:left w:val="nil"/>
                          <w:bottom w:val="nil"/>
                          <w:right w:val="nil"/>
                        </w:tcBorders>
                        <w:vAlign w:val="center"/>
                        <w:hideMark/>
                      </w:tcPr>
                      <w:p w14:paraId="572ADB4E" w14:textId="77777777" w:rsidR="00EF73CD" w:rsidRDefault="00EF73CD">
                        <w:pPr>
                          <w:pStyle w:val="Heading1"/>
                          <w:rPr>
                            <w:rFonts w:eastAsia="Times New Roman"/>
                          </w:rPr>
                        </w:pPr>
                        <w:r>
                          <w:rPr>
                            <w:rFonts w:eastAsia="Times New Roman"/>
                          </w:rPr>
                          <w:t>Daily Update </w:t>
                        </w:r>
                      </w:p>
                    </w:tc>
                  </w:tr>
                  <w:tr w:rsidR="00EF73CD" w14:paraId="0F75D556" w14:textId="77777777">
                    <w:trPr>
                      <w:tblCellSpacing w:w="0" w:type="dxa"/>
                    </w:trPr>
                    <w:tc>
                      <w:tcPr>
                        <w:tcW w:w="0" w:type="auto"/>
                        <w:vMerge/>
                        <w:tcBorders>
                          <w:top w:val="nil"/>
                          <w:left w:val="nil"/>
                          <w:bottom w:val="single" w:sz="2" w:space="0" w:color="FFFFFF"/>
                          <w:right w:val="nil"/>
                        </w:tcBorders>
                        <w:vAlign w:val="center"/>
                        <w:hideMark/>
                      </w:tcPr>
                      <w:p w14:paraId="11054291" w14:textId="77777777" w:rsidR="00EF73CD" w:rsidRDefault="00EF73C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1D76622" w14:textId="77777777" w:rsidR="00EF73CD" w:rsidRDefault="00EF73CD">
                        <w:pPr>
                          <w:pStyle w:val="Heading2"/>
                          <w:rPr>
                            <w:rFonts w:eastAsia="Times New Roman"/>
                            <w:color w:val="93378A"/>
                          </w:rPr>
                        </w:pPr>
                        <w:r>
                          <w:rPr>
                            <w:rFonts w:eastAsia="Times New Roman"/>
                            <w:color w:val="93378A"/>
                          </w:rPr>
                          <w:t>Tuesday 8th June 2021</w:t>
                        </w:r>
                      </w:p>
                    </w:tc>
                  </w:tr>
                </w:tbl>
                <w:p w14:paraId="3685F373" w14:textId="77777777" w:rsidR="00EF73CD" w:rsidRDefault="00EF73CD">
                  <w:pPr>
                    <w:rPr>
                      <w:rFonts w:ascii="Times New Roman" w:eastAsia="Times New Roman" w:hAnsi="Times New Roman" w:cs="Times New Roman"/>
                      <w:sz w:val="20"/>
                      <w:szCs w:val="20"/>
                    </w:rPr>
                  </w:pPr>
                </w:p>
              </w:tc>
            </w:tr>
            <w:tr w:rsidR="00EF73CD" w14:paraId="20FCF6A3" w14:textId="77777777">
              <w:tblPrEx>
                <w:shd w:val="clear" w:color="auto" w:fill="auto"/>
              </w:tblPrEx>
              <w:trPr>
                <w:tblCellSpacing w:w="0" w:type="dxa"/>
                <w:jc w:val="center"/>
              </w:trPr>
              <w:tc>
                <w:tcPr>
                  <w:tcW w:w="9000" w:type="dxa"/>
                  <w:hideMark/>
                </w:tcPr>
                <w:p w14:paraId="69815093" w14:textId="4BB3441C" w:rsidR="00EF73CD" w:rsidRDefault="00EF73CD">
                  <w:pPr>
                    <w:rPr>
                      <w:rFonts w:eastAsia="Times New Roman"/>
                    </w:rPr>
                  </w:pPr>
                  <w:r>
                    <w:rPr>
                      <w:rFonts w:eastAsia="Times New Roman"/>
                      <w:noProof/>
                    </w:rPr>
                    <w:drawing>
                      <wp:inline distT="0" distB="0" distL="0" distR="0" wp14:anchorId="63E5BE25" wp14:editId="41FE168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F73CD" w14:paraId="4F60F43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EF73CD" w14:paraId="47E1C6E2" w14:textId="77777777">
                    <w:trPr>
                      <w:trHeight w:val="150"/>
                      <w:tblCellSpacing w:w="15" w:type="dxa"/>
                      <w:jc w:val="center"/>
                    </w:trPr>
                    <w:tc>
                      <w:tcPr>
                        <w:tcW w:w="150" w:type="dxa"/>
                        <w:vAlign w:val="center"/>
                        <w:hideMark/>
                      </w:tcPr>
                      <w:p w14:paraId="238E9FE3" w14:textId="77777777" w:rsidR="00EF73CD" w:rsidRDefault="00EF73CD">
                        <w:pPr>
                          <w:rPr>
                            <w:rFonts w:eastAsia="Times New Roman"/>
                          </w:rPr>
                        </w:pPr>
                      </w:p>
                    </w:tc>
                    <w:tc>
                      <w:tcPr>
                        <w:tcW w:w="8700" w:type="dxa"/>
                        <w:vAlign w:val="center"/>
                        <w:hideMark/>
                      </w:tcPr>
                      <w:p w14:paraId="319884AF" w14:textId="77777777" w:rsidR="00EF73CD" w:rsidRDefault="00EF73CD">
                        <w:pPr>
                          <w:rPr>
                            <w:rFonts w:ascii="Times New Roman" w:eastAsia="Times New Roman" w:hAnsi="Times New Roman" w:cs="Times New Roman"/>
                            <w:sz w:val="20"/>
                            <w:szCs w:val="20"/>
                          </w:rPr>
                        </w:pPr>
                      </w:p>
                    </w:tc>
                    <w:tc>
                      <w:tcPr>
                        <w:tcW w:w="150" w:type="dxa"/>
                        <w:vAlign w:val="center"/>
                        <w:hideMark/>
                      </w:tcPr>
                      <w:p w14:paraId="4326F069" w14:textId="77777777" w:rsidR="00EF73CD" w:rsidRDefault="00EF73CD">
                        <w:pPr>
                          <w:rPr>
                            <w:rFonts w:ascii="Times New Roman" w:eastAsia="Times New Roman" w:hAnsi="Times New Roman" w:cs="Times New Roman"/>
                            <w:sz w:val="20"/>
                            <w:szCs w:val="20"/>
                          </w:rPr>
                        </w:pPr>
                      </w:p>
                    </w:tc>
                  </w:tr>
                  <w:tr w:rsidR="00EF73CD" w14:paraId="4A940D25" w14:textId="77777777">
                    <w:trPr>
                      <w:tblCellSpacing w:w="15" w:type="dxa"/>
                      <w:jc w:val="center"/>
                    </w:trPr>
                    <w:tc>
                      <w:tcPr>
                        <w:tcW w:w="150" w:type="dxa"/>
                        <w:vAlign w:val="center"/>
                        <w:hideMark/>
                      </w:tcPr>
                      <w:p w14:paraId="3B97A4AB" w14:textId="77777777" w:rsidR="00EF73CD" w:rsidRDefault="00EF73CD">
                        <w:pPr>
                          <w:rPr>
                            <w:rFonts w:ascii="Times New Roman" w:eastAsia="Times New Roman" w:hAnsi="Times New Roman" w:cs="Times New Roman"/>
                            <w:sz w:val="20"/>
                            <w:szCs w:val="20"/>
                          </w:rPr>
                        </w:pPr>
                      </w:p>
                    </w:tc>
                    <w:tc>
                      <w:tcPr>
                        <w:tcW w:w="8700" w:type="dxa"/>
                        <w:vAlign w:val="center"/>
                        <w:hideMark/>
                      </w:tcPr>
                      <w:p w14:paraId="4395026C" w14:textId="77777777" w:rsidR="00EF73CD" w:rsidRDefault="00EF73C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468ABBF5" w14:textId="77777777" w:rsidR="00EF73CD" w:rsidRDefault="00EF73C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FBC7A6A">
                            <v:rect id="_x0000_i1032" style="width:468pt;height:1.5pt" o:hralign="center" o:hrstd="t" o:hr="t" fillcolor="#a0a0a0" stroked="f"/>
                          </w:pict>
                        </w:r>
                      </w:p>
                      <w:p w14:paraId="53596DDC" w14:textId="77777777" w:rsidR="00EF73CD" w:rsidRDefault="00EF73C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28D8722E" w14:textId="77777777" w:rsidR="00EF73CD" w:rsidRDefault="00EF73CD">
                        <w:pPr>
                          <w:pStyle w:val="Heading2"/>
                          <w:rPr>
                            <w:rFonts w:eastAsia="Times New Roman"/>
                          </w:rPr>
                        </w:pPr>
                        <w:r>
                          <w:rPr>
                            <w:rFonts w:eastAsia="Times New Roman"/>
                          </w:rPr>
                          <w:t>In today's update: GP CPCS payment deadline; HEE workforce survey; the importance of C-19 test distribution service users reporting test results.</w:t>
                        </w:r>
                      </w:p>
                      <w:p w14:paraId="12A11FB6" w14:textId="77777777" w:rsidR="00EF73CD" w:rsidRDefault="00EF73C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CB120B3">
                            <v:rect id="_x0000_i1033" style="width:468pt;height:1.5pt" o:hralign="center" o:hrstd="t" o:hr="t" fillcolor="#a0a0a0" stroked="f"/>
                          </w:pict>
                        </w:r>
                      </w:p>
                      <w:p w14:paraId="4A4A4A28" w14:textId="77777777" w:rsidR="00EF73CD" w:rsidRDefault="00EF73CD">
                        <w:pPr>
                          <w:pStyle w:val="Heading3"/>
                          <w:rPr>
                            <w:rFonts w:eastAsia="Times New Roman"/>
                          </w:rPr>
                        </w:pPr>
                        <w:r>
                          <w:rPr>
                            <w:rFonts w:eastAsia="Times New Roman"/>
                          </w:rPr>
                          <w:t xml:space="preserve">Deadline approaching for claiming GP CPCS engagement and set up </w:t>
                        </w:r>
                        <w:proofErr w:type="gramStart"/>
                        <w:r>
                          <w:rPr>
                            <w:rFonts w:eastAsia="Times New Roman"/>
                          </w:rPr>
                          <w:t>payment</w:t>
                        </w:r>
                        <w:proofErr w:type="gramEnd"/>
                      </w:p>
                      <w:p w14:paraId="1F0BAD7C" w14:textId="20019FF2" w:rsidR="00EF73CD" w:rsidRDefault="00EF73CD" w:rsidP="00EF73C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reminded that in order to claim the £300 engagement and set up payment for the GP Community Pharmacist Consultation Service (GP CPCS), the activities listed in Annex F of the CPCS service specification </w:t>
                        </w:r>
                        <w:r>
                          <w:rPr>
                            <w:rStyle w:val="Strong"/>
                            <w:rFonts w:ascii="Tahoma" w:eastAsia="Times New Roman" w:hAnsi="Tahoma" w:cs="Tahoma"/>
                            <w:color w:val="303030"/>
                            <w:sz w:val="21"/>
                            <w:szCs w:val="21"/>
                          </w:rPr>
                          <w:t>must be completed by 30th June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Contractors can claim this payment until 11.59pm on the 5th of July 2021 using the NHS Business Services Authority’s Manage Your Service (MYS) platform.</w:t>
                        </w:r>
                        <w:r>
                          <w:rPr>
                            <w:rFonts w:ascii="Tahoma" w:eastAsia="Times New Roman" w:hAnsi="Tahoma" w:cs="Tahoma"/>
                            <w:color w:val="303030"/>
                            <w:sz w:val="21"/>
                            <w:szCs w:val="21"/>
                          </w:rPr>
                          <w:br/>
                        </w:r>
                        <w:r>
                          <w:rPr>
                            <w:rFonts w:ascii="Tahoma" w:eastAsia="Times New Roman" w:hAnsi="Tahoma" w:cs="Tahoma"/>
                            <w:color w:val="303030"/>
                            <w:sz w:val="21"/>
                            <w:szCs w:val="21"/>
                          </w:rPr>
                          <w:br/>
                          <w:t>Contractors should keep documented evidence to show that all the activities have been completed for Post Payment Verification purposes.</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New GP CPCS resources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PSNC, alongside the Royal College of General Practitioners (RCGP), has endorsed an NHS England and NHS Improvement (NHSE&amp;I) </w:t>
                        </w:r>
                        <w:hyperlink r:id="rId8" w:tgtFrame="_blank" w:history="1">
                          <w:r>
                            <w:rPr>
                              <w:rStyle w:val="Hyperlink"/>
                              <w:rFonts w:ascii="Tahoma" w:eastAsia="Times New Roman" w:hAnsi="Tahoma" w:cs="Tahoma"/>
                              <w:b/>
                              <w:bCs/>
                              <w:color w:val="4E3487"/>
                              <w:sz w:val="21"/>
                              <w:szCs w:val="21"/>
                            </w:rPr>
                            <w:t>briefing note</w:t>
                          </w:r>
                        </w:hyperlink>
                        <w:r>
                          <w:rPr>
                            <w:rFonts w:ascii="Tahoma" w:eastAsia="Times New Roman" w:hAnsi="Tahoma" w:cs="Tahoma"/>
                            <w:color w:val="303030"/>
                            <w:sz w:val="21"/>
                            <w:szCs w:val="21"/>
                          </w:rPr>
                          <w:t xml:space="preserve"> outlining how the GP referral pathway works and how to implement it in Primary Care Networks (PCNs) and practices. A new </w:t>
                        </w:r>
                        <w:hyperlink r:id="rId9" w:tgtFrame="_blank" w:history="1">
                          <w:r>
                            <w:rPr>
                              <w:rStyle w:val="Hyperlink"/>
                              <w:rFonts w:ascii="Tahoma" w:eastAsia="Times New Roman" w:hAnsi="Tahoma" w:cs="Tahoma"/>
                              <w:b/>
                              <w:bCs/>
                              <w:color w:val="4E3487"/>
                              <w:sz w:val="21"/>
                              <w:szCs w:val="21"/>
                            </w:rPr>
                            <w:t>case study</w:t>
                          </w:r>
                        </w:hyperlink>
                        <w:r>
                          <w:rPr>
                            <w:rFonts w:ascii="Tahoma" w:eastAsia="Times New Roman" w:hAnsi="Tahoma" w:cs="Tahoma"/>
                            <w:color w:val="303030"/>
                            <w:sz w:val="21"/>
                            <w:szCs w:val="21"/>
                          </w:rPr>
                          <w:t xml:space="preserve"> has also been published alongside this briefing note.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 about the GP CPCS service requirements</w:t>
                          </w:r>
                        </w:hyperlink>
                        <w:r>
                          <w:rPr>
                            <w:rFonts w:ascii="Tahoma" w:eastAsia="Times New Roman" w:hAnsi="Tahoma" w:cs="Tahoma"/>
                            <w:color w:val="303030"/>
                            <w:sz w:val="21"/>
                            <w:szCs w:val="21"/>
                          </w:rPr>
                          <w:t xml:space="preserve"> </w:t>
                        </w:r>
                      </w:p>
                      <w:p w14:paraId="1E0B366E" w14:textId="77777777" w:rsidR="00EF73CD" w:rsidRDefault="00EF73C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2407E52">
                            <v:rect id="_x0000_i1034" style="width:468pt;height:1.5pt" o:hralign="center" o:hrstd="t" o:hr="t" fillcolor="#a0a0a0" stroked="f"/>
                          </w:pict>
                        </w:r>
                      </w:p>
                      <w:p w14:paraId="2F33DF45" w14:textId="77777777" w:rsidR="00EF73CD" w:rsidRDefault="00EF73CD">
                        <w:pPr>
                          <w:pStyle w:val="Heading3"/>
                          <w:rPr>
                            <w:rFonts w:eastAsia="Times New Roman"/>
                          </w:rPr>
                        </w:pPr>
                        <w:r>
                          <w:rPr>
                            <w:rFonts w:eastAsia="Times New Roman"/>
                          </w:rPr>
                          <w:t xml:space="preserve">Just over a week left to complete the HEE workforce </w:t>
                        </w:r>
                        <w:proofErr w:type="gramStart"/>
                        <w:r>
                          <w:rPr>
                            <w:rFonts w:eastAsia="Times New Roman"/>
                          </w:rPr>
                          <w:t>survey</w:t>
                        </w:r>
                        <w:proofErr w:type="gramEnd"/>
                      </w:p>
                      <w:p w14:paraId="74093494" w14:textId="7961D80F" w:rsidR="00EF73CD" w:rsidRDefault="00EF73CD" w:rsidP="00EF73C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have until </w:t>
                        </w:r>
                        <w:r>
                          <w:rPr>
                            <w:rStyle w:val="Strong"/>
                            <w:rFonts w:ascii="Tahoma" w:eastAsia="Times New Roman" w:hAnsi="Tahoma" w:cs="Tahoma"/>
                            <w:color w:val="303030"/>
                            <w:sz w:val="21"/>
                            <w:szCs w:val="21"/>
                          </w:rPr>
                          <w:t>11.59pm next Friday (18th June)</w:t>
                        </w:r>
                        <w:r>
                          <w:rPr>
                            <w:rFonts w:ascii="Tahoma" w:eastAsia="Times New Roman" w:hAnsi="Tahoma" w:cs="Tahoma"/>
                            <w:color w:val="303030"/>
                            <w:sz w:val="21"/>
                            <w:szCs w:val="21"/>
                          </w:rPr>
                          <w:t> to complete the 2021 Health Education England (HEE) Community Pharmacy Workforce Survey.</w:t>
                        </w:r>
                        <w:r>
                          <w:rPr>
                            <w:rFonts w:ascii="Tahoma" w:eastAsia="Times New Roman" w:hAnsi="Tahoma" w:cs="Tahoma"/>
                            <w:color w:val="303030"/>
                            <w:sz w:val="21"/>
                            <w:szCs w:val="21"/>
                          </w:rPr>
                          <w:br/>
                        </w:r>
                        <w:r>
                          <w:rPr>
                            <w:rFonts w:ascii="Tahoma" w:eastAsia="Times New Roman" w:hAnsi="Tahoma" w:cs="Tahoma"/>
                            <w:color w:val="303030"/>
                            <w:sz w:val="21"/>
                            <w:szCs w:val="21"/>
                          </w:rPr>
                          <w:br/>
                          <w:t>PSNC encourages all pharmacy contractors to participate in this voluntary survey, as the results will help inform the future planning and funding in relation to the development of the community pharmacy workforce across the NHS in England.</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The data from the previous workforce survey has also been used to the benefit of contractors by PSNC and LPCs in local and national negotiations on the development of community pharmacy services.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more about the HEE workforce survey</w:t>
                          </w:r>
                        </w:hyperlink>
                        <w:r>
                          <w:rPr>
                            <w:rFonts w:ascii="Tahoma" w:eastAsia="Times New Roman" w:hAnsi="Tahoma" w:cs="Tahoma"/>
                            <w:color w:val="303030"/>
                            <w:sz w:val="21"/>
                            <w:szCs w:val="21"/>
                          </w:rPr>
                          <w:t xml:space="preserve"> </w:t>
                        </w:r>
                      </w:p>
                      <w:p w14:paraId="2032FBCB" w14:textId="77777777" w:rsidR="00EF73CD" w:rsidRDefault="00EF73C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F3ADD0A">
                            <v:rect id="_x0000_i1035" style="width:468pt;height:1.5pt" o:hralign="center" o:hrstd="t" o:hr="t" fillcolor="#a0a0a0" stroked="f"/>
                          </w:pict>
                        </w:r>
                      </w:p>
                      <w:p w14:paraId="5EF24F1F" w14:textId="77777777" w:rsidR="00EF73CD" w:rsidRDefault="00EF73CD">
                        <w:pPr>
                          <w:pStyle w:val="Heading3"/>
                          <w:rPr>
                            <w:rFonts w:eastAsia="Times New Roman"/>
                          </w:rPr>
                        </w:pPr>
                        <w:r>
                          <w:rPr>
                            <w:rFonts w:eastAsia="Times New Roman"/>
                          </w:rPr>
                          <w:t xml:space="preserve">The importance of COVID-19 test distribution service users reporting their test </w:t>
                        </w:r>
                        <w:proofErr w:type="gramStart"/>
                        <w:r>
                          <w:rPr>
                            <w:rFonts w:eastAsia="Times New Roman"/>
                          </w:rPr>
                          <w:t>results</w:t>
                        </w:r>
                        <w:proofErr w:type="gramEnd"/>
                        <w:r>
                          <w:rPr>
                            <w:rFonts w:eastAsia="Times New Roman"/>
                          </w:rPr>
                          <w:t> </w:t>
                        </w:r>
                      </w:p>
                      <w:p w14:paraId="10D230D5" w14:textId="39AAACCA" w:rsidR="00EF73CD" w:rsidRDefault="00EF73CD" w:rsidP="00EF73C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participating in the NHS community pharmacy COVID-19 lateral flow device distribution service (or ‘Pharmacy Collect’) must ensure that people collecting Lateral Flow Device (LFD) test kits understand several key points, including the importance of reporting all test results.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more about the importance of LFD users reporting their test results</w:t>
                          </w:r>
                        </w:hyperlink>
                      </w:p>
                    </w:tc>
                    <w:tc>
                      <w:tcPr>
                        <w:tcW w:w="150" w:type="dxa"/>
                        <w:vAlign w:val="center"/>
                        <w:hideMark/>
                      </w:tcPr>
                      <w:p w14:paraId="6AA80350" w14:textId="77777777" w:rsidR="00EF73CD" w:rsidRDefault="00EF73CD">
                        <w:pPr>
                          <w:rPr>
                            <w:rFonts w:ascii="Tahoma" w:eastAsia="Times New Roman" w:hAnsi="Tahoma" w:cs="Tahoma"/>
                            <w:color w:val="303030"/>
                            <w:sz w:val="21"/>
                            <w:szCs w:val="21"/>
                          </w:rPr>
                        </w:pPr>
                      </w:p>
                    </w:tc>
                  </w:tr>
                  <w:tr w:rsidR="00EF73CD" w14:paraId="2C304A29" w14:textId="77777777">
                    <w:trPr>
                      <w:trHeight w:val="150"/>
                      <w:tblCellSpacing w:w="15" w:type="dxa"/>
                      <w:jc w:val="center"/>
                    </w:trPr>
                    <w:tc>
                      <w:tcPr>
                        <w:tcW w:w="150" w:type="dxa"/>
                        <w:vAlign w:val="center"/>
                        <w:hideMark/>
                      </w:tcPr>
                      <w:p w14:paraId="2CC932AA" w14:textId="77777777" w:rsidR="00EF73CD" w:rsidRDefault="00EF73CD">
                        <w:pPr>
                          <w:rPr>
                            <w:rFonts w:ascii="Times New Roman" w:eastAsia="Times New Roman" w:hAnsi="Times New Roman" w:cs="Times New Roman"/>
                            <w:sz w:val="20"/>
                            <w:szCs w:val="20"/>
                          </w:rPr>
                        </w:pPr>
                      </w:p>
                    </w:tc>
                    <w:tc>
                      <w:tcPr>
                        <w:tcW w:w="8700" w:type="dxa"/>
                        <w:vAlign w:val="center"/>
                        <w:hideMark/>
                      </w:tcPr>
                      <w:p w14:paraId="3DA95EA7" w14:textId="77777777" w:rsidR="00EF73CD" w:rsidRDefault="00EF73CD">
                        <w:pPr>
                          <w:rPr>
                            <w:rFonts w:ascii="Times New Roman" w:eastAsia="Times New Roman" w:hAnsi="Times New Roman" w:cs="Times New Roman"/>
                            <w:sz w:val="20"/>
                            <w:szCs w:val="20"/>
                          </w:rPr>
                        </w:pPr>
                      </w:p>
                    </w:tc>
                    <w:tc>
                      <w:tcPr>
                        <w:tcW w:w="150" w:type="dxa"/>
                        <w:vAlign w:val="center"/>
                        <w:hideMark/>
                      </w:tcPr>
                      <w:p w14:paraId="25A0FDAB" w14:textId="77777777" w:rsidR="00EF73CD" w:rsidRDefault="00EF73CD">
                        <w:pPr>
                          <w:rPr>
                            <w:rFonts w:ascii="Times New Roman" w:eastAsia="Times New Roman" w:hAnsi="Times New Roman" w:cs="Times New Roman"/>
                            <w:sz w:val="20"/>
                            <w:szCs w:val="20"/>
                          </w:rPr>
                        </w:pPr>
                      </w:p>
                    </w:tc>
                  </w:tr>
                </w:tbl>
                <w:p w14:paraId="5399D3D8" w14:textId="77777777" w:rsidR="00EF73CD" w:rsidRDefault="00EF73CD">
                  <w:pPr>
                    <w:jc w:val="center"/>
                    <w:rPr>
                      <w:rFonts w:ascii="Times New Roman" w:eastAsia="Times New Roman" w:hAnsi="Times New Roman" w:cs="Times New Roman"/>
                      <w:sz w:val="20"/>
                      <w:szCs w:val="20"/>
                    </w:rPr>
                  </w:pPr>
                </w:p>
              </w:tc>
            </w:tr>
          </w:tbl>
          <w:p w14:paraId="5585A74A" w14:textId="77777777" w:rsidR="00EF73CD" w:rsidRDefault="00EF73CD">
            <w:pPr>
              <w:jc w:val="center"/>
              <w:rPr>
                <w:rFonts w:ascii="Times New Roman" w:eastAsia="Times New Roman" w:hAnsi="Times New Roman" w:cs="Times New Roman"/>
                <w:sz w:val="20"/>
                <w:szCs w:val="20"/>
              </w:rPr>
            </w:pPr>
          </w:p>
        </w:tc>
      </w:tr>
      <w:tr w:rsidR="00EF73CD" w14:paraId="62003F9D" w14:textId="77777777" w:rsidTr="00EF73C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F73CD" w14:paraId="390165C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F73CD" w14:paraId="3D6731CC" w14:textId="77777777">
                    <w:trPr>
                      <w:tblCellSpacing w:w="0" w:type="dxa"/>
                      <w:jc w:val="center"/>
                    </w:trPr>
                    <w:tc>
                      <w:tcPr>
                        <w:tcW w:w="3000" w:type="dxa"/>
                        <w:tcMar>
                          <w:top w:w="30" w:type="dxa"/>
                          <w:left w:w="75" w:type="dxa"/>
                          <w:bottom w:w="30" w:type="dxa"/>
                          <w:right w:w="75" w:type="dxa"/>
                        </w:tcMar>
                        <w:hideMark/>
                      </w:tcPr>
                      <w:p w14:paraId="6BCFB8B6" w14:textId="77777777" w:rsidR="00EF73CD" w:rsidRDefault="00EF73CD">
                        <w:pPr>
                          <w:pStyle w:val="Heading4"/>
                          <w:jc w:val="center"/>
                          <w:rPr>
                            <w:rFonts w:eastAsia="Times New Roman"/>
                          </w:rPr>
                        </w:pPr>
                        <w:r>
                          <w:rPr>
                            <w:rFonts w:eastAsia="Times New Roman"/>
                          </w:rPr>
                          <w:lastRenderedPageBreak/>
                          <w:t>Pharmaceutical Services Negotiating Committee</w:t>
                        </w:r>
                      </w:p>
                      <w:p w14:paraId="1AEE1F25" w14:textId="7A6428D1" w:rsidR="00EF73CD" w:rsidRDefault="00EF73C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03EACE3" wp14:editId="70655469">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F7B5BCE" wp14:editId="4D0B9C36">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A7DB16B" wp14:editId="69A5B304">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30C4FEE" wp14:editId="3C9DAB6C">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C2DA030" w14:textId="77777777" w:rsidR="00EF73CD" w:rsidRDefault="00EF73C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F73CD" w14:paraId="5DAFEF1B" w14:textId="77777777">
                    <w:trPr>
                      <w:trHeight w:val="450"/>
                      <w:tblCellSpacing w:w="0" w:type="dxa"/>
                      <w:jc w:val="center"/>
                    </w:trPr>
                    <w:tc>
                      <w:tcPr>
                        <w:tcW w:w="9000" w:type="dxa"/>
                        <w:tcMar>
                          <w:top w:w="150" w:type="dxa"/>
                          <w:left w:w="0" w:type="dxa"/>
                          <w:bottom w:w="0" w:type="dxa"/>
                          <w:right w:w="0" w:type="dxa"/>
                        </w:tcMar>
                        <w:vAlign w:val="center"/>
                        <w:hideMark/>
                      </w:tcPr>
                      <w:p w14:paraId="3AEE2937" w14:textId="77777777" w:rsidR="00EF73CD" w:rsidRDefault="00EF73CD">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6"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27"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4174CDA1" w14:textId="77777777" w:rsidR="00EF73CD" w:rsidRDefault="00EF73CD">
                  <w:pPr>
                    <w:jc w:val="center"/>
                    <w:rPr>
                      <w:rFonts w:ascii="Times New Roman" w:eastAsia="Times New Roman" w:hAnsi="Times New Roman" w:cs="Times New Roman"/>
                      <w:sz w:val="20"/>
                      <w:szCs w:val="20"/>
                    </w:rPr>
                  </w:pPr>
                </w:p>
              </w:tc>
            </w:tr>
          </w:tbl>
          <w:p w14:paraId="05A9E699" w14:textId="77777777" w:rsidR="00EF73CD" w:rsidRDefault="00EF73CD">
            <w:pPr>
              <w:jc w:val="center"/>
              <w:rPr>
                <w:rFonts w:ascii="Times New Roman" w:eastAsia="Times New Roman" w:hAnsi="Times New Roman" w:cs="Times New Roman"/>
                <w:sz w:val="20"/>
                <w:szCs w:val="20"/>
              </w:rPr>
            </w:pPr>
          </w:p>
        </w:tc>
      </w:tr>
    </w:tbl>
    <w:p w14:paraId="3E95678A" w14:textId="0BC8B2D9" w:rsidR="00EF73CD" w:rsidRDefault="00EF73CD" w:rsidP="00EF73CD">
      <w:pPr>
        <w:rPr>
          <w:rFonts w:eastAsia="Times New Roman"/>
        </w:rPr>
      </w:pPr>
      <w:r>
        <w:rPr>
          <w:rFonts w:eastAsia="Times New Roman"/>
          <w:noProof/>
        </w:rPr>
        <w:drawing>
          <wp:inline distT="0" distB="0" distL="0" distR="0" wp14:anchorId="4A633341" wp14:editId="05904C3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71B789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CD"/>
    <w:rsid w:val="00DD1890"/>
    <w:rsid w:val="00EF7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4947"/>
  <w15:chartTrackingRefBased/>
  <w15:docId w15:val="{F2DF9DDC-B169-4827-AC28-D97AC11C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3CD"/>
    <w:rPr>
      <w:rFonts w:ascii="Calibri" w:hAnsi="Calibri" w:cs="Calibri"/>
      <w:lang w:eastAsia="en-GB"/>
    </w:rPr>
  </w:style>
  <w:style w:type="paragraph" w:styleId="Heading1">
    <w:name w:val="heading 1"/>
    <w:basedOn w:val="Normal"/>
    <w:link w:val="Heading1Char"/>
    <w:uiPriority w:val="9"/>
    <w:qFormat/>
    <w:rsid w:val="00EF73C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F73C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F73C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F73C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3C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F73C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F73C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F73CD"/>
    <w:rPr>
      <w:rFonts w:ascii="Tahoma" w:hAnsi="Tahoma" w:cs="Tahoma"/>
      <w:b/>
      <w:bCs/>
      <w:color w:val="FFFFFF"/>
      <w:sz w:val="18"/>
      <w:szCs w:val="18"/>
      <w:lang w:eastAsia="en-GB"/>
    </w:rPr>
  </w:style>
  <w:style w:type="character" w:styleId="Strong">
    <w:name w:val="Strong"/>
    <w:basedOn w:val="DefaultParagraphFont"/>
    <w:uiPriority w:val="22"/>
    <w:qFormat/>
    <w:rsid w:val="00EF73CD"/>
    <w:rPr>
      <w:b/>
      <w:bCs/>
    </w:rPr>
  </w:style>
  <w:style w:type="character" w:styleId="Hyperlink">
    <w:name w:val="Hyperlink"/>
    <w:basedOn w:val="DefaultParagraphFont"/>
    <w:uiPriority w:val="99"/>
    <w:semiHidden/>
    <w:unhideWhenUsed/>
    <w:rsid w:val="00EF73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ecaf2b8d9&amp;e=d19e9fd41c" TargetMode="External"/><Relationship Id="rId13" Type="http://schemas.openxmlformats.org/officeDocument/2006/relationships/hyperlink" Target="https://psnc.us7.list-manage.com/track/click?u=86d41ab7fa4c7c2c5d7210782&amp;id=00d7d510cf&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hyperlink" Target="https://psnc.us7.list-manage.com/unsubscribe?u=86d41ab7fa4c7c2c5d7210782&amp;id=b5ca69e1d1&amp;e=d19e9fd41c&amp;c=f47786e3fa" TargetMode="External"/><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79f02093f&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6dd98f8e72&amp;e=d19e9fd41c" TargetMode="External"/><Relationship Id="rId20" Type="http://schemas.openxmlformats.org/officeDocument/2006/relationships/image" Target="media/image5.png"/><Relationship Id="rId29" Type="http://schemas.openxmlformats.org/officeDocument/2006/relationships/image" Target="https://psnc.us7.list-manage.com/track/open.php?u=86d41ab7fa4c7c2c5d7210782&amp;id=f47786e3fa&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52c8ae5fc&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image" Target="media/image7.gif"/><Relationship Id="rId10" Type="http://schemas.openxmlformats.org/officeDocument/2006/relationships/hyperlink" Target="https://psnc.us7.list-manage.com/track/click?u=86d41ab7fa4c7c2c5d7210782&amp;id=622a643307&amp;e=d19e9fd41c" TargetMode="External"/><Relationship Id="rId19" Type="http://schemas.openxmlformats.org/officeDocument/2006/relationships/hyperlink" Target="https://psnc.us7.list-manage.com/track/click?u=86d41ab7fa4c7c2c5d7210782&amp;id=9c97c60eae&amp;e=d19e9fd41c"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6629e9f9eb&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0a29f53f33&amp;e=d19e9fd41c" TargetMode="External"/><Relationship Id="rId27" Type="http://schemas.openxmlformats.org/officeDocument/2006/relationships/hyperlink" Target="https://psnc.us7.list-manage.com/profile?u=86d41ab7fa4c7c2c5d7210782&amp;id=b5ca69e1d1&amp;e=d19e9fd41c&amp;c=f47786e3f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2021-06-09T07:18:00Z</dcterms:created>
  <dcterms:modified xsi:type="dcterms:W3CDTF">2021-06-09T07:20:00Z</dcterms:modified>
</cp:coreProperties>
</file>