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AD55A6" w:rsidRPr="00AD55A6" w14:paraId="51D951FB" w14:textId="77777777" w:rsidTr="00AD55A6">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AD55A6" w:rsidRPr="00AD55A6" w14:paraId="038F7D6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D55A6" w:rsidRPr="00AD55A6" w14:paraId="123740A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30127703" w14:textId="77777777">
                          <w:tc>
                            <w:tcPr>
                              <w:tcW w:w="9000" w:type="dxa"/>
                              <w:hideMark/>
                            </w:tcPr>
                            <w:p w14:paraId="35C70B8A" w14:textId="77777777" w:rsidR="00AD55A6" w:rsidRPr="00AD55A6" w:rsidRDefault="00AD55A6" w:rsidP="00AD55A6"/>
                          </w:tc>
                        </w:tr>
                      </w:tbl>
                      <w:p w14:paraId="4F6C8BAD" w14:textId="77777777" w:rsidR="00AD55A6" w:rsidRPr="00AD55A6" w:rsidRDefault="00AD55A6" w:rsidP="00AD55A6"/>
                    </w:tc>
                  </w:tr>
                </w:tbl>
                <w:p w14:paraId="6CB8AB46" w14:textId="77777777" w:rsidR="00AD55A6" w:rsidRPr="00AD55A6" w:rsidRDefault="00AD55A6" w:rsidP="00AD55A6"/>
              </w:tc>
            </w:tr>
            <w:tr w:rsidR="00AD55A6" w:rsidRPr="00AD55A6" w14:paraId="3033597A"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D55A6" w:rsidRPr="00AD55A6" w14:paraId="3E65B92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D55A6" w:rsidRPr="00AD55A6" w14:paraId="6AAED811"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AD55A6" w:rsidRPr="00AD55A6" w14:paraId="0E6B6568" w14:textId="77777777">
                                <w:tc>
                                  <w:tcPr>
                                    <w:tcW w:w="0" w:type="auto"/>
                                    <w:hideMark/>
                                  </w:tcPr>
                                  <w:p w14:paraId="32CA1A9A" w14:textId="14241721" w:rsidR="00AD55A6" w:rsidRPr="00AD55A6" w:rsidRDefault="00AD55A6" w:rsidP="00AD55A6">
                                    <w:r w:rsidRPr="00AD55A6">
                                      <w:drawing>
                                        <wp:inline distT="0" distB="0" distL="0" distR="0" wp14:anchorId="42579E2C" wp14:editId="470E8C2B">
                                          <wp:extent cx="2514600" cy="809625"/>
                                          <wp:effectExtent l="0" t="0" r="0" b="9525"/>
                                          <wp:docPr id="718579915"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AD55A6" w:rsidRPr="00AD55A6" w14:paraId="5721A1BB" w14:textId="77777777">
                                <w:tc>
                                  <w:tcPr>
                                    <w:tcW w:w="0" w:type="auto"/>
                                    <w:hideMark/>
                                  </w:tcPr>
                                  <w:p w14:paraId="491E09FE" w14:textId="77777777" w:rsidR="00AD55A6" w:rsidRPr="00AD55A6" w:rsidRDefault="00AD55A6" w:rsidP="00AD55A6">
                                    <w:pPr>
                                      <w:jc w:val="right"/>
                                      <w:rPr>
                                        <w:b/>
                                        <w:bCs/>
                                        <w:sz w:val="36"/>
                                        <w:szCs w:val="36"/>
                                      </w:rPr>
                                    </w:pPr>
                                    <w:r w:rsidRPr="00AD55A6">
                                      <w:rPr>
                                        <w:b/>
                                        <w:bCs/>
                                        <w:sz w:val="36"/>
                                        <w:szCs w:val="36"/>
                                      </w:rPr>
                                      <w:t>Newsletter</w:t>
                                    </w:r>
                                  </w:p>
                                  <w:p w14:paraId="20722C7E" w14:textId="77777777" w:rsidR="00AD55A6" w:rsidRPr="00AD55A6" w:rsidRDefault="00AD55A6" w:rsidP="00AD55A6">
                                    <w:pPr>
                                      <w:jc w:val="right"/>
                                    </w:pPr>
                                    <w:r w:rsidRPr="00AD55A6">
                                      <w:rPr>
                                        <w:sz w:val="36"/>
                                        <w:szCs w:val="36"/>
                                      </w:rPr>
                                      <w:t>9th June 2025</w:t>
                                    </w:r>
                                  </w:p>
                                </w:tc>
                              </w:tr>
                            </w:tbl>
                            <w:p w14:paraId="40467978" w14:textId="77777777" w:rsidR="00AD55A6" w:rsidRPr="00AD55A6" w:rsidRDefault="00AD55A6" w:rsidP="00AD55A6"/>
                          </w:tc>
                        </w:tr>
                      </w:tbl>
                      <w:p w14:paraId="50A3FE75" w14:textId="77777777" w:rsidR="00AD55A6" w:rsidRPr="00AD55A6" w:rsidRDefault="00AD55A6" w:rsidP="00AD55A6"/>
                    </w:tc>
                  </w:tr>
                </w:tbl>
                <w:p w14:paraId="5F7BECAC" w14:textId="77777777" w:rsidR="00AD55A6" w:rsidRPr="00AD55A6" w:rsidRDefault="00AD55A6" w:rsidP="00AD55A6"/>
              </w:tc>
            </w:tr>
            <w:tr w:rsidR="00AD55A6" w:rsidRPr="00AD55A6" w14:paraId="4E1E9D7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AD55A6" w:rsidRPr="00AD55A6" w14:paraId="24681B7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AD55A6" w:rsidRPr="00AD55A6" w14:paraId="3BCA9932" w14:textId="77777777">
                          <w:tc>
                            <w:tcPr>
                              <w:tcW w:w="0" w:type="auto"/>
                              <w:tcMar>
                                <w:top w:w="0" w:type="dxa"/>
                                <w:left w:w="135" w:type="dxa"/>
                                <w:bottom w:w="0" w:type="dxa"/>
                                <w:right w:w="135" w:type="dxa"/>
                              </w:tcMar>
                              <w:hideMark/>
                            </w:tcPr>
                            <w:p w14:paraId="3CFC72BD" w14:textId="0AF0053D" w:rsidR="00AD55A6" w:rsidRPr="00AD55A6" w:rsidRDefault="00AD55A6" w:rsidP="00AD55A6">
                              <w:r w:rsidRPr="00AD55A6">
                                <w:drawing>
                                  <wp:inline distT="0" distB="0" distL="0" distR="0" wp14:anchorId="365BC3D2" wp14:editId="1D4F6C07">
                                    <wp:extent cx="5372100" cy="333375"/>
                                    <wp:effectExtent l="0" t="0" r="0" b="9525"/>
                                    <wp:docPr id="1797717903"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663F984" w14:textId="77777777" w:rsidR="00AD55A6" w:rsidRPr="00AD55A6" w:rsidRDefault="00AD55A6" w:rsidP="00AD55A6"/>
                    </w:tc>
                  </w:tr>
                </w:tbl>
                <w:p w14:paraId="48F17366"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00AD9C9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143A16F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77D0B222" w14:textId="77777777">
                                <w:tc>
                                  <w:tcPr>
                                    <w:tcW w:w="0" w:type="auto"/>
                                    <w:tcMar>
                                      <w:top w:w="0" w:type="dxa"/>
                                      <w:left w:w="270" w:type="dxa"/>
                                      <w:bottom w:w="135" w:type="dxa"/>
                                      <w:right w:w="270" w:type="dxa"/>
                                    </w:tcMar>
                                    <w:hideMark/>
                                  </w:tcPr>
                                  <w:p w14:paraId="71E4F67B" w14:textId="77777777" w:rsidR="00AD55A6" w:rsidRPr="00AD55A6" w:rsidRDefault="00AD55A6" w:rsidP="00AD55A6">
                                    <w:r w:rsidRPr="00AD55A6">
                                      <w:rPr>
                                        <w:b/>
                                        <w:bCs/>
                                      </w:rPr>
                                      <w:t>This newsletter - sent on Mondays, Wednesdays and Fridays - contains important information and resources to support community pharmacies across England.</w:t>
                                    </w:r>
                                  </w:p>
                                </w:tc>
                              </w:tr>
                            </w:tbl>
                            <w:p w14:paraId="1C4EC075" w14:textId="77777777" w:rsidR="00AD55A6" w:rsidRPr="00AD55A6" w:rsidRDefault="00AD55A6" w:rsidP="00AD55A6"/>
                          </w:tc>
                        </w:tr>
                      </w:tbl>
                      <w:p w14:paraId="138F6F4D" w14:textId="77777777" w:rsidR="00AD55A6" w:rsidRPr="00AD55A6" w:rsidRDefault="00AD55A6" w:rsidP="00AD55A6"/>
                    </w:tc>
                  </w:tr>
                </w:tbl>
                <w:p w14:paraId="1F5D0880"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4536889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D55A6" w:rsidRPr="00AD55A6" w14:paraId="7B7EB231" w14:textId="77777777">
                          <w:trPr>
                            <w:hidden/>
                          </w:trPr>
                          <w:tc>
                            <w:tcPr>
                              <w:tcW w:w="0" w:type="auto"/>
                              <w:tcBorders>
                                <w:top w:val="single" w:sz="12" w:space="0" w:color="106B62"/>
                                <w:left w:val="nil"/>
                                <w:bottom w:val="nil"/>
                                <w:right w:val="nil"/>
                              </w:tcBorders>
                              <w:vAlign w:val="center"/>
                              <w:hideMark/>
                            </w:tcPr>
                            <w:p w14:paraId="4F1BE074" w14:textId="77777777" w:rsidR="00AD55A6" w:rsidRPr="00AD55A6" w:rsidRDefault="00AD55A6" w:rsidP="00AD55A6">
                              <w:pPr>
                                <w:rPr>
                                  <w:vanish/>
                                </w:rPr>
                              </w:pPr>
                            </w:p>
                          </w:tc>
                        </w:tr>
                      </w:tbl>
                      <w:p w14:paraId="46870779" w14:textId="77777777" w:rsidR="00AD55A6" w:rsidRPr="00AD55A6" w:rsidRDefault="00AD55A6" w:rsidP="00AD55A6"/>
                    </w:tc>
                  </w:tr>
                </w:tbl>
                <w:p w14:paraId="58230EAD"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767A664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3012D59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42D8C273" w14:textId="77777777">
                                <w:tc>
                                  <w:tcPr>
                                    <w:tcW w:w="0" w:type="auto"/>
                                    <w:tcMar>
                                      <w:top w:w="0" w:type="dxa"/>
                                      <w:left w:w="270" w:type="dxa"/>
                                      <w:bottom w:w="135" w:type="dxa"/>
                                      <w:right w:w="270" w:type="dxa"/>
                                    </w:tcMar>
                                    <w:hideMark/>
                                  </w:tcPr>
                                  <w:p w14:paraId="53F6EC6C" w14:textId="77777777" w:rsidR="00AD55A6" w:rsidRPr="00AD55A6" w:rsidRDefault="00AD55A6" w:rsidP="00AD55A6">
                                    <w:pPr>
                                      <w:rPr>
                                        <w:b/>
                                        <w:bCs/>
                                      </w:rPr>
                                    </w:pPr>
                                    <w:r w:rsidRPr="00AD55A6">
                                      <w:rPr>
                                        <w:b/>
                                        <w:bCs/>
                                      </w:rPr>
                                      <w:t>In this update: New vaccine IT system framework; Pharmacy Technician Apprenticeship application deadline; 'Future of Pharmacy' workshops; Paracetamol tablets recall.</w:t>
                                    </w:r>
                                  </w:p>
                                </w:tc>
                              </w:tr>
                            </w:tbl>
                            <w:p w14:paraId="10A8A01B" w14:textId="77777777" w:rsidR="00AD55A6" w:rsidRPr="00AD55A6" w:rsidRDefault="00AD55A6" w:rsidP="00AD55A6"/>
                          </w:tc>
                        </w:tr>
                      </w:tbl>
                      <w:p w14:paraId="5D99F5DF" w14:textId="77777777" w:rsidR="00AD55A6" w:rsidRPr="00AD55A6" w:rsidRDefault="00AD55A6" w:rsidP="00AD55A6"/>
                    </w:tc>
                  </w:tr>
                </w:tbl>
                <w:p w14:paraId="50B335DE"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244A328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D55A6" w:rsidRPr="00AD55A6" w14:paraId="0BE77088" w14:textId="77777777">
                          <w:trPr>
                            <w:hidden/>
                          </w:trPr>
                          <w:tc>
                            <w:tcPr>
                              <w:tcW w:w="0" w:type="auto"/>
                              <w:tcBorders>
                                <w:top w:val="single" w:sz="12" w:space="0" w:color="106B62"/>
                                <w:left w:val="nil"/>
                                <w:bottom w:val="nil"/>
                                <w:right w:val="nil"/>
                              </w:tcBorders>
                              <w:vAlign w:val="center"/>
                              <w:hideMark/>
                            </w:tcPr>
                            <w:p w14:paraId="062671C6" w14:textId="77777777" w:rsidR="00AD55A6" w:rsidRPr="00AD55A6" w:rsidRDefault="00AD55A6" w:rsidP="00AD55A6">
                              <w:pPr>
                                <w:rPr>
                                  <w:vanish/>
                                </w:rPr>
                              </w:pPr>
                            </w:p>
                          </w:tc>
                        </w:tr>
                      </w:tbl>
                      <w:p w14:paraId="48D4BC57" w14:textId="77777777" w:rsidR="00AD55A6" w:rsidRPr="00AD55A6" w:rsidRDefault="00AD55A6" w:rsidP="00AD55A6"/>
                    </w:tc>
                  </w:tr>
                </w:tbl>
                <w:p w14:paraId="4D80D4C8"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3ABE50B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AD55A6" w:rsidRPr="00AD55A6" w14:paraId="7AE01123" w14:textId="77777777">
                          <w:tc>
                            <w:tcPr>
                              <w:tcW w:w="0" w:type="auto"/>
                              <w:tcMar>
                                <w:top w:w="0" w:type="dxa"/>
                                <w:left w:w="135" w:type="dxa"/>
                                <w:bottom w:w="0" w:type="dxa"/>
                                <w:right w:w="135" w:type="dxa"/>
                              </w:tcMar>
                              <w:hideMark/>
                            </w:tcPr>
                            <w:p w14:paraId="626FECE6" w14:textId="15ECDEBB" w:rsidR="00AD55A6" w:rsidRPr="00AD55A6" w:rsidRDefault="00AD55A6" w:rsidP="00AD55A6">
                              <w:r w:rsidRPr="00AD55A6">
                                <w:drawing>
                                  <wp:inline distT="0" distB="0" distL="0" distR="0" wp14:anchorId="79740DDA" wp14:editId="60D38A04">
                                    <wp:extent cx="5372100" cy="1790700"/>
                                    <wp:effectExtent l="0" t="0" r="0" b="0"/>
                                    <wp:docPr id="748196214" name="Picture 16" descr="A blue background with black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96214" name="Picture 16" descr="A blue background with black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0FE66E7" w14:textId="77777777" w:rsidR="00AD55A6" w:rsidRPr="00AD55A6" w:rsidRDefault="00AD55A6" w:rsidP="00AD55A6"/>
                    </w:tc>
                  </w:tr>
                </w:tbl>
                <w:p w14:paraId="322B10B7"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179BC37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139F26D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0DF5650C" w14:textId="77777777">
                                <w:tc>
                                  <w:tcPr>
                                    <w:tcW w:w="0" w:type="auto"/>
                                    <w:tcMar>
                                      <w:top w:w="0" w:type="dxa"/>
                                      <w:left w:w="270" w:type="dxa"/>
                                      <w:bottom w:w="135" w:type="dxa"/>
                                      <w:right w:w="270" w:type="dxa"/>
                                    </w:tcMar>
                                    <w:hideMark/>
                                  </w:tcPr>
                                  <w:p w14:paraId="392CFD12" w14:textId="77777777" w:rsidR="00AD55A6" w:rsidRPr="00AD55A6" w:rsidRDefault="00AD55A6" w:rsidP="00AD55A6">
                                    <w:r w:rsidRPr="00AD55A6">
                                      <w:t>NHS England has introduced a new Point of Care (PoC) IT Framework, giving community pharmacy owners the choice of which assured IT system to use for recording Flu and COVID-19 vaccinations for the 2025/26 season.</w:t>
                                    </w:r>
                                    <w:r w:rsidRPr="00AD55A6">
                                      <w:br/>
                                    </w:r>
                                    <w:r w:rsidRPr="00AD55A6">
                                      <w:br/>
                                      <w:t>All approved systems will automatically update GP records, simplify claims, and be fully funded by NHS England. Pharmacy owners can either keep using their current system or switch to a new one before the Autumn/Winter vaccination campaign begins.</w:t>
                                    </w:r>
                                    <w:r w:rsidRPr="00AD55A6">
                                      <w:br/>
                                    </w:r>
                                    <w:r w:rsidRPr="00AD55A6">
                                      <w:br/>
                                      <w:t xml:space="preserve">Final approval of the systems is expected by 7th August 2025. Full guidance and supplier details are available now on the </w:t>
                                    </w:r>
                                    <w:hyperlink r:id="rId9" w:tgtFrame="_blank" w:history="1">
                                      <w:r w:rsidRPr="00AD55A6">
                                        <w:rPr>
                                          <w:rStyle w:val="Hyperlink"/>
                                        </w:rPr>
                                        <w:t>NHS Futures PoC hub</w:t>
                                      </w:r>
                                    </w:hyperlink>
                                    <w:r w:rsidRPr="00AD55A6">
                                      <w:t>.</w:t>
                                    </w:r>
                                  </w:p>
                                </w:tc>
                              </w:tr>
                            </w:tbl>
                            <w:p w14:paraId="1A32381B" w14:textId="77777777" w:rsidR="00AD55A6" w:rsidRPr="00AD55A6" w:rsidRDefault="00AD55A6" w:rsidP="00AD55A6"/>
                          </w:tc>
                        </w:tr>
                      </w:tbl>
                      <w:p w14:paraId="5BA3024A" w14:textId="77777777" w:rsidR="00AD55A6" w:rsidRPr="00AD55A6" w:rsidRDefault="00AD55A6" w:rsidP="00AD55A6"/>
                    </w:tc>
                  </w:tr>
                </w:tbl>
                <w:p w14:paraId="4DA5E233"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606EDD24"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711"/>
                        </w:tblGrid>
                        <w:tr w:rsidR="00AD55A6" w:rsidRPr="00AD55A6" w14:paraId="0C727C21"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FE3AD0B" w14:textId="77777777" w:rsidR="00AD55A6" w:rsidRPr="00AD55A6" w:rsidRDefault="00AD55A6" w:rsidP="00AD55A6">
                              <w:hyperlink r:id="rId10" w:tgtFrame="_blank" w:tooltip="Get the full details and read our FAQs" w:history="1">
                                <w:r w:rsidRPr="00AD55A6">
                                  <w:rPr>
                                    <w:rStyle w:val="Hyperlink"/>
                                    <w:b/>
                                    <w:bCs/>
                                  </w:rPr>
                                  <w:t>Get the full details and read our FAQs</w:t>
                                </w:r>
                              </w:hyperlink>
                              <w:r w:rsidRPr="00AD55A6">
                                <w:t xml:space="preserve"> </w:t>
                              </w:r>
                            </w:p>
                          </w:tc>
                        </w:tr>
                      </w:tbl>
                      <w:p w14:paraId="1F10BEA7" w14:textId="77777777" w:rsidR="00AD55A6" w:rsidRPr="00AD55A6" w:rsidRDefault="00AD55A6" w:rsidP="00AD55A6"/>
                    </w:tc>
                  </w:tr>
                </w:tbl>
                <w:p w14:paraId="18268B11"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69BC280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D55A6" w:rsidRPr="00AD55A6" w14:paraId="555022CB" w14:textId="77777777">
                          <w:trPr>
                            <w:hidden/>
                          </w:trPr>
                          <w:tc>
                            <w:tcPr>
                              <w:tcW w:w="0" w:type="auto"/>
                              <w:tcBorders>
                                <w:top w:val="single" w:sz="12" w:space="0" w:color="106B62"/>
                                <w:left w:val="nil"/>
                                <w:bottom w:val="nil"/>
                                <w:right w:val="nil"/>
                              </w:tcBorders>
                              <w:vAlign w:val="center"/>
                              <w:hideMark/>
                            </w:tcPr>
                            <w:p w14:paraId="19B1CE9D" w14:textId="77777777" w:rsidR="00AD55A6" w:rsidRPr="00AD55A6" w:rsidRDefault="00AD55A6" w:rsidP="00AD55A6">
                              <w:pPr>
                                <w:rPr>
                                  <w:vanish/>
                                </w:rPr>
                              </w:pPr>
                            </w:p>
                          </w:tc>
                        </w:tr>
                      </w:tbl>
                      <w:p w14:paraId="7E53A3B4" w14:textId="77777777" w:rsidR="00AD55A6" w:rsidRPr="00AD55A6" w:rsidRDefault="00AD55A6" w:rsidP="00AD55A6"/>
                    </w:tc>
                  </w:tr>
                </w:tbl>
                <w:p w14:paraId="725957B5"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74EEEBF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3ECFF86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59318AED" w14:textId="77777777">
                                <w:tc>
                                  <w:tcPr>
                                    <w:tcW w:w="0" w:type="auto"/>
                                    <w:tcMar>
                                      <w:top w:w="0" w:type="dxa"/>
                                      <w:left w:w="270" w:type="dxa"/>
                                      <w:bottom w:w="135" w:type="dxa"/>
                                      <w:right w:w="270" w:type="dxa"/>
                                    </w:tcMar>
                                    <w:hideMark/>
                                  </w:tcPr>
                                  <w:p w14:paraId="6886A48D" w14:textId="77777777" w:rsidR="00AD55A6" w:rsidRPr="00AD55A6" w:rsidRDefault="00AD55A6" w:rsidP="00AD55A6">
                                    <w:pPr>
                                      <w:rPr>
                                        <w:b/>
                                        <w:bCs/>
                                      </w:rPr>
                                    </w:pPr>
                                    <w:r w:rsidRPr="00AD55A6">
                                      <w:rPr>
                                        <w:b/>
                                        <w:bCs/>
                                      </w:rPr>
                                      <w:t>Reminder: Pharmacy Technician Apprenticeship Funding</w:t>
                                    </w:r>
                                  </w:p>
                                  <w:p w14:paraId="1063A159" w14:textId="77777777" w:rsidR="00AD55A6" w:rsidRPr="00AD55A6" w:rsidRDefault="00AD55A6" w:rsidP="00AD55A6">
                                    <w:r w:rsidRPr="00AD55A6">
                                      <w:t xml:space="preserve">Applications for NHS England’s Community Pharmacy Technician Apprenticeship </w:t>
                                    </w:r>
                                    <w:r w:rsidRPr="00AD55A6">
                                      <w:rPr>
                                        <w:b/>
                                        <w:bCs/>
                                      </w:rPr>
                                      <w:t>close on Sunday 15th June 2025</w:t>
                                    </w:r>
                                    <w:r w:rsidRPr="00AD55A6">
                                      <w:t>. This programme offers £15,053 per trainee, per year (for two years) to help pharmacy owners train Pre-registration Trainee Pharmacy Technicians (PTPTs) and build their workforce to meet future needs.</w:t>
                                    </w:r>
                                    <w:r w:rsidRPr="00AD55A6">
                                      <w:br/>
                                    </w:r>
                                    <w:r w:rsidRPr="00AD55A6">
                                      <w:lastRenderedPageBreak/>
                                      <w:br/>
                                      <w:t>Pharmacy owners interested in accessing this funding, will need to submit an </w:t>
                                    </w:r>
                                    <w:hyperlink r:id="rId11" w:history="1">
                                      <w:r w:rsidRPr="00AD55A6">
                                        <w:rPr>
                                          <w:rStyle w:val="Hyperlink"/>
                                        </w:rPr>
                                        <w:t>expression of interest online application form</w:t>
                                      </w:r>
                                    </w:hyperlink>
                                    <w:r w:rsidRPr="00AD55A6">
                                      <w:t>. A final online briefing session will be held on tomorrow 10th June at 12pm for those wanting more information on the application process and funding.</w:t>
                                    </w:r>
                                    <w:r w:rsidRPr="00AD55A6">
                                      <w:br/>
                                    </w:r>
                                    <w:r w:rsidRPr="00AD55A6">
                                      <w:br/>
                                    </w:r>
                                    <w:hyperlink r:id="rId12" w:tgtFrame="_blank" w:history="1">
                                      <w:r w:rsidRPr="00AD55A6">
                                        <w:rPr>
                                          <w:rStyle w:val="Hyperlink"/>
                                          <w:b/>
                                          <w:bCs/>
                                        </w:rPr>
                                        <w:t>Tell me more</w:t>
                                      </w:r>
                                    </w:hyperlink>
                                  </w:p>
                                </w:tc>
                              </w:tr>
                            </w:tbl>
                            <w:p w14:paraId="5CAB9DC2" w14:textId="77777777" w:rsidR="00AD55A6" w:rsidRPr="00AD55A6" w:rsidRDefault="00AD55A6" w:rsidP="00AD55A6"/>
                          </w:tc>
                        </w:tr>
                      </w:tbl>
                      <w:p w14:paraId="4B78D0CB" w14:textId="77777777" w:rsidR="00AD55A6" w:rsidRPr="00AD55A6" w:rsidRDefault="00AD55A6" w:rsidP="00AD55A6"/>
                    </w:tc>
                  </w:tr>
                </w:tbl>
                <w:p w14:paraId="0CE02680"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58024E1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D55A6" w:rsidRPr="00AD55A6" w14:paraId="227B2408" w14:textId="77777777">
                          <w:trPr>
                            <w:hidden/>
                          </w:trPr>
                          <w:tc>
                            <w:tcPr>
                              <w:tcW w:w="0" w:type="auto"/>
                              <w:tcBorders>
                                <w:top w:val="single" w:sz="12" w:space="0" w:color="106B62"/>
                                <w:left w:val="nil"/>
                                <w:bottom w:val="nil"/>
                                <w:right w:val="nil"/>
                              </w:tcBorders>
                              <w:vAlign w:val="center"/>
                              <w:hideMark/>
                            </w:tcPr>
                            <w:p w14:paraId="0E31AB09" w14:textId="77777777" w:rsidR="00AD55A6" w:rsidRPr="00AD55A6" w:rsidRDefault="00AD55A6" w:rsidP="00AD55A6">
                              <w:pPr>
                                <w:rPr>
                                  <w:vanish/>
                                </w:rPr>
                              </w:pPr>
                            </w:p>
                          </w:tc>
                        </w:tr>
                      </w:tbl>
                      <w:p w14:paraId="6921FD60" w14:textId="77777777" w:rsidR="00AD55A6" w:rsidRPr="00AD55A6" w:rsidRDefault="00AD55A6" w:rsidP="00AD55A6"/>
                    </w:tc>
                  </w:tr>
                </w:tbl>
                <w:p w14:paraId="6B7B0971"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73BC21F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AD55A6" w:rsidRPr="00AD55A6" w14:paraId="5730CD77" w14:textId="77777777">
                          <w:tc>
                            <w:tcPr>
                              <w:tcW w:w="0" w:type="auto"/>
                              <w:tcMar>
                                <w:top w:w="0" w:type="dxa"/>
                                <w:left w:w="135" w:type="dxa"/>
                                <w:bottom w:w="0" w:type="dxa"/>
                                <w:right w:w="135" w:type="dxa"/>
                              </w:tcMar>
                              <w:hideMark/>
                            </w:tcPr>
                            <w:p w14:paraId="6A26379F" w14:textId="162EE110" w:rsidR="00AD55A6" w:rsidRPr="00AD55A6" w:rsidRDefault="00AD55A6" w:rsidP="00AD55A6">
                              <w:r w:rsidRPr="00AD55A6">
                                <w:drawing>
                                  <wp:inline distT="0" distB="0" distL="0" distR="0" wp14:anchorId="744457BB" wp14:editId="6971269B">
                                    <wp:extent cx="5372100" cy="1809750"/>
                                    <wp:effectExtent l="0" t="0" r="0" b="0"/>
                                    <wp:docPr id="721236651" name="Picture 15" descr="A green sign with white text&#10;&#10;AI-generated content may be incorrec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36651" name="Picture 15" descr="A green sign with white text&#10;&#10;AI-generated content may be incorrect.">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1809750"/>
                                            </a:xfrm>
                                            <a:prstGeom prst="rect">
                                              <a:avLst/>
                                            </a:prstGeom>
                                            <a:noFill/>
                                            <a:ln>
                                              <a:noFill/>
                                            </a:ln>
                                          </pic:spPr>
                                        </pic:pic>
                                      </a:graphicData>
                                    </a:graphic>
                                  </wp:inline>
                                </w:drawing>
                              </w:r>
                            </w:p>
                          </w:tc>
                        </w:tr>
                      </w:tbl>
                      <w:p w14:paraId="06472DFE" w14:textId="77777777" w:rsidR="00AD55A6" w:rsidRPr="00AD55A6" w:rsidRDefault="00AD55A6" w:rsidP="00AD55A6"/>
                    </w:tc>
                  </w:tr>
                </w:tbl>
                <w:p w14:paraId="1370FA5F"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65035DC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4487359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1473EB6E" w14:textId="77777777">
                                <w:tc>
                                  <w:tcPr>
                                    <w:tcW w:w="0" w:type="auto"/>
                                    <w:tcMar>
                                      <w:top w:w="0" w:type="dxa"/>
                                      <w:left w:w="270" w:type="dxa"/>
                                      <w:bottom w:w="135" w:type="dxa"/>
                                      <w:right w:w="270" w:type="dxa"/>
                                    </w:tcMar>
                                    <w:hideMark/>
                                  </w:tcPr>
                                  <w:p w14:paraId="7041D3F8" w14:textId="77777777" w:rsidR="00AD55A6" w:rsidRPr="00AD55A6" w:rsidRDefault="00AD55A6" w:rsidP="00AD55A6">
                                    <w:pPr>
                                      <w:rPr>
                                        <w:b/>
                                        <w:bCs/>
                                      </w:rPr>
                                    </w:pPr>
                                    <w:r w:rsidRPr="00AD55A6">
                                      <w:rPr>
                                        <w:b/>
                                        <w:bCs/>
                                      </w:rPr>
                                      <w:t>Have you secured your place yet?</w:t>
                                    </w:r>
                                  </w:p>
                                  <w:p w14:paraId="286DB98C" w14:textId="77777777" w:rsidR="00AD55A6" w:rsidRPr="00AD55A6" w:rsidRDefault="00AD55A6" w:rsidP="00AD55A6">
                                    <w:r w:rsidRPr="00AD55A6">
                                      <w:t>Workshops enabling community pharmacy owners to inform the next steps for the sector will be held across all NHS regions through July, and owners are welcome to attend any session that suits them. The evening events will include time for asking questions, joint problem-solving, and discussing issues directly with Community Pharmacy England’s leadership and Committee Members.</w:t>
                                    </w:r>
                                    <w:r w:rsidRPr="00AD55A6">
                                      <w:br/>
                                    </w:r>
                                    <w:r w:rsidRPr="00AD55A6">
                                      <w:br/>
                                    </w:r>
                                    <w:hyperlink r:id="rId15" w:tgtFrame="_blank" w:history="1">
                                      <w:r w:rsidRPr="00AD55A6">
                                        <w:rPr>
                                          <w:rStyle w:val="Hyperlink"/>
                                          <w:b/>
                                          <w:bCs/>
                                        </w:rPr>
                                        <w:t>Don't miss your chance</w:t>
                                      </w:r>
                                    </w:hyperlink>
                                  </w:p>
                                </w:tc>
                              </w:tr>
                            </w:tbl>
                            <w:p w14:paraId="3E1B9DF3" w14:textId="77777777" w:rsidR="00AD55A6" w:rsidRPr="00AD55A6" w:rsidRDefault="00AD55A6" w:rsidP="00AD55A6"/>
                          </w:tc>
                        </w:tr>
                      </w:tbl>
                      <w:p w14:paraId="121FB22F" w14:textId="77777777" w:rsidR="00AD55A6" w:rsidRPr="00AD55A6" w:rsidRDefault="00AD55A6" w:rsidP="00AD55A6"/>
                    </w:tc>
                  </w:tr>
                </w:tbl>
                <w:p w14:paraId="4D30CD84"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059BA90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D55A6" w:rsidRPr="00AD55A6" w14:paraId="66365127" w14:textId="77777777">
                          <w:trPr>
                            <w:hidden/>
                          </w:trPr>
                          <w:tc>
                            <w:tcPr>
                              <w:tcW w:w="0" w:type="auto"/>
                              <w:tcBorders>
                                <w:top w:val="single" w:sz="12" w:space="0" w:color="106B62"/>
                                <w:left w:val="nil"/>
                                <w:bottom w:val="nil"/>
                                <w:right w:val="nil"/>
                              </w:tcBorders>
                              <w:vAlign w:val="center"/>
                              <w:hideMark/>
                            </w:tcPr>
                            <w:p w14:paraId="64492C53" w14:textId="77777777" w:rsidR="00AD55A6" w:rsidRPr="00AD55A6" w:rsidRDefault="00AD55A6" w:rsidP="00AD55A6">
                              <w:pPr>
                                <w:rPr>
                                  <w:vanish/>
                                </w:rPr>
                              </w:pPr>
                            </w:p>
                          </w:tc>
                        </w:tr>
                      </w:tbl>
                      <w:p w14:paraId="4CD43FAD" w14:textId="77777777" w:rsidR="00AD55A6" w:rsidRPr="00AD55A6" w:rsidRDefault="00AD55A6" w:rsidP="00AD55A6"/>
                    </w:tc>
                  </w:tr>
                </w:tbl>
                <w:p w14:paraId="3FAFB7C6"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53B67F5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3D85548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591CF2C8" w14:textId="77777777">
                                <w:tc>
                                  <w:tcPr>
                                    <w:tcW w:w="0" w:type="auto"/>
                                    <w:tcMar>
                                      <w:top w:w="0" w:type="dxa"/>
                                      <w:left w:w="270" w:type="dxa"/>
                                      <w:bottom w:w="135" w:type="dxa"/>
                                      <w:right w:w="270" w:type="dxa"/>
                                    </w:tcMar>
                                    <w:hideMark/>
                                  </w:tcPr>
                                  <w:p w14:paraId="5329FF0B" w14:textId="77777777" w:rsidR="00AD55A6" w:rsidRPr="00AD55A6" w:rsidRDefault="00AD55A6" w:rsidP="00AD55A6">
                                    <w:pPr>
                                      <w:rPr>
                                        <w:b/>
                                        <w:bCs/>
                                      </w:rPr>
                                    </w:pPr>
                                    <w:r w:rsidRPr="00AD55A6">
                                      <w:rPr>
                                        <w:b/>
                                        <w:bCs/>
                                      </w:rPr>
                                      <w:t>Class 2 Medicines Recall: Paracetamol 500mg Tablets</w:t>
                                    </w:r>
                                  </w:p>
                                  <w:p w14:paraId="0D2A3A37" w14:textId="77777777" w:rsidR="00AD55A6" w:rsidRDefault="00AD55A6" w:rsidP="00AD55A6">
                                    <w:r w:rsidRPr="00AD55A6">
                                      <w:t>Chelonia Healthcare Limited is recalling specific batches of Paracetamol 500mg Tablets (100 pots) as a precautionary measure following a small number of complaints of discoloured tablets within the pots.</w:t>
                                    </w:r>
                                  </w:p>
                                  <w:p w14:paraId="3E3A6222" w14:textId="77777777" w:rsidR="00AD55A6" w:rsidRPr="00AD55A6" w:rsidRDefault="00AD55A6" w:rsidP="00AD55A6"/>
                                  <w:p w14:paraId="28081511" w14:textId="77777777" w:rsidR="00AD55A6" w:rsidRPr="00AD55A6" w:rsidRDefault="00AD55A6" w:rsidP="00AD55A6">
                                    <w:pPr>
                                      <w:rPr>
                                        <w:b/>
                                        <w:bCs/>
                                      </w:rPr>
                                    </w:pPr>
                                    <w:hyperlink r:id="rId16" w:tgtFrame="_blank" w:history="1">
                                      <w:r w:rsidRPr="00AD55A6">
                                        <w:rPr>
                                          <w:rStyle w:val="Hyperlink"/>
                                          <w:b/>
                                          <w:bCs/>
                                        </w:rPr>
                                        <w:t>See affected batch</w:t>
                                      </w:r>
                                    </w:hyperlink>
                                    <w:hyperlink r:id="rId17" w:tgtFrame="_blank" w:history="1">
                                      <w:r w:rsidRPr="00AD55A6">
                                        <w:rPr>
                                          <w:rStyle w:val="Hyperlink"/>
                                          <w:b/>
                                          <w:bCs/>
                                        </w:rPr>
                                        <w:t>es</w:t>
                                      </w:r>
                                    </w:hyperlink>
                                  </w:p>
                                </w:tc>
                              </w:tr>
                            </w:tbl>
                            <w:p w14:paraId="469AD90B" w14:textId="77777777" w:rsidR="00AD55A6" w:rsidRPr="00AD55A6" w:rsidRDefault="00AD55A6" w:rsidP="00AD55A6"/>
                          </w:tc>
                        </w:tr>
                      </w:tbl>
                      <w:p w14:paraId="3F08E7EF" w14:textId="77777777" w:rsidR="00AD55A6" w:rsidRPr="00AD55A6" w:rsidRDefault="00AD55A6" w:rsidP="00AD55A6"/>
                    </w:tc>
                  </w:tr>
                </w:tbl>
                <w:p w14:paraId="1B3FD2F9"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0FD5390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D55A6" w:rsidRPr="00AD55A6" w14:paraId="19F39B80" w14:textId="77777777">
                          <w:trPr>
                            <w:hidden/>
                          </w:trPr>
                          <w:tc>
                            <w:tcPr>
                              <w:tcW w:w="0" w:type="auto"/>
                              <w:tcBorders>
                                <w:top w:val="single" w:sz="12" w:space="0" w:color="106B62"/>
                                <w:left w:val="nil"/>
                                <w:bottom w:val="nil"/>
                                <w:right w:val="nil"/>
                              </w:tcBorders>
                              <w:vAlign w:val="center"/>
                              <w:hideMark/>
                            </w:tcPr>
                            <w:p w14:paraId="7A8D4DEE" w14:textId="77777777" w:rsidR="00AD55A6" w:rsidRPr="00AD55A6" w:rsidRDefault="00AD55A6" w:rsidP="00AD55A6">
                              <w:pPr>
                                <w:rPr>
                                  <w:vanish/>
                                </w:rPr>
                              </w:pPr>
                            </w:p>
                          </w:tc>
                        </w:tr>
                      </w:tbl>
                      <w:p w14:paraId="31A130AD" w14:textId="77777777" w:rsidR="00AD55A6" w:rsidRPr="00AD55A6" w:rsidRDefault="00AD55A6" w:rsidP="00AD55A6"/>
                    </w:tc>
                  </w:tr>
                </w:tbl>
                <w:p w14:paraId="01F8EB9B"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3D5D686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AD55A6" w:rsidRPr="00AD55A6" w14:paraId="715E8353" w14:textId="77777777">
                          <w:tc>
                            <w:tcPr>
                              <w:tcW w:w="0" w:type="auto"/>
                              <w:tcMar>
                                <w:top w:w="0" w:type="dxa"/>
                                <w:left w:w="135" w:type="dxa"/>
                                <w:bottom w:w="0" w:type="dxa"/>
                                <w:right w:w="135" w:type="dxa"/>
                              </w:tcMar>
                              <w:hideMark/>
                            </w:tcPr>
                            <w:p w14:paraId="45733FAC" w14:textId="6D222D78" w:rsidR="00AD55A6" w:rsidRPr="00AD55A6" w:rsidRDefault="00AD55A6" w:rsidP="00AD55A6">
                              <w:r w:rsidRPr="00AD55A6">
                                <w:drawing>
                                  <wp:inline distT="0" distB="0" distL="0" distR="0" wp14:anchorId="7CE6A4BB" wp14:editId="19EE7C45">
                                    <wp:extent cx="5372100" cy="838200"/>
                                    <wp:effectExtent l="0" t="0" r="0" b="0"/>
                                    <wp:docPr id="1929655873" name="Picture 14" descr="Community Pharmacy England bann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1E0EFD4" w14:textId="77777777" w:rsidR="00AD55A6" w:rsidRPr="00AD55A6" w:rsidRDefault="00AD55A6" w:rsidP="00AD55A6"/>
                    </w:tc>
                  </w:tr>
                </w:tbl>
                <w:p w14:paraId="437B8087"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2806024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AD55A6" w:rsidRPr="00AD55A6" w14:paraId="05E51355" w14:textId="77777777">
                          <w:trPr>
                            <w:hidden/>
                          </w:trPr>
                          <w:tc>
                            <w:tcPr>
                              <w:tcW w:w="0" w:type="auto"/>
                              <w:tcBorders>
                                <w:top w:val="single" w:sz="12" w:space="0" w:color="106B62"/>
                                <w:left w:val="nil"/>
                                <w:bottom w:val="nil"/>
                                <w:right w:val="nil"/>
                              </w:tcBorders>
                              <w:vAlign w:val="center"/>
                              <w:hideMark/>
                            </w:tcPr>
                            <w:p w14:paraId="73FE8299" w14:textId="77777777" w:rsidR="00AD55A6" w:rsidRPr="00AD55A6" w:rsidRDefault="00AD55A6" w:rsidP="00AD55A6">
                              <w:pPr>
                                <w:rPr>
                                  <w:vanish/>
                                </w:rPr>
                              </w:pPr>
                            </w:p>
                          </w:tc>
                        </w:tr>
                      </w:tbl>
                      <w:p w14:paraId="40235F26" w14:textId="77777777" w:rsidR="00AD55A6" w:rsidRPr="00AD55A6" w:rsidRDefault="00AD55A6" w:rsidP="00AD55A6"/>
                    </w:tc>
                  </w:tr>
                </w:tbl>
                <w:p w14:paraId="099256F5" w14:textId="77777777" w:rsidR="00AD55A6" w:rsidRPr="00AD55A6" w:rsidRDefault="00AD55A6" w:rsidP="00AD55A6"/>
              </w:tc>
            </w:tr>
            <w:tr w:rsidR="00AD55A6" w:rsidRPr="00AD55A6" w14:paraId="62090C6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AD55A6" w:rsidRPr="00AD55A6" w14:paraId="044A19C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AD55A6" w:rsidRPr="00AD55A6" w14:paraId="0A99CBD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AD55A6" w:rsidRPr="00AD55A6" w14:paraId="4584EDF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AD55A6" w:rsidRPr="00AD55A6" w14:paraId="3657D6A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AD55A6" w:rsidRPr="00AD55A6" w14:paraId="3854F933"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AD55A6" w:rsidRPr="00AD55A6" w14:paraId="14B2158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D55A6" w:rsidRPr="00AD55A6" w14:paraId="43A9ACE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D55A6" w:rsidRPr="00AD55A6" w14:paraId="169FD686" w14:textId="77777777">
                                                              <w:tc>
                                                                <w:tcPr>
                                                                  <w:tcW w:w="360" w:type="dxa"/>
                                                                  <w:vAlign w:val="center"/>
                                                                  <w:hideMark/>
                                                                </w:tcPr>
                                                                <w:p w14:paraId="078BBB5F" w14:textId="12522D32" w:rsidR="00AD55A6" w:rsidRPr="00AD55A6" w:rsidRDefault="00AD55A6" w:rsidP="00AD55A6">
                                                                  <w:r w:rsidRPr="00AD55A6">
                                                                    <w:rPr>
                                                                      <w:u w:val="single"/>
                                                                    </w:rPr>
                                                                    <w:lastRenderedPageBreak/>
                                                                    <w:drawing>
                                                                      <wp:inline distT="0" distB="0" distL="0" distR="0" wp14:anchorId="374A8741" wp14:editId="2AE0EF89">
                                                                        <wp:extent cx="228600" cy="228600"/>
                                                                        <wp:effectExtent l="0" t="0" r="0" b="0"/>
                                                                        <wp:docPr id="2069352388" name="Picture 13"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CF59033" w14:textId="77777777" w:rsidR="00AD55A6" w:rsidRPr="00AD55A6" w:rsidRDefault="00AD55A6" w:rsidP="00AD55A6"/>
                                                        </w:tc>
                                                      </w:tr>
                                                    </w:tbl>
                                                    <w:p w14:paraId="5F59D7A1" w14:textId="77777777" w:rsidR="00AD55A6" w:rsidRPr="00AD55A6" w:rsidRDefault="00AD55A6" w:rsidP="00AD55A6"/>
                                                  </w:tc>
                                                </w:tr>
                                              </w:tbl>
                                              <w:p w14:paraId="0EF1A8CE" w14:textId="77777777" w:rsidR="00AD55A6" w:rsidRPr="00AD55A6" w:rsidRDefault="00AD55A6" w:rsidP="00AD55A6"/>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AD55A6" w:rsidRPr="00AD55A6" w14:paraId="5CDF93C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D55A6" w:rsidRPr="00AD55A6" w14:paraId="7A2E2CA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D55A6" w:rsidRPr="00AD55A6" w14:paraId="6C7236D9" w14:textId="77777777">
                                                              <w:tc>
                                                                <w:tcPr>
                                                                  <w:tcW w:w="360" w:type="dxa"/>
                                                                  <w:vAlign w:val="center"/>
                                                                  <w:hideMark/>
                                                                </w:tcPr>
                                                                <w:p w14:paraId="67E58D7F" w14:textId="2F7C0D99" w:rsidR="00AD55A6" w:rsidRPr="00AD55A6" w:rsidRDefault="00AD55A6" w:rsidP="00AD55A6">
                                                                  <w:r w:rsidRPr="00AD55A6">
                                                                    <w:rPr>
                                                                      <w:u w:val="single"/>
                                                                    </w:rPr>
                                                                    <w:drawing>
                                                                      <wp:inline distT="0" distB="0" distL="0" distR="0" wp14:anchorId="4133A30D" wp14:editId="26F210D2">
                                                                        <wp:extent cx="228600" cy="228600"/>
                                                                        <wp:effectExtent l="0" t="0" r="0" b="0"/>
                                                                        <wp:docPr id="753142595" name="Picture 12"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4AF0A61" w14:textId="77777777" w:rsidR="00AD55A6" w:rsidRPr="00AD55A6" w:rsidRDefault="00AD55A6" w:rsidP="00AD55A6"/>
                                                        </w:tc>
                                                      </w:tr>
                                                    </w:tbl>
                                                    <w:p w14:paraId="58735DBA" w14:textId="77777777" w:rsidR="00AD55A6" w:rsidRPr="00AD55A6" w:rsidRDefault="00AD55A6" w:rsidP="00AD55A6"/>
                                                  </w:tc>
                                                </w:tr>
                                              </w:tbl>
                                              <w:p w14:paraId="0835A9D1" w14:textId="77777777" w:rsidR="00AD55A6" w:rsidRPr="00AD55A6" w:rsidRDefault="00AD55A6" w:rsidP="00AD55A6"/>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AD55A6" w:rsidRPr="00AD55A6" w14:paraId="7D38FD2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D55A6" w:rsidRPr="00AD55A6" w14:paraId="65176E8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D55A6" w:rsidRPr="00AD55A6" w14:paraId="2A207EB2" w14:textId="77777777">
                                                              <w:tc>
                                                                <w:tcPr>
                                                                  <w:tcW w:w="360" w:type="dxa"/>
                                                                  <w:vAlign w:val="center"/>
                                                                  <w:hideMark/>
                                                                </w:tcPr>
                                                                <w:p w14:paraId="0DC06CF4" w14:textId="5B4DE351" w:rsidR="00AD55A6" w:rsidRPr="00AD55A6" w:rsidRDefault="00AD55A6" w:rsidP="00AD55A6">
                                                                  <w:r w:rsidRPr="00AD55A6">
                                                                    <w:rPr>
                                                                      <w:u w:val="single"/>
                                                                    </w:rPr>
                                                                    <w:drawing>
                                                                      <wp:inline distT="0" distB="0" distL="0" distR="0" wp14:anchorId="75030CC6" wp14:editId="79E4D860">
                                                                        <wp:extent cx="228600" cy="228600"/>
                                                                        <wp:effectExtent l="0" t="0" r="0" b="0"/>
                                                                        <wp:docPr id="96221287" name="Picture 11"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BA93307" w14:textId="77777777" w:rsidR="00AD55A6" w:rsidRPr="00AD55A6" w:rsidRDefault="00AD55A6" w:rsidP="00AD55A6"/>
                                                        </w:tc>
                                                      </w:tr>
                                                    </w:tbl>
                                                    <w:p w14:paraId="4EF73855" w14:textId="77777777" w:rsidR="00AD55A6" w:rsidRPr="00AD55A6" w:rsidRDefault="00AD55A6" w:rsidP="00AD55A6"/>
                                                  </w:tc>
                                                </w:tr>
                                              </w:tbl>
                                              <w:p w14:paraId="0E55A18F" w14:textId="77777777" w:rsidR="00AD55A6" w:rsidRPr="00AD55A6" w:rsidRDefault="00AD55A6" w:rsidP="00AD55A6"/>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AD55A6" w:rsidRPr="00AD55A6" w14:paraId="647E2B9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D55A6" w:rsidRPr="00AD55A6" w14:paraId="2BD4D67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AD55A6" w:rsidRPr="00AD55A6" w14:paraId="20FCFC33" w14:textId="77777777">
                                                              <w:tc>
                                                                <w:tcPr>
                                                                  <w:tcW w:w="360" w:type="dxa"/>
                                                                  <w:vAlign w:val="center"/>
                                                                  <w:hideMark/>
                                                                </w:tcPr>
                                                                <w:p w14:paraId="0623A852" w14:textId="72146377" w:rsidR="00AD55A6" w:rsidRPr="00AD55A6" w:rsidRDefault="00AD55A6" w:rsidP="00AD55A6">
                                                                  <w:r w:rsidRPr="00AD55A6">
                                                                    <w:rPr>
                                                                      <w:u w:val="single"/>
                                                                    </w:rPr>
                                                                    <w:drawing>
                                                                      <wp:inline distT="0" distB="0" distL="0" distR="0" wp14:anchorId="110E0D15" wp14:editId="07E18768">
                                                                        <wp:extent cx="228600" cy="228600"/>
                                                                        <wp:effectExtent l="0" t="0" r="0" b="0"/>
                                                                        <wp:docPr id="1787440835" name="Picture 10"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4640307" w14:textId="77777777" w:rsidR="00AD55A6" w:rsidRPr="00AD55A6" w:rsidRDefault="00AD55A6" w:rsidP="00AD55A6"/>
                                                        </w:tc>
                                                      </w:tr>
                                                    </w:tbl>
                                                    <w:p w14:paraId="1F358D65" w14:textId="77777777" w:rsidR="00AD55A6" w:rsidRPr="00AD55A6" w:rsidRDefault="00AD55A6" w:rsidP="00AD55A6"/>
                                                  </w:tc>
                                                </w:tr>
                                              </w:tbl>
                                              <w:p w14:paraId="575A2547" w14:textId="77777777" w:rsidR="00AD55A6" w:rsidRPr="00AD55A6" w:rsidRDefault="00AD55A6" w:rsidP="00AD55A6"/>
                                            </w:tc>
                                          </w:tr>
                                        </w:tbl>
                                        <w:p w14:paraId="2EE8DC4A" w14:textId="77777777" w:rsidR="00AD55A6" w:rsidRPr="00AD55A6" w:rsidRDefault="00AD55A6" w:rsidP="00AD55A6"/>
                                      </w:tc>
                                    </w:tr>
                                  </w:tbl>
                                  <w:p w14:paraId="62D2A15A" w14:textId="77777777" w:rsidR="00AD55A6" w:rsidRPr="00AD55A6" w:rsidRDefault="00AD55A6" w:rsidP="00AD55A6"/>
                                </w:tc>
                              </w:tr>
                            </w:tbl>
                            <w:p w14:paraId="17AAB2CB" w14:textId="77777777" w:rsidR="00AD55A6" w:rsidRPr="00AD55A6" w:rsidRDefault="00AD55A6" w:rsidP="00AD55A6"/>
                          </w:tc>
                        </w:tr>
                      </w:tbl>
                      <w:p w14:paraId="492DFCDA" w14:textId="77777777" w:rsidR="00AD55A6" w:rsidRPr="00AD55A6" w:rsidRDefault="00AD55A6" w:rsidP="00AD55A6"/>
                    </w:tc>
                  </w:tr>
                </w:tbl>
                <w:p w14:paraId="29CCA8D0" w14:textId="77777777" w:rsidR="00AD55A6" w:rsidRPr="00AD55A6" w:rsidRDefault="00AD55A6" w:rsidP="00AD55A6">
                  <w:pPr>
                    <w:rPr>
                      <w:vanish/>
                    </w:rPr>
                  </w:pPr>
                </w:p>
                <w:tbl>
                  <w:tblPr>
                    <w:tblW w:w="5000" w:type="pct"/>
                    <w:tblCellMar>
                      <w:left w:w="0" w:type="dxa"/>
                      <w:right w:w="0" w:type="dxa"/>
                    </w:tblCellMar>
                    <w:tblLook w:val="04A0" w:firstRow="1" w:lastRow="0" w:firstColumn="1" w:lastColumn="0" w:noHBand="0" w:noVBand="1"/>
                  </w:tblPr>
                  <w:tblGrid>
                    <w:gridCol w:w="9000"/>
                  </w:tblGrid>
                  <w:tr w:rsidR="00AD55A6" w:rsidRPr="00AD55A6" w14:paraId="6AA0579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32DB835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AD55A6" w:rsidRPr="00AD55A6" w14:paraId="0B0ED446" w14:textId="77777777">
                                <w:tc>
                                  <w:tcPr>
                                    <w:tcW w:w="0" w:type="auto"/>
                                    <w:tcMar>
                                      <w:top w:w="0" w:type="dxa"/>
                                      <w:left w:w="270" w:type="dxa"/>
                                      <w:bottom w:w="135" w:type="dxa"/>
                                      <w:right w:w="270" w:type="dxa"/>
                                    </w:tcMar>
                                    <w:hideMark/>
                                  </w:tcPr>
                                  <w:p w14:paraId="2B74F726" w14:textId="77777777" w:rsidR="00AD55A6" w:rsidRPr="00AD55A6" w:rsidRDefault="00AD55A6" w:rsidP="00AD55A6">
                                    <w:pPr>
                                      <w:jc w:val="center"/>
                                    </w:pPr>
                                    <w:r w:rsidRPr="00AD55A6">
                                      <w:rPr>
                                        <w:b/>
                                        <w:bCs/>
                                      </w:rPr>
                                      <w:lastRenderedPageBreak/>
                                      <w:t>Community Pharmacy England</w:t>
                                    </w:r>
                                    <w:r w:rsidRPr="00AD55A6">
                                      <w:br/>
                                      <w:t>Address: 14 Hosier Lane, London EC1A 9LQ</w:t>
                                    </w:r>
                                    <w:r w:rsidRPr="00AD55A6">
                                      <w:br/>
                                      <w:t xml:space="preserve">Tel: 0203 1220 810 | Email: </w:t>
                                    </w:r>
                                    <w:hyperlink r:id="rId28" w:history="1">
                                      <w:r w:rsidRPr="00AD55A6">
                                        <w:rPr>
                                          <w:rStyle w:val="Hyperlink"/>
                                        </w:rPr>
                                        <w:t>comms.team@cpe.org.uk</w:t>
                                      </w:r>
                                    </w:hyperlink>
                                  </w:p>
                                  <w:p w14:paraId="413A4080" w14:textId="77777777" w:rsidR="00AD55A6" w:rsidRPr="00AD55A6" w:rsidRDefault="00AD55A6" w:rsidP="00AD55A6">
                                    <w:pPr>
                                      <w:jc w:val="center"/>
                                    </w:pPr>
                                    <w:r w:rsidRPr="00AD55A6">
                                      <w:rPr>
                                        <w:i/>
                                        <w:iCs/>
                                      </w:rPr>
                                      <w:t xml:space="preserve">Copyright © 2025 Community Pharmacy England, </w:t>
                                    </w:r>
                                    <w:proofErr w:type="gramStart"/>
                                    <w:r w:rsidRPr="00AD55A6">
                                      <w:rPr>
                                        <w:i/>
                                        <w:iCs/>
                                      </w:rPr>
                                      <w:t>All</w:t>
                                    </w:r>
                                    <w:proofErr w:type="gramEnd"/>
                                    <w:r w:rsidRPr="00AD55A6">
                                      <w:rPr>
                                        <w:i/>
                                        <w:iCs/>
                                      </w:rPr>
                                      <w:t xml:space="preserve"> rights reserved.</w:t>
                                    </w:r>
                                  </w:p>
                                  <w:p w14:paraId="2E4AEA64" w14:textId="42B4C8DA" w:rsidR="00AD55A6" w:rsidRPr="00AD55A6" w:rsidRDefault="00AD55A6" w:rsidP="00AD55A6">
                                    <w:pPr>
                                      <w:jc w:val="center"/>
                                    </w:pPr>
                                    <w:r w:rsidRPr="00AD55A6">
                                      <w:t>You are receiving this email because you are subscribed to our newsletters. Please note Community Pharmacy England is the operating name of the Pharmaceutical Services Negotiating Committee (PSNC).</w:t>
                                    </w:r>
                                  </w:p>
                                </w:tc>
                              </w:tr>
                            </w:tbl>
                            <w:p w14:paraId="52F24204" w14:textId="77777777" w:rsidR="00AD55A6" w:rsidRPr="00AD55A6" w:rsidRDefault="00AD55A6" w:rsidP="00AD55A6"/>
                          </w:tc>
                        </w:tr>
                      </w:tbl>
                      <w:p w14:paraId="2A49C1E6" w14:textId="77777777" w:rsidR="00AD55A6" w:rsidRPr="00AD55A6" w:rsidRDefault="00AD55A6" w:rsidP="00AD55A6"/>
                    </w:tc>
                  </w:tr>
                </w:tbl>
                <w:p w14:paraId="244E11AE" w14:textId="77777777" w:rsidR="00AD55A6" w:rsidRPr="00AD55A6" w:rsidRDefault="00AD55A6" w:rsidP="00AD55A6"/>
              </w:tc>
            </w:tr>
          </w:tbl>
          <w:p w14:paraId="102E0DEF" w14:textId="77777777" w:rsidR="00AD55A6" w:rsidRPr="00AD55A6" w:rsidRDefault="00AD55A6" w:rsidP="00AD55A6"/>
        </w:tc>
      </w:tr>
    </w:tbl>
    <w:p w14:paraId="518F25A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A6"/>
    <w:rsid w:val="000B18EA"/>
    <w:rsid w:val="0026350C"/>
    <w:rsid w:val="005230FC"/>
    <w:rsid w:val="009144DC"/>
    <w:rsid w:val="00AD55A6"/>
    <w:rsid w:val="00C5743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CCBC"/>
  <w15:chartTrackingRefBased/>
  <w15:docId w15:val="{5CAFB455-BA40-4C7B-9C1D-8D8F199A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5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55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55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55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55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55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5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5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5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5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55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55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55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55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5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5A6"/>
    <w:rPr>
      <w:rFonts w:eastAsiaTheme="majorEastAsia" w:cstheme="majorBidi"/>
      <w:color w:val="272727" w:themeColor="text1" w:themeTint="D8"/>
    </w:rPr>
  </w:style>
  <w:style w:type="paragraph" w:styleId="Title">
    <w:name w:val="Title"/>
    <w:basedOn w:val="Normal"/>
    <w:next w:val="Normal"/>
    <w:link w:val="TitleChar"/>
    <w:uiPriority w:val="10"/>
    <w:qFormat/>
    <w:rsid w:val="00AD55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5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5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55A6"/>
    <w:rPr>
      <w:i/>
      <w:iCs/>
      <w:color w:val="404040" w:themeColor="text1" w:themeTint="BF"/>
    </w:rPr>
  </w:style>
  <w:style w:type="paragraph" w:styleId="ListParagraph">
    <w:name w:val="List Paragraph"/>
    <w:basedOn w:val="Normal"/>
    <w:uiPriority w:val="34"/>
    <w:qFormat/>
    <w:rsid w:val="00AD55A6"/>
    <w:pPr>
      <w:ind w:left="720"/>
      <w:contextualSpacing/>
    </w:pPr>
  </w:style>
  <w:style w:type="character" w:styleId="IntenseEmphasis">
    <w:name w:val="Intense Emphasis"/>
    <w:basedOn w:val="DefaultParagraphFont"/>
    <w:uiPriority w:val="21"/>
    <w:qFormat/>
    <w:rsid w:val="00AD55A6"/>
    <w:rPr>
      <w:i/>
      <w:iCs/>
      <w:color w:val="2F5496" w:themeColor="accent1" w:themeShade="BF"/>
    </w:rPr>
  </w:style>
  <w:style w:type="paragraph" w:styleId="IntenseQuote">
    <w:name w:val="Intense Quote"/>
    <w:basedOn w:val="Normal"/>
    <w:next w:val="Normal"/>
    <w:link w:val="IntenseQuoteChar"/>
    <w:uiPriority w:val="30"/>
    <w:qFormat/>
    <w:rsid w:val="00AD5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55A6"/>
    <w:rPr>
      <w:i/>
      <w:iCs/>
      <w:color w:val="2F5496" w:themeColor="accent1" w:themeShade="BF"/>
    </w:rPr>
  </w:style>
  <w:style w:type="character" w:styleId="IntenseReference">
    <w:name w:val="Intense Reference"/>
    <w:basedOn w:val="DefaultParagraphFont"/>
    <w:uiPriority w:val="32"/>
    <w:qFormat/>
    <w:rsid w:val="00AD55A6"/>
    <w:rPr>
      <w:b/>
      <w:bCs/>
      <w:smallCaps/>
      <w:color w:val="2F5496" w:themeColor="accent1" w:themeShade="BF"/>
      <w:spacing w:val="5"/>
    </w:rPr>
  </w:style>
  <w:style w:type="character" w:styleId="Hyperlink">
    <w:name w:val="Hyperlink"/>
    <w:basedOn w:val="DefaultParagraphFont"/>
    <w:uiPriority w:val="99"/>
    <w:unhideWhenUsed/>
    <w:rsid w:val="00AD55A6"/>
    <w:rPr>
      <w:color w:val="0563C1" w:themeColor="hyperlink"/>
      <w:u w:val="single"/>
    </w:rPr>
  </w:style>
  <w:style w:type="character" w:styleId="UnresolvedMention">
    <w:name w:val="Unresolved Mention"/>
    <w:basedOn w:val="DefaultParagraphFont"/>
    <w:uiPriority w:val="99"/>
    <w:semiHidden/>
    <w:unhideWhenUsed/>
    <w:rsid w:val="00AD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187973">
      <w:bodyDiv w:val="1"/>
      <w:marLeft w:val="0"/>
      <w:marRight w:val="0"/>
      <w:marTop w:val="0"/>
      <w:marBottom w:val="0"/>
      <w:divBdr>
        <w:top w:val="none" w:sz="0" w:space="0" w:color="auto"/>
        <w:left w:val="none" w:sz="0" w:space="0" w:color="auto"/>
        <w:bottom w:val="none" w:sz="0" w:space="0" w:color="auto"/>
        <w:right w:val="none" w:sz="0" w:space="0" w:color="auto"/>
      </w:divBdr>
    </w:div>
    <w:div w:id="153388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70838c185b&amp;e=d19e9fd41c" TargetMode="External"/><Relationship Id="rId18" Type="http://schemas.openxmlformats.org/officeDocument/2006/relationships/hyperlink" Target="https://cpe.us7.list-manage.com/track/click?u=86d41ab7fa4c7c2c5d7210782&amp;id=f8b1a21f1b&amp;e=d19e9fd41c" TargetMode="External"/><Relationship Id="rId26" Type="http://schemas.openxmlformats.org/officeDocument/2006/relationships/hyperlink" Target="https://cpe.us7.list-manage.com/track/click?u=86d41ab7fa4c7c2c5d7210782&amp;id=22d096327d&amp;e=d19e9fd41c"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yperlink" Target="https://cpe.us7.list-manage.com/track/click?u=86d41ab7fa4c7c2c5d7210782&amp;id=aee95f457e&amp;e=d19e9fd41c" TargetMode="External"/><Relationship Id="rId12" Type="http://schemas.openxmlformats.org/officeDocument/2006/relationships/hyperlink" Target="https://cpe.us7.list-manage.com/track/click?u=86d41ab7fa4c7c2c5d7210782&amp;id=be3f6d947e&amp;e=d19e9fd41c" TargetMode="External"/><Relationship Id="rId17" Type="http://schemas.openxmlformats.org/officeDocument/2006/relationships/hyperlink" Target="https://cpe.us7.list-manage.com/track/click?u=86d41ab7fa4c7c2c5d7210782&amp;id=b592b1fa74&amp;e=d19e9fd41c" TargetMode="External"/><Relationship Id="rId25"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s://cpe.us7.list-manage.com/track/click?u=86d41ab7fa4c7c2c5d7210782&amp;id=27531b3573&amp;e=d19e9fd41c" TargetMode="External"/><Relationship Id="rId20" Type="http://schemas.openxmlformats.org/officeDocument/2006/relationships/hyperlink" Target="https://cpe.us7.list-manage.com/track/click?u=86d41ab7fa4c7c2c5d7210782&amp;id=453f115e7d&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c13040fe4e&amp;e=d19e9fd41c" TargetMode="External"/><Relationship Id="rId24" Type="http://schemas.openxmlformats.org/officeDocument/2006/relationships/hyperlink" Target="https://cpe.us7.list-manage.com/track/click?u=86d41ab7fa4c7c2c5d7210782&amp;id=6af7e77066&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06b016445d&amp;e=d19e9fd41c" TargetMode="External"/><Relationship Id="rId23" Type="http://schemas.openxmlformats.org/officeDocument/2006/relationships/image" Target="media/image7.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f43b611553&amp;e=d19e9fd41c" TargetMode="External"/><Relationship Id="rId19" Type="http://schemas.openxmlformats.org/officeDocument/2006/relationships/image" Target="media/image5.png"/><Relationship Id="rId4" Type="http://schemas.openxmlformats.org/officeDocument/2006/relationships/hyperlink" Target="https://cpe.us7.list-manage.com/track/click?u=86d41ab7fa4c7c2c5d7210782&amp;id=578f0804f3&amp;e=d19e9fd41c" TargetMode="External"/><Relationship Id="rId9" Type="http://schemas.openxmlformats.org/officeDocument/2006/relationships/hyperlink" Target="https://cpe.us7.list-manage.com/track/click?u=86d41ab7fa4c7c2c5d7210782&amp;id=ae2867cc29&amp;e=d19e9fd41c" TargetMode="External"/><Relationship Id="rId14" Type="http://schemas.openxmlformats.org/officeDocument/2006/relationships/image" Target="media/image4.png"/><Relationship Id="rId22" Type="http://schemas.openxmlformats.org/officeDocument/2006/relationships/hyperlink" Target="https://cpe.us7.list-manage.com/track/click?u=86d41ab7fa4c7c2c5d7210782&amp;id=a3376b8bfd&amp;e=d19e9fd41c" TargetMode="External"/><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2025-06-10T06:28:00Z</dcterms:created>
  <dcterms:modified xsi:type="dcterms:W3CDTF">2025-06-10T06:29:00Z</dcterms:modified>
</cp:coreProperties>
</file>