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053F8E" w:rsidRPr="00053F8E" w14:paraId="7A1FC603" w14:textId="77777777" w:rsidTr="00053F8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053F8E" w:rsidRPr="00053F8E" w14:paraId="27691DD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53F8E" w:rsidRPr="00053F8E" w14:paraId="60762AC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31D9A653" w14:textId="77777777">
                          <w:tc>
                            <w:tcPr>
                              <w:tcW w:w="9000" w:type="dxa"/>
                              <w:hideMark/>
                            </w:tcPr>
                            <w:p w14:paraId="51D6A08A" w14:textId="77777777" w:rsidR="00053F8E" w:rsidRPr="00053F8E" w:rsidRDefault="00053F8E" w:rsidP="00053F8E"/>
                          </w:tc>
                        </w:tr>
                      </w:tbl>
                      <w:p w14:paraId="05CE8FFA" w14:textId="77777777" w:rsidR="00053F8E" w:rsidRPr="00053F8E" w:rsidRDefault="00053F8E" w:rsidP="00053F8E"/>
                    </w:tc>
                  </w:tr>
                </w:tbl>
                <w:p w14:paraId="30542701" w14:textId="77777777" w:rsidR="00053F8E" w:rsidRPr="00053F8E" w:rsidRDefault="00053F8E" w:rsidP="00053F8E"/>
              </w:tc>
            </w:tr>
            <w:tr w:rsidR="00053F8E" w:rsidRPr="00053F8E" w14:paraId="3367FD3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53F8E" w:rsidRPr="00053F8E" w14:paraId="5653A64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53F8E" w:rsidRPr="00053F8E" w14:paraId="4D9828C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53F8E" w:rsidRPr="00053F8E" w14:paraId="7F233C29" w14:textId="77777777">
                                <w:tc>
                                  <w:tcPr>
                                    <w:tcW w:w="0" w:type="auto"/>
                                    <w:hideMark/>
                                  </w:tcPr>
                                  <w:p w14:paraId="06AB9296" w14:textId="76986D54" w:rsidR="00053F8E" w:rsidRPr="00053F8E" w:rsidRDefault="00053F8E" w:rsidP="00053F8E">
                                    <w:r w:rsidRPr="00053F8E">
                                      <w:drawing>
                                        <wp:inline distT="0" distB="0" distL="0" distR="0" wp14:anchorId="32DB7BC7" wp14:editId="724FB324">
                                          <wp:extent cx="2514600" cy="809625"/>
                                          <wp:effectExtent l="0" t="0" r="0" b="9525"/>
                                          <wp:docPr id="2054893974"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53F8E" w:rsidRPr="00053F8E" w14:paraId="4FB65E8A" w14:textId="77777777">
                                <w:tc>
                                  <w:tcPr>
                                    <w:tcW w:w="0" w:type="auto"/>
                                    <w:hideMark/>
                                  </w:tcPr>
                                  <w:p w14:paraId="05C7EF87" w14:textId="77777777" w:rsidR="00053F8E" w:rsidRPr="00053F8E" w:rsidRDefault="00053F8E" w:rsidP="00053F8E">
                                    <w:pPr>
                                      <w:jc w:val="right"/>
                                      <w:rPr>
                                        <w:b/>
                                        <w:bCs/>
                                        <w:sz w:val="36"/>
                                        <w:szCs w:val="36"/>
                                      </w:rPr>
                                    </w:pPr>
                                    <w:r w:rsidRPr="00053F8E">
                                      <w:rPr>
                                        <w:b/>
                                        <w:bCs/>
                                        <w:sz w:val="36"/>
                                        <w:szCs w:val="36"/>
                                      </w:rPr>
                                      <w:t>Newsletter</w:t>
                                    </w:r>
                                  </w:p>
                                  <w:p w14:paraId="623CC09E" w14:textId="77777777" w:rsidR="00053F8E" w:rsidRPr="00053F8E" w:rsidRDefault="00053F8E" w:rsidP="00053F8E">
                                    <w:pPr>
                                      <w:jc w:val="right"/>
                                    </w:pPr>
                                    <w:r w:rsidRPr="00053F8E">
                                      <w:rPr>
                                        <w:sz w:val="36"/>
                                        <w:szCs w:val="36"/>
                                      </w:rPr>
                                      <w:t>2nd May 2025</w:t>
                                    </w:r>
                                  </w:p>
                                </w:tc>
                              </w:tr>
                            </w:tbl>
                            <w:p w14:paraId="2255B89D" w14:textId="77777777" w:rsidR="00053F8E" w:rsidRPr="00053F8E" w:rsidRDefault="00053F8E" w:rsidP="00053F8E"/>
                          </w:tc>
                        </w:tr>
                      </w:tbl>
                      <w:p w14:paraId="6160B6DA" w14:textId="77777777" w:rsidR="00053F8E" w:rsidRPr="00053F8E" w:rsidRDefault="00053F8E" w:rsidP="00053F8E"/>
                    </w:tc>
                  </w:tr>
                </w:tbl>
                <w:p w14:paraId="621DFC61" w14:textId="77777777" w:rsidR="00053F8E" w:rsidRPr="00053F8E" w:rsidRDefault="00053F8E" w:rsidP="00053F8E"/>
              </w:tc>
            </w:tr>
            <w:tr w:rsidR="00053F8E" w:rsidRPr="00053F8E" w14:paraId="5F1ED08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53F8E" w:rsidRPr="00053F8E" w14:paraId="1A9E8AC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53F8E" w:rsidRPr="00053F8E" w14:paraId="1BD934EA" w14:textId="77777777">
                          <w:tc>
                            <w:tcPr>
                              <w:tcW w:w="0" w:type="auto"/>
                              <w:tcMar>
                                <w:top w:w="0" w:type="dxa"/>
                                <w:left w:w="135" w:type="dxa"/>
                                <w:bottom w:w="0" w:type="dxa"/>
                                <w:right w:w="135" w:type="dxa"/>
                              </w:tcMar>
                              <w:hideMark/>
                            </w:tcPr>
                            <w:p w14:paraId="376AEB7F" w14:textId="1ABD886B" w:rsidR="00053F8E" w:rsidRPr="00053F8E" w:rsidRDefault="00053F8E" w:rsidP="00053F8E">
                              <w:r w:rsidRPr="00053F8E">
                                <w:drawing>
                                  <wp:inline distT="0" distB="0" distL="0" distR="0" wp14:anchorId="29284688" wp14:editId="06E1AD2F">
                                    <wp:extent cx="5372100" cy="333375"/>
                                    <wp:effectExtent l="0" t="0" r="0" b="9525"/>
                                    <wp:docPr id="955350817"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6CFBD50" w14:textId="77777777" w:rsidR="00053F8E" w:rsidRPr="00053F8E" w:rsidRDefault="00053F8E" w:rsidP="00053F8E"/>
                    </w:tc>
                  </w:tr>
                </w:tbl>
                <w:p w14:paraId="4F3E5FD6"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68CCC6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7FF3E74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4CD0A083" w14:textId="77777777">
                                <w:tc>
                                  <w:tcPr>
                                    <w:tcW w:w="0" w:type="auto"/>
                                    <w:tcMar>
                                      <w:top w:w="0" w:type="dxa"/>
                                      <w:left w:w="270" w:type="dxa"/>
                                      <w:bottom w:w="135" w:type="dxa"/>
                                      <w:right w:w="270" w:type="dxa"/>
                                    </w:tcMar>
                                    <w:hideMark/>
                                  </w:tcPr>
                                  <w:p w14:paraId="26EF7E65" w14:textId="77777777" w:rsidR="00053F8E" w:rsidRPr="00053F8E" w:rsidRDefault="00053F8E" w:rsidP="00053F8E">
                                    <w:r w:rsidRPr="00053F8E">
                                      <w:rPr>
                                        <w:b/>
                                        <w:bCs/>
                                      </w:rPr>
                                      <w:t>This newsletter - sent on Mondays, Wednesdays and Fridays - contains important information and resources to support community pharmacies across England.</w:t>
                                    </w:r>
                                  </w:p>
                                </w:tc>
                              </w:tr>
                            </w:tbl>
                            <w:p w14:paraId="7AAAA7CA" w14:textId="77777777" w:rsidR="00053F8E" w:rsidRPr="00053F8E" w:rsidRDefault="00053F8E" w:rsidP="00053F8E"/>
                          </w:tc>
                        </w:tr>
                      </w:tbl>
                      <w:p w14:paraId="4AFD0C46" w14:textId="77777777" w:rsidR="00053F8E" w:rsidRPr="00053F8E" w:rsidRDefault="00053F8E" w:rsidP="00053F8E"/>
                    </w:tc>
                  </w:tr>
                </w:tbl>
                <w:p w14:paraId="12DA8F27"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5914744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0B38970C" w14:textId="77777777">
                          <w:trPr>
                            <w:hidden/>
                          </w:trPr>
                          <w:tc>
                            <w:tcPr>
                              <w:tcW w:w="0" w:type="auto"/>
                              <w:tcBorders>
                                <w:top w:val="single" w:sz="12" w:space="0" w:color="106B62"/>
                                <w:left w:val="nil"/>
                                <w:bottom w:val="nil"/>
                                <w:right w:val="nil"/>
                              </w:tcBorders>
                              <w:vAlign w:val="center"/>
                              <w:hideMark/>
                            </w:tcPr>
                            <w:p w14:paraId="65B27B7F" w14:textId="77777777" w:rsidR="00053F8E" w:rsidRPr="00053F8E" w:rsidRDefault="00053F8E" w:rsidP="00053F8E">
                              <w:pPr>
                                <w:rPr>
                                  <w:vanish/>
                                </w:rPr>
                              </w:pPr>
                            </w:p>
                          </w:tc>
                        </w:tr>
                      </w:tbl>
                      <w:p w14:paraId="15076E05" w14:textId="77777777" w:rsidR="00053F8E" w:rsidRPr="00053F8E" w:rsidRDefault="00053F8E" w:rsidP="00053F8E"/>
                    </w:tc>
                  </w:tr>
                </w:tbl>
                <w:p w14:paraId="00BEC0E9"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3ABA23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03002AC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3778EFE0" w14:textId="77777777">
                                <w:tc>
                                  <w:tcPr>
                                    <w:tcW w:w="0" w:type="auto"/>
                                    <w:tcMar>
                                      <w:top w:w="0" w:type="dxa"/>
                                      <w:left w:w="270" w:type="dxa"/>
                                      <w:bottom w:w="135" w:type="dxa"/>
                                      <w:right w:w="270" w:type="dxa"/>
                                    </w:tcMar>
                                    <w:hideMark/>
                                  </w:tcPr>
                                  <w:p w14:paraId="30FB65B0" w14:textId="77777777" w:rsidR="00053F8E" w:rsidRPr="00053F8E" w:rsidRDefault="00053F8E" w:rsidP="00053F8E">
                                    <w:pPr>
                                      <w:rPr>
                                        <w:b/>
                                        <w:bCs/>
                                      </w:rPr>
                                    </w:pPr>
                                    <w:r w:rsidRPr="00053F8E">
                                      <w:rPr>
                                        <w:b/>
                                        <w:bCs/>
                                      </w:rPr>
                                      <w:t>In this update: End of month submissions; NMS claiming reminder; SSP extensions; Dispensing and Supply updates.</w:t>
                                    </w:r>
                                  </w:p>
                                </w:tc>
                              </w:tr>
                            </w:tbl>
                            <w:p w14:paraId="359728AC" w14:textId="77777777" w:rsidR="00053F8E" w:rsidRPr="00053F8E" w:rsidRDefault="00053F8E" w:rsidP="00053F8E"/>
                          </w:tc>
                        </w:tr>
                      </w:tbl>
                      <w:p w14:paraId="3876A58F" w14:textId="77777777" w:rsidR="00053F8E" w:rsidRPr="00053F8E" w:rsidRDefault="00053F8E" w:rsidP="00053F8E"/>
                    </w:tc>
                  </w:tr>
                </w:tbl>
                <w:p w14:paraId="11EE4AEB"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39D269B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5127DA31" w14:textId="77777777">
                          <w:trPr>
                            <w:hidden/>
                          </w:trPr>
                          <w:tc>
                            <w:tcPr>
                              <w:tcW w:w="0" w:type="auto"/>
                              <w:tcBorders>
                                <w:top w:val="single" w:sz="12" w:space="0" w:color="106B62"/>
                                <w:left w:val="nil"/>
                                <w:bottom w:val="nil"/>
                                <w:right w:val="nil"/>
                              </w:tcBorders>
                              <w:vAlign w:val="center"/>
                              <w:hideMark/>
                            </w:tcPr>
                            <w:p w14:paraId="7DBCDAEE" w14:textId="77777777" w:rsidR="00053F8E" w:rsidRPr="00053F8E" w:rsidRDefault="00053F8E" w:rsidP="00053F8E">
                              <w:pPr>
                                <w:rPr>
                                  <w:vanish/>
                                </w:rPr>
                              </w:pPr>
                            </w:p>
                          </w:tc>
                        </w:tr>
                      </w:tbl>
                      <w:p w14:paraId="00EA5BDA" w14:textId="77777777" w:rsidR="00053F8E" w:rsidRPr="00053F8E" w:rsidRDefault="00053F8E" w:rsidP="00053F8E"/>
                    </w:tc>
                  </w:tr>
                </w:tbl>
                <w:p w14:paraId="582DD803"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200DE23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53F8E" w:rsidRPr="00053F8E" w14:paraId="24A6F16E" w14:textId="77777777">
                          <w:tc>
                            <w:tcPr>
                              <w:tcW w:w="0" w:type="auto"/>
                              <w:tcMar>
                                <w:top w:w="0" w:type="dxa"/>
                                <w:left w:w="135" w:type="dxa"/>
                                <w:bottom w:w="0" w:type="dxa"/>
                                <w:right w:w="135" w:type="dxa"/>
                              </w:tcMar>
                              <w:hideMark/>
                            </w:tcPr>
                            <w:p w14:paraId="71C4C42D" w14:textId="4B43BA8C" w:rsidR="00053F8E" w:rsidRPr="00053F8E" w:rsidRDefault="00053F8E" w:rsidP="00053F8E">
                              <w:r w:rsidRPr="00053F8E">
                                <w:drawing>
                                  <wp:inline distT="0" distB="0" distL="0" distR="0" wp14:anchorId="09268818" wp14:editId="5C1ACEA8">
                                    <wp:extent cx="5372100" cy="1790700"/>
                                    <wp:effectExtent l="0" t="0" r="0" b="0"/>
                                    <wp:docPr id="1539407673" name="Picture 1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07673" name="Picture 18" descr="A blue and black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388BED6" w14:textId="77777777" w:rsidR="00053F8E" w:rsidRPr="00053F8E" w:rsidRDefault="00053F8E" w:rsidP="00053F8E"/>
                    </w:tc>
                  </w:tr>
                </w:tbl>
                <w:p w14:paraId="4FAC6D50"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549480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561074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50E221F1" w14:textId="77777777">
                                <w:tc>
                                  <w:tcPr>
                                    <w:tcW w:w="0" w:type="auto"/>
                                    <w:tcMar>
                                      <w:top w:w="0" w:type="dxa"/>
                                      <w:left w:w="270" w:type="dxa"/>
                                      <w:bottom w:w="135" w:type="dxa"/>
                                      <w:right w:w="270" w:type="dxa"/>
                                    </w:tcMar>
                                    <w:hideMark/>
                                  </w:tcPr>
                                  <w:p w14:paraId="24EA7047" w14:textId="77777777" w:rsidR="00053F8E" w:rsidRPr="00053F8E" w:rsidRDefault="00053F8E" w:rsidP="00053F8E">
                                    <w:r w:rsidRPr="00053F8E">
                                      <w:t>As pharmacy owners prepare to make their end of month submissions for April, Community Pharmacy England would like to clarify the deadlines for claiming for prescriptions and services activity.</w:t>
                                    </w:r>
                                  </w:p>
                                </w:tc>
                              </w:tr>
                            </w:tbl>
                            <w:p w14:paraId="0E3D05B4" w14:textId="77777777" w:rsidR="00053F8E" w:rsidRPr="00053F8E" w:rsidRDefault="00053F8E" w:rsidP="00053F8E"/>
                          </w:tc>
                        </w:tr>
                      </w:tbl>
                      <w:p w14:paraId="5043D022" w14:textId="77777777" w:rsidR="00053F8E" w:rsidRPr="00053F8E" w:rsidRDefault="00053F8E" w:rsidP="00053F8E"/>
                    </w:tc>
                  </w:tr>
                </w:tbl>
                <w:p w14:paraId="600E6693"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5F2C329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53F8E" w:rsidRPr="00053F8E" w14:paraId="4E0589B1" w14:textId="77777777">
                          <w:tc>
                            <w:tcPr>
                              <w:tcW w:w="0" w:type="auto"/>
                              <w:tcMar>
                                <w:top w:w="0" w:type="dxa"/>
                                <w:left w:w="135" w:type="dxa"/>
                                <w:bottom w:w="0" w:type="dxa"/>
                                <w:right w:w="135" w:type="dxa"/>
                              </w:tcMar>
                              <w:hideMark/>
                            </w:tcPr>
                            <w:p w14:paraId="238204F9" w14:textId="3560D6FC" w:rsidR="00053F8E" w:rsidRPr="00053F8E" w:rsidRDefault="00053F8E" w:rsidP="00053F8E">
                              <w:r w:rsidRPr="00053F8E">
                                <w:lastRenderedPageBreak/>
                                <w:drawing>
                                  <wp:inline distT="0" distB="0" distL="0" distR="0" wp14:anchorId="263FB0CA" wp14:editId="662AA701">
                                    <wp:extent cx="4876800" cy="3590925"/>
                                    <wp:effectExtent l="0" t="0" r="0" b="9525"/>
                                    <wp:docPr id="1372187437" name="Picture 17"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87437" name="Picture 17" descr="A close-up of a lis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590925"/>
                                            </a:xfrm>
                                            <a:prstGeom prst="rect">
                                              <a:avLst/>
                                            </a:prstGeom>
                                            <a:noFill/>
                                            <a:ln>
                                              <a:noFill/>
                                            </a:ln>
                                          </pic:spPr>
                                        </pic:pic>
                                      </a:graphicData>
                                    </a:graphic>
                                  </wp:inline>
                                </w:drawing>
                              </w:r>
                            </w:p>
                          </w:tc>
                        </w:tr>
                      </w:tbl>
                      <w:p w14:paraId="45801ED9" w14:textId="77777777" w:rsidR="00053F8E" w:rsidRPr="00053F8E" w:rsidRDefault="00053F8E" w:rsidP="00053F8E"/>
                    </w:tc>
                  </w:tr>
                </w:tbl>
                <w:p w14:paraId="3D9E8B53"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5571293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4DC497E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712ED330" w14:textId="77777777">
                                <w:tc>
                                  <w:tcPr>
                                    <w:tcW w:w="0" w:type="auto"/>
                                    <w:tcMar>
                                      <w:top w:w="0" w:type="dxa"/>
                                      <w:left w:w="270" w:type="dxa"/>
                                      <w:bottom w:w="135" w:type="dxa"/>
                                      <w:right w:w="270" w:type="dxa"/>
                                    </w:tcMar>
                                    <w:hideMark/>
                                  </w:tcPr>
                                  <w:p w14:paraId="0653C446" w14:textId="77777777" w:rsidR="00053F8E" w:rsidRDefault="00053F8E" w:rsidP="00053F8E">
                                    <w:r w:rsidRPr="00053F8E">
                                      <w:t xml:space="preserve">*With the Early May Bank Holiday occurring in the first five days of the FP34C submission window, pharmacy owners have an extra day, until the end of 6th May 2025, to submit their April FP34Cs using the Manage Your Service (MYS) portal and to dispatch their prescription bundle to the relevant pricing division at the NHSBSA. </w:t>
                                    </w:r>
                                    <w:hyperlink r:id="rId10" w:history="1">
                                      <w:r w:rsidRPr="00053F8E">
                                        <w:rPr>
                                          <w:rStyle w:val="Hyperlink"/>
                                        </w:rPr>
                                        <w:t>Learn more</w:t>
                                      </w:r>
                                    </w:hyperlink>
                                  </w:p>
                                  <w:p w14:paraId="7A35982B" w14:textId="77777777" w:rsidR="00053F8E" w:rsidRPr="00053F8E" w:rsidRDefault="00053F8E" w:rsidP="00053F8E"/>
                                  <w:p w14:paraId="569D7217" w14:textId="77777777" w:rsidR="00053F8E" w:rsidRPr="00053F8E" w:rsidRDefault="00053F8E" w:rsidP="00053F8E">
                                    <w:r w:rsidRPr="00053F8E">
                                      <w:t>All Advanced services activity claims (outside of FP34C declaration) must continue be submitted by the 5th of the month.</w:t>
                                    </w:r>
                                  </w:p>
                                </w:tc>
                              </w:tr>
                            </w:tbl>
                            <w:p w14:paraId="2C68DBCA" w14:textId="77777777" w:rsidR="00053F8E" w:rsidRPr="00053F8E" w:rsidRDefault="00053F8E" w:rsidP="00053F8E"/>
                          </w:tc>
                        </w:tr>
                      </w:tbl>
                      <w:p w14:paraId="0A03F8EC" w14:textId="77777777" w:rsidR="00053F8E" w:rsidRPr="00053F8E" w:rsidRDefault="00053F8E" w:rsidP="00053F8E"/>
                    </w:tc>
                  </w:tr>
                </w:tbl>
                <w:p w14:paraId="7146CE49"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385D2DE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691739BA" w14:textId="77777777">
                          <w:trPr>
                            <w:hidden/>
                          </w:trPr>
                          <w:tc>
                            <w:tcPr>
                              <w:tcW w:w="0" w:type="auto"/>
                              <w:tcBorders>
                                <w:top w:val="single" w:sz="12" w:space="0" w:color="106B62"/>
                                <w:left w:val="nil"/>
                                <w:bottom w:val="nil"/>
                                <w:right w:val="nil"/>
                              </w:tcBorders>
                              <w:vAlign w:val="center"/>
                              <w:hideMark/>
                            </w:tcPr>
                            <w:p w14:paraId="4464C646" w14:textId="77777777" w:rsidR="00053F8E" w:rsidRPr="00053F8E" w:rsidRDefault="00053F8E" w:rsidP="00053F8E">
                              <w:pPr>
                                <w:rPr>
                                  <w:vanish/>
                                </w:rPr>
                              </w:pPr>
                            </w:p>
                          </w:tc>
                        </w:tr>
                      </w:tbl>
                      <w:p w14:paraId="3B0E8DA8" w14:textId="77777777" w:rsidR="00053F8E" w:rsidRPr="00053F8E" w:rsidRDefault="00053F8E" w:rsidP="00053F8E"/>
                    </w:tc>
                  </w:tr>
                </w:tbl>
                <w:p w14:paraId="69B63EB8"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2F4B20E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53F8E" w:rsidRPr="00053F8E" w14:paraId="4B27824B" w14:textId="77777777">
                          <w:tc>
                            <w:tcPr>
                              <w:tcW w:w="0" w:type="auto"/>
                              <w:tcMar>
                                <w:top w:w="0" w:type="dxa"/>
                                <w:left w:w="135" w:type="dxa"/>
                                <w:bottom w:w="0" w:type="dxa"/>
                                <w:right w:w="135" w:type="dxa"/>
                              </w:tcMar>
                              <w:hideMark/>
                            </w:tcPr>
                            <w:p w14:paraId="0F911035" w14:textId="0838DB75" w:rsidR="00053F8E" w:rsidRPr="00053F8E" w:rsidRDefault="00053F8E" w:rsidP="00053F8E">
                              <w:r w:rsidRPr="00053F8E">
                                <w:drawing>
                                  <wp:inline distT="0" distB="0" distL="0" distR="0" wp14:anchorId="746DE9B8" wp14:editId="62E73CF8">
                                    <wp:extent cx="5372100" cy="1790700"/>
                                    <wp:effectExtent l="0" t="0" r="0" b="0"/>
                                    <wp:docPr id="1535100314" name="Picture 16" descr="A green background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00314" name="Picture 16" descr="A green background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5BE4433" w14:textId="77777777" w:rsidR="00053F8E" w:rsidRPr="00053F8E" w:rsidRDefault="00053F8E" w:rsidP="00053F8E"/>
                    </w:tc>
                  </w:tr>
                </w:tbl>
                <w:p w14:paraId="703A4FF3"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37EEC1D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13C7B8F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6D03A830" w14:textId="77777777">
                                <w:tc>
                                  <w:tcPr>
                                    <w:tcW w:w="0" w:type="auto"/>
                                    <w:tcMar>
                                      <w:top w:w="0" w:type="dxa"/>
                                      <w:left w:w="270" w:type="dxa"/>
                                      <w:bottom w:w="135" w:type="dxa"/>
                                      <w:right w:w="270" w:type="dxa"/>
                                    </w:tcMar>
                                    <w:hideMark/>
                                  </w:tcPr>
                                  <w:p w14:paraId="081A1E28" w14:textId="77777777" w:rsidR="00053F8E" w:rsidRPr="00053F8E" w:rsidRDefault="00053F8E" w:rsidP="00053F8E">
                                    <w:r w:rsidRPr="00053F8E">
                                      <w:t xml:space="preserve">Pharmacy owners are reminded to </w:t>
                                    </w:r>
                                    <w:proofErr w:type="gramStart"/>
                                    <w:r w:rsidRPr="00053F8E">
                                      <w:t>take into account</w:t>
                                    </w:r>
                                    <w:proofErr w:type="gramEnd"/>
                                    <w:r w:rsidRPr="00053F8E">
                                      <w:t xml:space="preserve"> the updated payment structure for the New Medicine Service (NMS) when making claims for consultations carried out in April 2025.</w:t>
                                    </w:r>
                                    <w:r w:rsidRPr="00053F8E">
                                      <w:br/>
                                    </w:r>
                                    <w:r w:rsidRPr="00053F8E">
                                      <w:br/>
                                      <w:t>A new £14 fee for each Intervention or Follow up consultation now applies. Guidance on how to report and submit claims via the MYS portal is available in our recent article.</w:t>
                                    </w:r>
                                    <w:r w:rsidRPr="00053F8E">
                                      <w:br/>
                                    </w:r>
                                    <w:r w:rsidRPr="00053F8E">
                                      <w:br/>
                                    </w:r>
                                    <w:hyperlink r:id="rId13" w:tgtFrame="_blank" w:history="1">
                                      <w:r w:rsidRPr="00053F8E">
                                        <w:rPr>
                                          <w:rStyle w:val="Hyperlink"/>
                                          <w:b/>
                                          <w:bCs/>
                                        </w:rPr>
                                        <w:t>Read more</w:t>
                                      </w:r>
                                    </w:hyperlink>
                                  </w:p>
                                </w:tc>
                              </w:tr>
                            </w:tbl>
                            <w:p w14:paraId="40583A77" w14:textId="77777777" w:rsidR="00053F8E" w:rsidRPr="00053F8E" w:rsidRDefault="00053F8E" w:rsidP="00053F8E"/>
                          </w:tc>
                        </w:tr>
                      </w:tbl>
                      <w:p w14:paraId="70102F2D" w14:textId="77777777" w:rsidR="00053F8E" w:rsidRPr="00053F8E" w:rsidRDefault="00053F8E" w:rsidP="00053F8E"/>
                    </w:tc>
                  </w:tr>
                </w:tbl>
                <w:p w14:paraId="5D8E3B20"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64EB758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0E711AAB" w14:textId="77777777">
                          <w:trPr>
                            <w:hidden/>
                          </w:trPr>
                          <w:tc>
                            <w:tcPr>
                              <w:tcW w:w="0" w:type="auto"/>
                              <w:tcBorders>
                                <w:top w:val="single" w:sz="12" w:space="0" w:color="106B62"/>
                                <w:left w:val="nil"/>
                                <w:bottom w:val="nil"/>
                                <w:right w:val="nil"/>
                              </w:tcBorders>
                              <w:vAlign w:val="center"/>
                              <w:hideMark/>
                            </w:tcPr>
                            <w:p w14:paraId="347F306A" w14:textId="77777777" w:rsidR="00053F8E" w:rsidRPr="00053F8E" w:rsidRDefault="00053F8E" w:rsidP="00053F8E">
                              <w:pPr>
                                <w:rPr>
                                  <w:vanish/>
                                </w:rPr>
                              </w:pPr>
                            </w:p>
                          </w:tc>
                        </w:tr>
                      </w:tbl>
                      <w:p w14:paraId="2418C287" w14:textId="77777777" w:rsidR="00053F8E" w:rsidRPr="00053F8E" w:rsidRDefault="00053F8E" w:rsidP="00053F8E"/>
                    </w:tc>
                  </w:tr>
                </w:tbl>
                <w:p w14:paraId="3809B17D"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06A8E8E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3CEFE81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0804887D" w14:textId="77777777">
                                <w:tc>
                                  <w:tcPr>
                                    <w:tcW w:w="0" w:type="auto"/>
                                    <w:tcMar>
                                      <w:top w:w="0" w:type="dxa"/>
                                      <w:left w:w="270" w:type="dxa"/>
                                      <w:bottom w:w="135" w:type="dxa"/>
                                      <w:right w:w="270" w:type="dxa"/>
                                    </w:tcMar>
                                    <w:hideMark/>
                                  </w:tcPr>
                                  <w:p w14:paraId="66EAC746" w14:textId="77777777" w:rsidR="00053F8E" w:rsidRPr="00053F8E" w:rsidRDefault="00053F8E" w:rsidP="00053F8E">
                                    <w:pPr>
                                      <w:rPr>
                                        <w:b/>
                                        <w:bCs/>
                                      </w:rPr>
                                    </w:pPr>
                                    <w:r w:rsidRPr="00053F8E">
                                      <w:rPr>
                                        <w:b/>
                                        <w:bCs/>
                                      </w:rPr>
                                      <w:lastRenderedPageBreak/>
                                      <w:t>Serious Shortage Protocol extensions</w:t>
                                    </w:r>
                                  </w:p>
                                  <w:p w14:paraId="57EBB17A" w14:textId="77777777" w:rsidR="00053F8E" w:rsidRPr="00053F8E" w:rsidRDefault="00053F8E" w:rsidP="00053F8E">
                                    <w:r w:rsidRPr="00053F8E">
                                      <w:t xml:space="preserve">The Department of Health and Social Care (DHSC) has extended several Serious Shortage Protocols (SSPs) as significant supply </w:t>
                                    </w:r>
                                    <w:proofErr w:type="gramStart"/>
                                    <w:r w:rsidRPr="00053F8E">
                                      <w:t>disruption</w:t>
                                    </w:r>
                                    <w:proofErr w:type="gramEnd"/>
                                    <w:r w:rsidRPr="00053F8E">
                                      <w:t xml:space="preserve"> continues to affect certain products.</w:t>
                                    </w:r>
                                    <w:r w:rsidRPr="00053F8E">
                                      <w:br/>
                                    </w:r>
                                    <w:r w:rsidRPr="00053F8E">
                                      <w:br/>
                                      <w:t xml:space="preserve">The SSPs covering </w:t>
                                    </w:r>
                                    <w:proofErr w:type="spellStart"/>
                                    <w:r w:rsidRPr="00053F8E">
                                      <w:t>Estradot</w:t>
                                    </w:r>
                                    <w:proofErr w:type="spellEnd"/>
                                    <w:r w:rsidRPr="00053F8E">
                                      <w:t xml:space="preserve">® 25, 50, 75, and 100 micrograms/24 hours patches </w:t>
                                    </w:r>
                                    <w:r w:rsidRPr="00053F8E">
                                      <w:rPr>
                                        <w:b/>
                                        <w:bCs/>
                                      </w:rPr>
                                      <w:t>(SSP082–SSP079)</w:t>
                                    </w:r>
                                    <w:r w:rsidRPr="00053F8E">
                                      <w:t xml:space="preserve"> have been extended beyond their original expiry date. </w:t>
                                    </w:r>
                                    <w:hyperlink r:id="rId14" w:tgtFrame="_blank" w:history="1">
                                      <w:r w:rsidRPr="00053F8E">
                                        <w:rPr>
                                          <w:rStyle w:val="Hyperlink"/>
                                        </w:rPr>
                                        <w:t>View updated expiry dates for each SSP</w:t>
                                      </w:r>
                                    </w:hyperlink>
                                    <w:r w:rsidRPr="00053F8E">
                                      <w:t>.</w:t>
                                    </w:r>
                                    <w:r w:rsidRPr="00053F8E">
                                      <w:br/>
                                    </w:r>
                                    <w:r w:rsidRPr="00053F8E">
                                      <w:br/>
                                    </w:r>
                                    <w:r w:rsidRPr="00053F8E">
                                      <w:rPr>
                                        <w:b/>
                                        <w:bCs/>
                                      </w:rPr>
                                      <w:t>SSP077 </w:t>
                                    </w:r>
                                    <w:r w:rsidRPr="00053F8E">
                                      <w:t>for Cefalexin 125mg/5ml oral suspension sugar free has also been extended to Friday 1st August 2025.</w:t>
                                    </w:r>
                                    <w:r w:rsidRPr="00053F8E">
                                      <w:rPr>
                                        <w:b/>
                                        <w:bCs/>
                                      </w:rPr>
                                      <w:t> </w:t>
                                    </w:r>
                                    <w:hyperlink r:id="rId15" w:tgtFrame="_blank" w:history="1">
                                      <w:r w:rsidRPr="00053F8E">
                                        <w:rPr>
                                          <w:rStyle w:val="Hyperlink"/>
                                        </w:rPr>
                                        <w:t>Learn more</w:t>
                                      </w:r>
                                    </w:hyperlink>
                                  </w:p>
                                </w:tc>
                              </w:tr>
                            </w:tbl>
                            <w:p w14:paraId="30F4DDDB" w14:textId="77777777" w:rsidR="00053F8E" w:rsidRPr="00053F8E" w:rsidRDefault="00053F8E" w:rsidP="00053F8E"/>
                          </w:tc>
                        </w:tr>
                      </w:tbl>
                      <w:p w14:paraId="5AA853EF" w14:textId="77777777" w:rsidR="00053F8E" w:rsidRPr="00053F8E" w:rsidRDefault="00053F8E" w:rsidP="00053F8E"/>
                    </w:tc>
                  </w:tr>
                </w:tbl>
                <w:p w14:paraId="18FB5057"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5905AC2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20CD42C8" w14:textId="77777777">
                          <w:trPr>
                            <w:hidden/>
                          </w:trPr>
                          <w:tc>
                            <w:tcPr>
                              <w:tcW w:w="0" w:type="auto"/>
                              <w:tcBorders>
                                <w:top w:val="single" w:sz="12" w:space="0" w:color="106B62"/>
                                <w:left w:val="nil"/>
                                <w:bottom w:val="nil"/>
                                <w:right w:val="nil"/>
                              </w:tcBorders>
                              <w:vAlign w:val="center"/>
                              <w:hideMark/>
                            </w:tcPr>
                            <w:p w14:paraId="7C45E774" w14:textId="77777777" w:rsidR="00053F8E" w:rsidRPr="00053F8E" w:rsidRDefault="00053F8E" w:rsidP="00053F8E">
                              <w:pPr>
                                <w:rPr>
                                  <w:vanish/>
                                </w:rPr>
                              </w:pPr>
                            </w:p>
                          </w:tc>
                        </w:tr>
                      </w:tbl>
                      <w:p w14:paraId="7D87AD06" w14:textId="77777777" w:rsidR="00053F8E" w:rsidRPr="00053F8E" w:rsidRDefault="00053F8E" w:rsidP="00053F8E"/>
                    </w:tc>
                  </w:tr>
                </w:tbl>
                <w:p w14:paraId="49A925A9"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71618B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17C46F8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6A1A2F44" w14:textId="77777777">
                                <w:tc>
                                  <w:tcPr>
                                    <w:tcW w:w="0" w:type="auto"/>
                                    <w:tcMar>
                                      <w:top w:w="0" w:type="dxa"/>
                                      <w:left w:w="270" w:type="dxa"/>
                                      <w:bottom w:w="135" w:type="dxa"/>
                                      <w:right w:w="270" w:type="dxa"/>
                                    </w:tcMar>
                                    <w:hideMark/>
                                  </w:tcPr>
                                  <w:p w14:paraId="79169CA8" w14:textId="77777777" w:rsidR="00053F8E" w:rsidRPr="00053F8E" w:rsidRDefault="00053F8E" w:rsidP="00053F8E">
                                    <w:pPr>
                                      <w:rPr>
                                        <w:b/>
                                        <w:bCs/>
                                      </w:rPr>
                                    </w:pPr>
                                    <w:r w:rsidRPr="00053F8E">
                                      <w:rPr>
                                        <w:b/>
                                        <w:bCs/>
                                      </w:rPr>
                                      <w:t>Dispensing and Supply updates</w:t>
                                    </w:r>
                                  </w:p>
                                  <w:p w14:paraId="7384D82F" w14:textId="77777777" w:rsidR="00053F8E" w:rsidRPr="00053F8E" w:rsidRDefault="00053F8E" w:rsidP="00053F8E">
                                    <w:r w:rsidRPr="00053F8E">
                                      <w:rPr>
                                        <w:b/>
                                        <w:bCs/>
                                      </w:rPr>
                                      <w:t>Sorting prescriptions for end of month submission</w:t>
                                    </w:r>
                                  </w:p>
                                  <w:p w14:paraId="4A66665B" w14:textId="77777777" w:rsidR="00053F8E" w:rsidRDefault="00053F8E" w:rsidP="00053F8E">
                                    <w:r w:rsidRPr="00053F8E">
                                      <w:t>To support pharmacy teams during the submission process, our Dispensing and Supply Team has updated our guidance on how to sort prescriptions for end-of-month submission. </w:t>
                                    </w:r>
                                    <w:hyperlink r:id="rId16" w:history="1">
                                      <w:r w:rsidRPr="00053F8E">
                                        <w:rPr>
                                          <w:rStyle w:val="Hyperlink"/>
                                        </w:rPr>
                                        <w:t>Visit our sorting prescriptions webpage</w:t>
                                      </w:r>
                                    </w:hyperlink>
                                  </w:p>
                                  <w:p w14:paraId="41A7F177" w14:textId="77777777" w:rsidR="00053F8E" w:rsidRPr="00053F8E" w:rsidRDefault="00053F8E" w:rsidP="00053F8E"/>
                                  <w:p w14:paraId="55717E75" w14:textId="77777777" w:rsidR="00053F8E" w:rsidRPr="00053F8E" w:rsidRDefault="00053F8E" w:rsidP="00053F8E">
                                    <w:r w:rsidRPr="00053F8E">
                                      <w:rPr>
                                        <w:b/>
                                        <w:bCs/>
                                      </w:rPr>
                                      <w:t>Other updates to be aware of:</w:t>
                                    </w:r>
                                  </w:p>
                                  <w:p w14:paraId="7E0D40B1" w14:textId="77777777" w:rsidR="00053F8E" w:rsidRPr="00053F8E" w:rsidRDefault="00053F8E" w:rsidP="00053F8E">
                                    <w:pPr>
                                      <w:numPr>
                                        <w:ilvl w:val="0"/>
                                        <w:numId w:val="1"/>
                                      </w:numPr>
                                    </w:pPr>
                                    <w:hyperlink r:id="rId17" w:tgtFrame="_blank" w:history="1">
                                      <w:r w:rsidRPr="00053F8E">
                                        <w:rPr>
                                          <w:rStyle w:val="Hyperlink"/>
                                        </w:rPr>
                                        <w:t>Tier 2 medicine supply notification for Fentanyl (</w:t>
                                      </w:r>
                                      <w:proofErr w:type="spellStart"/>
                                      <w:r w:rsidRPr="00053F8E">
                                        <w:rPr>
                                          <w:rStyle w:val="Hyperlink"/>
                                        </w:rPr>
                                        <w:t>Effentora</w:t>
                                      </w:r>
                                      <w:proofErr w:type="spellEnd"/>
                                      <w:r w:rsidRPr="00053F8E">
                                        <w:rPr>
                                          <w:rStyle w:val="Hyperlink"/>
                                        </w:rPr>
                                        <w:t>®)</w:t>
                                      </w:r>
                                    </w:hyperlink>
                                  </w:p>
                                  <w:p w14:paraId="5D77BF9C" w14:textId="77777777" w:rsidR="00053F8E" w:rsidRPr="00053F8E" w:rsidRDefault="00053F8E" w:rsidP="00053F8E">
                                    <w:pPr>
                                      <w:numPr>
                                        <w:ilvl w:val="0"/>
                                        <w:numId w:val="1"/>
                                      </w:numPr>
                                    </w:pPr>
                                    <w:hyperlink r:id="rId18" w:tgtFrame="_blank" w:history="1">
                                      <w:r w:rsidRPr="00053F8E">
                                        <w:rPr>
                                          <w:rStyle w:val="Hyperlink"/>
                                        </w:rPr>
                                        <w:t>Expiry of Government stockpile of Paxlovid® (Nirmatrelvir 150mg tablets and Ritonavir 100mg tablets)</w:t>
                                      </w:r>
                                    </w:hyperlink>
                                    <w:r w:rsidRPr="00053F8E">
                                      <w:t> </w:t>
                                    </w:r>
                                  </w:p>
                                  <w:p w14:paraId="55FEA082" w14:textId="77777777" w:rsidR="00053F8E" w:rsidRPr="00053F8E" w:rsidRDefault="00053F8E" w:rsidP="00053F8E">
                                    <w:pPr>
                                      <w:numPr>
                                        <w:ilvl w:val="0"/>
                                        <w:numId w:val="1"/>
                                      </w:numPr>
                                    </w:pPr>
                                    <w:hyperlink r:id="rId19" w:tgtFrame="_blank" w:history="1">
                                      <w:r w:rsidRPr="00053F8E">
                                        <w:rPr>
                                          <w:rStyle w:val="Hyperlink"/>
                                        </w:rPr>
                                        <w:t>6 products re-classified as special containers from May 2025</w:t>
                                      </w:r>
                                    </w:hyperlink>
                                  </w:p>
                                  <w:p w14:paraId="24607717" w14:textId="77777777" w:rsidR="00053F8E" w:rsidRPr="00053F8E" w:rsidRDefault="00053F8E" w:rsidP="00053F8E">
                                    <w:pPr>
                                      <w:numPr>
                                        <w:ilvl w:val="0"/>
                                        <w:numId w:val="1"/>
                                      </w:numPr>
                                    </w:pPr>
                                    <w:hyperlink r:id="rId20" w:tgtFrame="_blank" w:history="1">
                                      <w:r w:rsidRPr="00053F8E">
                                        <w:rPr>
                                          <w:rStyle w:val="Hyperlink"/>
                                        </w:rPr>
                                        <w:t>Ivermectin 3mg tablets and Paxlovid 150mg/100mg tablets added to the Discount Not Deducted (DND) list from May 2025</w:t>
                                      </w:r>
                                    </w:hyperlink>
                                  </w:p>
                                  <w:p w14:paraId="23C57B5C" w14:textId="77777777" w:rsidR="00053F8E" w:rsidRPr="00053F8E" w:rsidRDefault="00053F8E" w:rsidP="00053F8E">
                                    <w:pPr>
                                      <w:numPr>
                                        <w:ilvl w:val="0"/>
                                        <w:numId w:val="1"/>
                                      </w:numPr>
                                    </w:pPr>
                                    <w:hyperlink r:id="rId21" w:tgtFrame="_blank" w:history="1">
                                      <w:r w:rsidRPr="00053F8E">
                                        <w:rPr>
                                          <w:rStyle w:val="Hyperlink"/>
                                        </w:rPr>
                                        <w:t>NHSBSA ‘Hints &amp; Tips’ – Issue 59</w:t>
                                      </w:r>
                                    </w:hyperlink>
                                  </w:p>
                                </w:tc>
                              </w:tr>
                            </w:tbl>
                            <w:p w14:paraId="09944269" w14:textId="77777777" w:rsidR="00053F8E" w:rsidRPr="00053F8E" w:rsidRDefault="00053F8E" w:rsidP="00053F8E"/>
                          </w:tc>
                        </w:tr>
                      </w:tbl>
                      <w:p w14:paraId="65F7E037" w14:textId="77777777" w:rsidR="00053F8E" w:rsidRPr="00053F8E" w:rsidRDefault="00053F8E" w:rsidP="00053F8E"/>
                    </w:tc>
                  </w:tr>
                </w:tbl>
                <w:p w14:paraId="462143B9"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5D47959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1C6606B0" w14:textId="77777777">
                          <w:trPr>
                            <w:hidden/>
                          </w:trPr>
                          <w:tc>
                            <w:tcPr>
                              <w:tcW w:w="0" w:type="auto"/>
                              <w:tcBorders>
                                <w:top w:val="single" w:sz="12" w:space="0" w:color="106B62"/>
                                <w:left w:val="nil"/>
                                <w:bottom w:val="nil"/>
                                <w:right w:val="nil"/>
                              </w:tcBorders>
                              <w:vAlign w:val="center"/>
                              <w:hideMark/>
                            </w:tcPr>
                            <w:p w14:paraId="052FF8BC" w14:textId="77777777" w:rsidR="00053F8E" w:rsidRPr="00053F8E" w:rsidRDefault="00053F8E" w:rsidP="00053F8E">
                              <w:pPr>
                                <w:rPr>
                                  <w:vanish/>
                                </w:rPr>
                              </w:pPr>
                            </w:p>
                          </w:tc>
                        </w:tr>
                      </w:tbl>
                      <w:p w14:paraId="111B3EDE" w14:textId="77777777" w:rsidR="00053F8E" w:rsidRPr="00053F8E" w:rsidRDefault="00053F8E" w:rsidP="00053F8E"/>
                    </w:tc>
                  </w:tr>
                </w:tbl>
                <w:p w14:paraId="1E421AD2"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17F3065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53F8E" w:rsidRPr="00053F8E" w14:paraId="7FC9C1B0" w14:textId="77777777">
                          <w:tc>
                            <w:tcPr>
                              <w:tcW w:w="0" w:type="auto"/>
                              <w:tcMar>
                                <w:top w:w="0" w:type="dxa"/>
                                <w:left w:w="135" w:type="dxa"/>
                                <w:bottom w:w="0" w:type="dxa"/>
                                <w:right w:w="135" w:type="dxa"/>
                              </w:tcMar>
                              <w:hideMark/>
                            </w:tcPr>
                            <w:p w14:paraId="690BABC6" w14:textId="4F5087AE" w:rsidR="00053F8E" w:rsidRPr="00053F8E" w:rsidRDefault="00053F8E" w:rsidP="00053F8E">
                              <w:r w:rsidRPr="00053F8E">
                                <w:drawing>
                                  <wp:inline distT="0" distB="0" distL="0" distR="0" wp14:anchorId="37AC201B" wp14:editId="7A92082C">
                                    <wp:extent cx="5372100" cy="838200"/>
                                    <wp:effectExtent l="0" t="0" r="0" b="0"/>
                                    <wp:docPr id="1432983758" name="Picture 15" descr="Community Pharmacy England bann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A187951" w14:textId="77777777" w:rsidR="00053F8E" w:rsidRPr="00053F8E" w:rsidRDefault="00053F8E" w:rsidP="00053F8E"/>
                    </w:tc>
                  </w:tr>
                </w:tbl>
                <w:p w14:paraId="614749CA"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3317104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53F8E" w:rsidRPr="00053F8E" w14:paraId="5B677729" w14:textId="77777777">
                          <w:trPr>
                            <w:hidden/>
                          </w:trPr>
                          <w:tc>
                            <w:tcPr>
                              <w:tcW w:w="0" w:type="auto"/>
                              <w:tcBorders>
                                <w:top w:val="single" w:sz="12" w:space="0" w:color="106B62"/>
                                <w:left w:val="nil"/>
                                <w:bottom w:val="nil"/>
                                <w:right w:val="nil"/>
                              </w:tcBorders>
                              <w:vAlign w:val="center"/>
                              <w:hideMark/>
                            </w:tcPr>
                            <w:p w14:paraId="06E6B2D6" w14:textId="77777777" w:rsidR="00053F8E" w:rsidRPr="00053F8E" w:rsidRDefault="00053F8E" w:rsidP="00053F8E">
                              <w:pPr>
                                <w:rPr>
                                  <w:vanish/>
                                </w:rPr>
                              </w:pPr>
                            </w:p>
                          </w:tc>
                        </w:tr>
                      </w:tbl>
                      <w:p w14:paraId="2B533B4F" w14:textId="77777777" w:rsidR="00053F8E" w:rsidRPr="00053F8E" w:rsidRDefault="00053F8E" w:rsidP="00053F8E"/>
                    </w:tc>
                  </w:tr>
                </w:tbl>
                <w:p w14:paraId="16D75D31" w14:textId="77777777" w:rsidR="00053F8E" w:rsidRPr="00053F8E" w:rsidRDefault="00053F8E" w:rsidP="00053F8E"/>
              </w:tc>
            </w:tr>
            <w:tr w:rsidR="00053F8E" w:rsidRPr="00053F8E" w14:paraId="629BF4D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53F8E" w:rsidRPr="00053F8E" w14:paraId="2385CEF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53F8E" w:rsidRPr="00053F8E" w14:paraId="03E0244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53F8E" w:rsidRPr="00053F8E" w14:paraId="08D6240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53F8E" w:rsidRPr="00053F8E" w14:paraId="61F748C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53F8E" w:rsidRPr="00053F8E" w14:paraId="126CF17F"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53F8E" w:rsidRPr="00053F8E" w14:paraId="589763C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53F8E" w:rsidRPr="00053F8E" w14:paraId="38DE1D3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53F8E" w:rsidRPr="00053F8E" w14:paraId="01F9F517" w14:textId="77777777">
                                                              <w:tc>
                                                                <w:tcPr>
                                                                  <w:tcW w:w="360" w:type="dxa"/>
                                                                  <w:vAlign w:val="center"/>
                                                                  <w:hideMark/>
                                                                </w:tcPr>
                                                                <w:p w14:paraId="3C32BFEF" w14:textId="65FD6FBA" w:rsidR="00053F8E" w:rsidRPr="00053F8E" w:rsidRDefault="00053F8E" w:rsidP="00053F8E">
                                                                  <w:r w:rsidRPr="00053F8E">
                                                                    <w:rPr>
                                                                      <w:u w:val="single"/>
                                                                    </w:rPr>
                                                                    <w:lastRenderedPageBreak/>
                                                                    <w:drawing>
                                                                      <wp:inline distT="0" distB="0" distL="0" distR="0" wp14:anchorId="61588F63" wp14:editId="5123D05D">
                                                                        <wp:extent cx="228600" cy="228600"/>
                                                                        <wp:effectExtent l="0" t="0" r="0" b="0"/>
                                                                        <wp:docPr id="1605419733" name="Picture 14"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D3C2ED9" w14:textId="77777777" w:rsidR="00053F8E" w:rsidRPr="00053F8E" w:rsidRDefault="00053F8E" w:rsidP="00053F8E"/>
                                                        </w:tc>
                                                      </w:tr>
                                                    </w:tbl>
                                                    <w:p w14:paraId="3C13A46B" w14:textId="77777777" w:rsidR="00053F8E" w:rsidRPr="00053F8E" w:rsidRDefault="00053F8E" w:rsidP="00053F8E"/>
                                                  </w:tc>
                                                </w:tr>
                                              </w:tbl>
                                              <w:p w14:paraId="42DAB682" w14:textId="77777777" w:rsidR="00053F8E" w:rsidRPr="00053F8E" w:rsidRDefault="00053F8E" w:rsidP="00053F8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53F8E" w:rsidRPr="00053F8E" w14:paraId="2E812EC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53F8E" w:rsidRPr="00053F8E" w14:paraId="7566642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53F8E" w:rsidRPr="00053F8E" w14:paraId="037779DC" w14:textId="77777777">
                                                              <w:tc>
                                                                <w:tcPr>
                                                                  <w:tcW w:w="360" w:type="dxa"/>
                                                                  <w:vAlign w:val="center"/>
                                                                  <w:hideMark/>
                                                                </w:tcPr>
                                                                <w:p w14:paraId="5B98796F" w14:textId="1FAFB7A8" w:rsidR="00053F8E" w:rsidRPr="00053F8E" w:rsidRDefault="00053F8E" w:rsidP="00053F8E">
                                                                  <w:r w:rsidRPr="00053F8E">
                                                                    <w:rPr>
                                                                      <w:u w:val="single"/>
                                                                    </w:rPr>
                                                                    <w:drawing>
                                                                      <wp:inline distT="0" distB="0" distL="0" distR="0" wp14:anchorId="1D81B22B" wp14:editId="5BCE9825">
                                                                        <wp:extent cx="228600" cy="228600"/>
                                                                        <wp:effectExtent l="0" t="0" r="0" b="0"/>
                                                                        <wp:docPr id="875186193" name="Picture 13"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8A9AEE" w14:textId="77777777" w:rsidR="00053F8E" w:rsidRPr="00053F8E" w:rsidRDefault="00053F8E" w:rsidP="00053F8E"/>
                                                        </w:tc>
                                                      </w:tr>
                                                    </w:tbl>
                                                    <w:p w14:paraId="741D98F0" w14:textId="77777777" w:rsidR="00053F8E" w:rsidRPr="00053F8E" w:rsidRDefault="00053F8E" w:rsidP="00053F8E"/>
                                                  </w:tc>
                                                </w:tr>
                                              </w:tbl>
                                              <w:p w14:paraId="2CECE21C" w14:textId="77777777" w:rsidR="00053F8E" w:rsidRPr="00053F8E" w:rsidRDefault="00053F8E" w:rsidP="00053F8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53F8E" w:rsidRPr="00053F8E" w14:paraId="60C045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53F8E" w:rsidRPr="00053F8E" w14:paraId="272904B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53F8E" w:rsidRPr="00053F8E" w14:paraId="3F0930D2" w14:textId="77777777">
                                                              <w:tc>
                                                                <w:tcPr>
                                                                  <w:tcW w:w="360" w:type="dxa"/>
                                                                  <w:vAlign w:val="center"/>
                                                                  <w:hideMark/>
                                                                </w:tcPr>
                                                                <w:p w14:paraId="16AB2723" w14:textId="63278E03" w:rsidR="00053F8E" w:rsidRPr="00053F8E" w:rsidRDefault="00053F8E" w:rsidP="00053F8E">
                                                                  <w:r w:rsidRPr="00053F8E">
                                                                    <w:rPr>
                                                                      <w:u w:val="single"/>
                                                                    </w:rPr>
                                                                    <w:drawing>
                                                                      <wp:inline distT="0" distB="0" distL="0" distR="0" wp14:anchorId="139CD000" wp14:editId="54D0A3C5">
                                                                        <wp:extent cx="228600" cy="228600"/>
                                                                        <wp:effectExtent l="0" t="0" r="0" b="0"/>
                                                                        <wp:docPr id="1193164473" name="Picture 12"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A2D096" w14:textId="77777777" w:rsidR="00053F8E" w:rsidRPr="00053F8E" w:rsidRDefault="00053F8E" w:rsidP="00053F8E"/>
                                                        </w:tc>
                                                      </w:tr>
                                                    </w:tbl>
                                                    <w:p w14:paraId="6BA62AAE" w14:textId="77777777" w:rsidR="00053F8E" w:rsidRPr="00053F8E" w:rsidRDefault="00053F8E" w:rsidP="00053F8E"/>
                                                  </w:tc>
                                                </w:tr>
                                              </w:tbl>
                                              <w:p w14:paraId="4B3270EE" w14:textId="77777777" w:rsidR="00053F8E" w:rsidRPr="00053F8E" w:rsidRDefault="00053F8E" w:rsidP="00053F8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53F8E" w:rsidRPr="00053F8E" w14:paraId="0F0D17B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53F8E" w:rsidRPr="00053F8E" w14:paraId="2755C98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53F8E" w:rsidRPr="00053F8E" w14:paraId="0783152C" w14:textId="77777777">
                                                              <w:tc>
                                                                <w:tcPr>
                                                                  <w:tcW w:w="360" w:type="dxa"/>
                                                                  <w:vAlign w:val="center"/>
                                                                  <w:hideMark/>
                                                                </w:tcPr>
                                                                <w:p w14:paraId="69233A5E" w14:textId="6491F385" w:rsidR="00053F8E" w:rsidRPr="00053F8E" w:rsidRDefault="00053F8E" w:rsidP="00053F8E">
                                                                  <w:r w:rsidRPr="00053F8E">
                                                                    <w:rPr>
                                                                      <w:u w:val="single"/>
                                                                    </w:rPr>
                                                                    <w:drawing>
                                                                      <wp:inline distT="0" distB="0" distL="0" distR="0" wp14:anchorId="01E44235" wp14:editId="734621F7">
                                                                        <wp:extent cx="228600" cy="228600"/>
                                                                        <wp:effectExtent l="0" t="0" r="0" b="0"/>
                                                                        <wp:docPr id="1281748408" name="Picture 11"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CFF779" w14:textId="77777777" w:rsidR="00053F8E" w:rsidRPr="00053F8E" w:rsidRDefault="00053F8E" w:rsidP="00053F8E"/>
                                                        </w:tc>
                                                      </w:tr>
                                                    </w:tbl>
                                                    <w:p w14:paraId="21212174" w14:textId="77777777" w:rsidR="00053F8E" w:rsidRPr="00053F8E" w:rsidRDefault="00053F8E" w:rsidP="00053F8E"/>
                                                  </w:tc>
                                                </w:tr>
                                              </w:tbl>
                                              <w:p w14:paraId="04538048" w14:textId="77777777" w:rsidR="00053F8E" w:rsidRPr="00053F8E" w:rsidRDefault="00053F8E" w:rsidP="00053F8E"/>
                                            </w:tc>
                                          </w:tr>
                                        </w:tbl>
                                        <w:p w14:paraId="78795679" w14:textId="77777777" w:rsidR="00053F8E" w:rsidRPr="00053F8E" w:rsidRDefault="00053F8E" w:rsidP="00053F8E"/>
                                      </w:tc>
                                    </w:tr>
                                  </w:tbl>
                                  <w:p w14:paraId="66AFFEFD" w14:textId="77777777" w:rsidR="00053F8E" w:rsidRPr="00053F8E" w:rsidRDefault="00053F8E" w:rsidP="00053F8E"/>
                                </w:tc>
                              </w:tr>
                            </w:tbl>
                            <w:p w14:paraId="1A31CF08" w14:textId="77777777" w:rsidR="00053F8E" w:rsidRPr="00053F8E" w:rsidRDefault="00053F8E" w:rsidP="00053F8E"/>
                          </w:tc>
                        </w:tr>
                      </w:tbl>
                      <w:p w14:paraId="48DB6385" w14:textId="77777777" w:rsidR="00053F8E" w:rsidRPr="00053F8E" w:rsidRDefault="00053F8E" w:rsidP="00053F8E"/>
                    </w:tc>
                  </w:tr>
                </w:tbl>
                <w:p w14:paraId="5F61B7EA" w14:textId="77777777" w:rsidR="00053F8E" w:rsidRPr="00053F8E" w:rsidRDefault="00053F8E" w:rsidP="00053F8E">
                  <w:pPr>
                    <w:rPr>
                      <w:vanish/>
                    </w:rPr>
                  </w:pPr>
                </w:p>
                <w:tbl>
                  <w:tblPr>
                    <w:tblW w:w="5000" w:type="pct"/>
                    <w:tblCellMar>
                      <w:left w:w="0" w:type="dxa"/>
                      <w:right w:w="0" w:type="dxa"/>
                    </w:tblCellMar>
                    <w:tblLook w:val="04A0" w:firstRow="1" w:lastRow="0" w:firstColumn="1" w:lastColumn="0" w:noHBand="0" w:noVBand="1"/>
                  </w:tblPr>
                  <w:tblGrid>
                    <w:gridCol w:w="9000"/>
                  </w:tblGrid>
                  <w:tr w:rsidR="00053F8E" w:rsidRPr="00053F8E" w14:paraId="384A70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7FEB23F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53F8E" w:rsidRPr="00053F8E" w14:paraId="711593BD" w14:textId="77777777">
                                <w:tc>
                                  <w:tcPr>
                                    <w:tcW w:w="0" w:type="auto"/>
                                    <w:tcMar>
                                      <w:top w:w="0" w:type="dxa"/>
                                      <w:left w:w="270" w:type="dxa"/>
                                      <w:bottom w:w="135" w:type="dxa"/>
                                      <w:right w:w="270" w:type="dxa"/>
                                    </w:tcMar>
                                    <w:hideMark/>
                                  </w:tcPr>
                                  <w:p w14:paraId="42D97236" w14:textId="77777777" w:rsidR="00053F8E" w:rsidRPr="00053F8E" w:rsidRDefault="00053F8E" w:rsidP="00053F8E">
                                    <w:pPr>
                                      <w:jc w:val="center"/>
                                    </w:pPr>
                                    <w:r w:rsidRPr="00053F8E">
                                      <w:rPr>
                                        <w:b/>
                                        <w:bCs/>
                                      </w:rPr>
                                      <w:t>Community Pharmacy England</w:t>
                                    </w:r>
                                    <w:r w:rsidRPr="00053F8E">
                                      <w:br/>
                                      <w:t>Address: 14 Hosier Lane, London EC1A 9LQ</w:t>
                                    </w:r>
                                    <w:r w:rsidRPr="00053F8E">
                                      <w:br/>
                                      <w:t xml:space="preserve">Tel: 0203 1220 810 | Email: </w:t>
                                    </w:r>
                                    <w:hyperlink r:id="rId32" w:history="1">
                                      <w:r w:rsidRPr="00053F8E">
                                        <w:rPr>
                                          <w:rStyle w:val="Hyperlink"/>
                                        </w:rPr>
                                        <w:t>comms.team@cpe.org.uk</w:t>
                                      </w:r>
                                    </w:hyperlink>
                                  </w:p>
                                  <w:p w14:paraId="2AFF522B" w14:textId="77777777" w:rsidR="00053F8E" w:rsidRPr="00053F8E" w:rsidRDefault="00053F8E" w:rsidP="00053F8E">
                                    <w:pPr>
                                      <w:jc w:val="center"/>
                                    </w:pPr>
                                    <w:r w:rsidRPr="00053F8E">
                                      <w:rPr>
                                        <w:i/>
                                        <w:iCs/>
                                      </w:rPr>
                                      <w:t xml:space="preserve">Copyright © 2025 Community Pharmacy England, </w:t>
                                    </w:r>
                                    <w:proofErr w:type="gramStart"/>
                                    <w:r w:rsidRPr="00053F8E">
                                      <w:rPr>
                                        <w:i/>
                                        <w:iCs/>
                                      </w:rPr>
                                      <w:t>All</w:t>
                                    </w:r>
                                    <w:proofErr w:type="gramEnd"/>
                                    <w:r w:rsidRPr="00053F8E">
                                      <w:rPr>
                                        <w:i/>
                                        <w:iCs/>
                                      </w:rPr>
                                      <w:t xml:space="preserve"> rights reserved.</w:t>
                                    </w:r>
                                  </w:p>
                                  <w:p w14:paraId="3A08724C" w14:textId="7E6A1CAF" w:rsidR="00053F8E" w:rsidRPr="00053F8E" w:rsidRDefault="00053F8E" w:rsidP="00053F8E">
                                    <w:pPr>
                                      <w:jc w:val="center"/>
                                    </w:pPr>
                                    <w:r w:rsidRPr="00053F8E">
                                      <w:t>You are receiving this email because you are subscribed to our newsletters. Please note Community Pharmacy England is the operating name of the Pharmaceutical Services Negotiating Committee (PSNC).</w:t>
                                    </w:r>
                                  </w:p>
                                </w:tc>
                              </w:tr>
                            </w:tbl>
                            <w:p w14:paraId="63D1BA76" w14:textId="77777777" w:rsidR="00053F8E" w:rsidRPr="00053F8E" w:rsidRDefault="00053F8E" w:rsidP="00053F8E"/>
                          </w:tc>
                        </w:tr>
                      </w:tbl>
                      <w:p w14:paraId="7AD0D363" w14:textId="77777777" w:rsidR="00053F8E" w:rsidRPr="00053F8E" w:rsidRDefault="00053F8E" w:rsidP="00053F8E"/>
                    </w:tc>
                  </w:tr>
                </w:tbl>
                <w:p w14:paraId="1ACDC219" w14:textId="77777777" w:rsidR="00053F8E" w:rsidRPr="00053F8E" w:rsidRDefault="00053F8E" w:rsidP="00053F8E"/>
              </w:tc>
            </w:tr>
          </w:tbl>
          <w:p w14:paraId="140E0D45" w14:textId="77777777" w:rsidR="00053F8E" w:rsidRPr="00053F8E" w:rsidRDefault="00053F8E" w:rsidP="00053F8E"/>
        </w:tc>
      </w:tr>
    </w:tbl>
    <w:p w14:paraId="20BDDD0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45772"/>
    <w:multiLevelType w:val="multilevel"/>
    <w:tmpl w:val="DA9882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41442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E"/>
    <w:rsid w:val="00053F8E"/>
    <w:rsid w:val="000B18EA"/>
    <w:rsid w:val="0026350C"/>
    <w:rsid w:val="005230FC"/>
    <w:rsid w:val="009144DC"/>
    <w:rsid w:val="00A344B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96F9"/>
  <w15:chartTrackingRefBased/>
  <w15:docId w15:val="{CA35AF92-E771-4371-8B38-5A5904D6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F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3F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3F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3F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3F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3F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F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F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F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F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F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F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F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F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F8E"/>
    <w:rPr>
      <w:rFonts w:eastAsiaTheme="majorEastAsia" w:cstheme="majorBidi"/>
      <w:color w:val="272727" w:themeColor="text1" w:themeTint="D8"/>
    </w:rPr>
  </w:style>
  <w:style w:type="paragraph" w:styleId="Title">
    <w:name w:val="Title"/>
    <w:basedOn w:val="Normal"/>
    <w:next w:val="Normal"/>
    <w:link w:val="TitleChar"/>
    <w:uiPriority w:val="10"/>
    <w:qFormat/>
    <w:rsid w:val="00053F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F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F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3F8E"/>
    <w:rPr>
      <w:i/>
      <w:iCs/>
      <w:color w:val="404040" w:themeColor="text1" w:themeTint="BF"/>
    </w:rPr>
  </w:style>
  <w:style w:type="paragraph" w:styleId="ListParagraph">
    <w:name w:val="List Paragraph"/>
    <w:basedOn w:val="Normal"/>
    <w:uiPriority w:val="34"/>
    <w:qFormat/>
    <w:rsid w:val="00053F8E"/>
    <w:pPr>
      <w:ind w:left="720"/>
      <w:contextualSpacing/>
    </w:pPr>
  </w:style>
  <w:style w:type="character" w:styleId="IntenseEmphasis">
    <w:name w:val="Intense Emphasis"/>
    <w:basedOn w:val="DefaultParagraphFont"/>
    <w:uiPriority w:val="21"/>
    <w:qFormat/>
    <w:rsid w:val="00053F8E"/>
    <w:rPr>
      <w:i/>
      <w:iCs/>
      <w:color w:val="2F5496" w:themeColor="accent1" w:themeShade="BF"/>
    </w:rPr>
  </w:style>
  <w:style w:type="paragraph" w:styleId="IntenseQuote">
    <w:name w:val="Intense Quote"/>
    <w:basedOn w:val="Normal"/>
    <w:next w:val="Normal"/>
    <w:link w:val="IntenseQuoteChar"/>
    <w:uiPriority w:val="30"/>
    <w:qFormat/>
    <w:rsid w:val="00053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3F8E"/>
    <w:rPr>
      <w:i/>
      <w:iCs/>
      <w:color w:val="2F5496" w:themeColor="accent1" w:themeShade="BF"/>
    </w:rPr>
  </w:style>
  <w:style w:type="character" w:styleId="IntenseReference">
    <w:name w:val="Intense Reference"/>
    <w:basedOn w:val="DefaultParagraphFont"/>
    <w:uiPriority w:val="32"/>
    <w:qFormat/>
    <w:rsid w:val="00053F8E"/>
    <w:rPr>
      <w:b/>
      <w:bCs/>
      <w:smallCaps/>
      <w:color w:val="2F5496" w:themeColor="accent1" w:themeShade="BF"/>
      <w:spacing w:val="5"/>
    </w:rPr>
  </w:style>
  <w:style w:type="character" w:styleId="Hyperlink">
    <w:name w:val="Hyperlink"/>
    <w:basedOn w:val="DefaultParagraphFont"/>
    <w:uiPriority w:val="99"/>
    <w:unhideWhenUsed/>
    <w:rsid w:val="00053F8E"/>
    <w:rPr>
      <w:color w:val="0563C1" w:themeColor="hyperlink"/>
      <w:u w:val="single"/>
    </w:rPr>
  </w:style>
  <w:style w:type="character" w:styleId="UnresolvedMention">
    <w:name w:val="Unresolved Mention"/>
    <w:basedOn w:val="DefaultParagraphFont"/>
    <w:uiPriority w:val="99"/>
    <w:semiHidden/>
    <w:unhideWhenUsed/>
    <w:rsid w:val="0005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874">
      <w:bodyDiv w:val="1"/>
      <w:marLeft w:val="0"/>
      <w:marRight w:val="0"/>
      <w:marTop w:val="0"/>
      <w:marBottom w:val="0"/>
      <w:divBdr>
        <w:top w:val="none" w:sz="0" w:space="0" w:color="auto"/>
        <w:left w:val="none" w:sz="0" w:space="0" w:color="auto"/>
        <w:bottom w:val="none" w:sz="0" w:space="0" w:color="auto"/>
        <w:right w:val="none" w:sz="0" w:space="0" w:color="auto"/>
      </w:divBdr>
    </w:div>
    <w:div w:id="18974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3fbad9e884&amp;e=d19e9fd41c" TargetMode="External"/><Relationship Id="rId18" Type="http://schemas.openxmlformats.org/officeDocument/2006/relationships/hyperlink" Target="https://cpe.us7.list-manage.com/track/click?u=86d41ab7fa4c7c2c5d7210782&amp;id=524fec5d08&amp;e=d19e9fd41c" TargetMode="External"/><Relationship Id="rId26" Type="http://schemas.openxmlformats.org/officeDocument/2006/relationships/hyperlink" Target="https://cpe.us7.list-manage.com/track/click?u=86d41ab7fa4c7c2c5d7210782&amp;id=68b1708378&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3ce6f106aa&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cpe.us7.list-manage.com/track/click?u=86d41ab7fa4c7c2c5d7210782&amp;id=ce5aa528bf&amp;e=d19e9fd41c"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pe.us7.list-manage.com/track/click?u=86d41ab7fa4c7c2c5d7210782&amp;id=60c2e44431&amp;e=d19e9fd41c" TargetMode="External"/><Relationship Id="rId20" Type="http://schemas.openxmlformats.org/officeDocument/2006/relationships/hyperlink" Target="https://cpe.us7.list-manage.com/track/click?u=86d41ab7fa4c7c2c5d7210782&amp;id=627c6e8e22&amp;e=d19e9fd41c"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fc84265fc7&amp;e=d19e9fd41c" TargetMode="External"/><Relationship Id="rId24" Type="http://schemas.openxmlformats.org/officeDocument/2006/relationships/hyperlink" Target="https://cpe.us7.list-manage.com/track/click?u=86d41ab7fa4c7c2c5d7210782&amp;id=a2d660801b&amp;e=d19e9fd41c" TargetMode="External"/><Relationship Id="rId32"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42d9cbe92d&amp;e=d19e9fd41c" TargetMode="External"/><Relationship Id="rId15" Type="http://schemas.openxmlformats.org/officeDocument/2006/relationships/hyperlink" Target="https://cpe.us7.list-manage.com/track/click?u=86d41ab7fa4c7c2c5d7210782&amp;id=4073de6f0c&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e6ed77d68e&amp;e=d19e9fd41c" TargetMode="External"/><Relationship Id="rId10" Type="http://schemas.openxmlformats.org/officeDocument/2006/relationships/hyperlink" Target="https://cpe.us7.list-manage.com/track/click?u=86d41ab7fa4c7c2c5d7210782&amp;id=9903077fdc&amp;e=d19e9fd41c" TargetMode="External"/><Relationship Id="rId19" Type="http://schemas.openxmlformats.org/officeDocument/2006/relationships/hyperlink" Target="https://cpe.us7.list-manage.com/track/click?u=86d41ab7fa4c7c2c5d7210782&amp;id=293a3d589c&amp;e=d19e9fd41c"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cpe.us7.list-manage.com/track/click?u=86d41ab7fa4c7c2c5d7210782&amp;id=44fc81d381&amp;e=d19e9fd41c" TargetMode="External"/><Relationship Id="rId22" Type="http://schemas.openxmlformats.org/officeDocument/2006/relationships/hyperlink" Target="https://cpe.us7.list-manage.com/track/click?u=86d41ab7fa4c7c2c5d7210782&amp;id=6c12476738&amp;e=d19e9fd41c" TargetMode="External"/><Relationship Id="rId27" Type="http://schemas.openxmlformats.org/officeDocument/2006/relationships/image" Target="media/image8.png"/><Relationship Id="rId30" Type="http://schemas.openxmlformats.org/officeDocument/2006/relationships/hyperlink" Target="https://cpe.us7.list-manage.com/track/click?u=86d41ab7fa4c7c2c5d7210782&amp;id=9fc4bd833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2025-05-06T06:56:00Z</dcterms:created>
  <dcterms:modified xsi:type="dcterms:W3CDTF">2025-05-06T06:57:00Z</dcterms:modified>
</cp:coreProperties>
</file>