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C98028" w14:textId="77777777" w:rsidR="00942837" w:rsidRDefault="00942837" w:rsidP="00942837">
            <w:pPr>
              <w:widowControl w:val="0"/>
              <w:spacing w:line="226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Pharmacy First (M</w:t>
            </w:r>
            <w:r>
              <w:rPr>
                <w:rFonts w:ascii="Arial" w:eastAsia="Arial" w:hAnsi="Arial" w:cs="Arial"/>
                <w:spacing w:val="-2"/>
                <w:sz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t>or</w:t>
            </w:r>
            <w:r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</w:rPr>
              <w:t>il</w:t>
            </w:r>
            <w:r>
              <w:rPr>
                <w:rFonts w:ascii="Arial" w:eastAsia="Arial" w:hAnsi="Arial" w:cs="Arial"/>
                <w:spacing w:val="4"/>
                <w:sz w:val="20"/>
              </w:rPr>
              <w:t>m</w:t>
            </w:r>
            <w:r>
              <w:rPr>
                <w:rFonts w:ascii="Arial" w:eastAsia="Arial" w:hAnsi="Arial" w:cs="Arial"/>
                <w:sz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t>ts</w:t>
            </w:r>
            <w:r>
              <w:rPr>
                <w:rFonts w:ascii="Arial" w:eastAsia="Arial" w:hAnsi="Arial" w:cs="Arial"/>
                <w:spacing w:val="4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>nced</w:t>
            </w:r>
            <w:r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</w:rPr>
              <w:t>S</w:t>
            </w:r>
            <w:r>
              <w:rPr>
                <w:rFonts w:ascii="Arial" w:eastAsia="Arial" w:hAnsi="Arial" w:cs="Arial"/>
                <w:sz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</w:rPr>
              <w:t>c</w:t>
            </w:r>
            <w:r>
              <w:rPr>
                <w:rFonts w:ascii="Arial" w:eastAsia="Arial" w:hAnsi="Arial" w:cs="Arial"/>
                <w:sz w:val="20"/>
              </w:rPr>
              <w:t>e)</w:t>
            </w:r>
          </w:p>
          <w:p w14:paraId="694596D0" w14:textId="15D60478" w:rsidR="00742AAF" w:rsidRDefault="00E3190A" w:rsidP="00B3219E">
            <w:pPr>
              <w:rPr>
                <w:szCs w:val="28"/>
              </w:rPr>
            </w:pPr>
            <w:r>
              <w:rPr>
                <w:szCs w:val="28"/>
              </w:rPr>
              <w:t>Portsmouth CCG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6206BE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3D47D059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6A5820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045F43">
        <w:trPr>
          <w:trHeight w:val="41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E3190A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C7CD7D7" w:rsidR="00045F43" w:rsidRDefault="00E3190A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E3190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7DDF2F7" w:rsidR="00045F43" w:rsidRDefault="00E3190A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6C4C9F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0708EEB4" w14:textId="796BDA76" w:rsidR="00045F43" w:rsidRDefault="00E3190A" w:rsidP="009163F2">
            <w:r>
              <w:t>No set up costs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3C6C88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D43A46E" w14:textId="4533F40F" w:rsidR="00EF07DA" w:rsidRDefault="00EF07DA" w:rsidP="009163F2">
            <w:r>
              <w:t xml:space="preserve"> </w:t>
            </w:r>
            <w:r w:rsidR="009A1DA8">
              <w:t>Yes</w:t>
            </w:r>
          </w:p>
          <w:p w14:paraId="6D55B9D8" w14:textId="77777777" w:rsidR="009A1DA8" w:rsidRDefault="009A1DA8" w:rsidP="009163F2">
            <w:r>
              <w:t>Invoicing via PharmOutcomes</w:t>
            </w:r>
          </w:p>
          <w:p w14:paraId="6BBA7055" w14:textId="7226902E" w:rsidR="009A1DA8" w:rsidRDefault="005F5CB0" w:rsidP="009163F2">
            <w:r>
              <w:t>Payment is quarterly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6C4C9F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0332B6DE" w:rsidR="00EF07DA" w:rsidRDefault="0000232E" w:rsidP="009163F2">
            <w:r>
              <w:t>No equipment required</w:t>
            </w:r>
            <w:r w:rsidR="006C4C9F">
              <w:t xml:space="preserve"> for service provision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6C4C9F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77778F78" w:rsidR="009163F2" w:rsidRDefault="0000232E" w:rsidP="009163F2">
            <w:r>
              <w:t xml:space="preserve">Yes 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6C4C9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0089E770" w:rsidR="00045F43" w:rsidRDefault="0000232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6C4C9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0F25C449" w:rsidR="008138B5" w:rsidRDefault="006C4C9F" w:rsidP="009163F2">
            <w:r>
              <w:t>April 2022 – March 2023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AD78B4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lastRenderedPageBreak/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1AA00B6E" w14:textId="120E471C" w:rsidR="00F804E5" w:rsidRDefault="009F6831" w:rsidP="009163F2">
            <w:r>
              <w:t>Yes</w:t>
            </w:r>
          </w:p>
          <w:p w14:paraId="2055C7E6" w14:textId="77777777" w:rsidR="008C69E4" w:rsidRDefault="009F6831" w:rsidP="009163F2">
            <w:r>
              <w:t>Service is available to Portsmouth residents</w:t>
            </w:r>
            <w:r w:rsidR="00256877">
              <w:t xml:space="preserve"> (</w:t>
            </w:r>
            <w:r w:rsidR="00256877" w:rsidRPr="008C69E4">
              <w:t xml:space="preserve">PO1 to PO6) or who are registered </w:t>
            </w:r>
            <w:r w:rsidR="008C69E4" w:rsidRPr="008C69E4">
              <w:t>with a Portsmouth GP</w:t>
            </w:r>
            <w:r w:rsidR="008C69E4">
              <w:t xml:space="preserve"> </w:t>
            </w:r>
          </w:p>
          <w:p w14:paraId="301B3170" w14:textId="77777777" w:rsidR="009F6831" w:rsidRDefault="008C69E4" w:rsidP="009163F2">
            <w:r>
              <w:t>AND</w:t>
            </w:r>
          </w:p>
          <w:p w14:paraId="499FBE60" w14:textId="5F286783" w:rsidR="008C69E4" w:rsidRDefault="00373B6B" w:rsidP="009163F2">
            <w:r>
              <w:t>Claim prescription exemption for low income</w:t>
            </w:r>
            <w:r w:rsidR="00F56CAE">
              <w:t>.</w:t>
            </w:r>
          </w:p>
          <w:p w14:paraId="2A8A4C8B" w14:textId="2EE3D99F" w:rsidR="00F63AD5" w:rsidRDefault="00F63AD5" w:rsidP="009163F2">
            <w:r>
              <w:t>Full list of exemptions in 3.3.9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AD78B4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62A834" w14:textId="77777777" w:rsidR="00F804E5" w:rsidRDefault="00F91A55" w:rsidP="009163F2">
            <w:r>
              <w:t>Yes</w:t>
            </w:r>
          </w:p>
          <w:p w14:paraId="62F7E86C" w14:textId="58CA2CE0" w:rsidR="00F91A55" w:rsidRDefault="00593790" w:rsidP="009163F2">
            <w:r>
              <w:t xml:space="preserve">Service has already been delivered and CCG evaluation </w:t>
            </w:r>
            <w:r w:rsidR="00F56CAE">
              <w:t>has shown significant benefit to patient and CCG.</w:t>
            </w:r>
            <w:r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AD78B4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7F026DE" w14:textId="77777777" w:rsidR="00F804E5" w:rsidRDefault="005F7124" w:rsidP="009163F2">
            <w:r>
              <w:t>Standard NHS contract</w:t>
            </w:r>
          </w:p>
          <w:p w14:paraId="71562EE9" w14:textId="48C1E88D" w:rsidR="005F7124" w:rsidRDefault="005F7124" w:rsidP="009163F2">
            <w:r>
              <w:t>Monitoring of service via PharmOutcomes data</w:t>
            </w:r>
            <w:r w:rsidR="00A83869">
              <w:t>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AD78B4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6DBA014D" w14:textId="77777777" w:rsidR="00F804E5" w:rsidRDefault="00A83869" w:rsidP="009163F2">
            <w:r>
              <w:t>Yes</w:t>
            </w:r>
          </w:p>
          <w:p w14:paraId="70B4E280" w14:textId="77777777" w:rsidR="00157120" w:rsidRDefault="00157120" w:rsidP="009163F2">
            <w:r>
              <w:t>Consultation data will be fed back to GP surgery via PharmOutcomes.</w:t>
            </w:r>
          </w:p>
          <w:p w14:paraId="1DF7369F" w14:textId="65E07663" w:rsidR="00157120" w:rsidRDefault="00157120" w:rsidP="009163F2">
            <w:r>
              <w:t xml:space="preserve">Other HCPs will be encouraged to </w:t>
            </w:r>
            <w:r w:rsidR="00B811AD">
              <w:t>refer patients for minor ailments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693213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3843857F" w:rsidR="00F804E5" w:rsidRDefault="00AD78B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693213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4899FD93" w:rsidR="00F804E5" w:rsidRDefault="00AD78B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DD45F7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2D788478" w14:textId="38E27670" w:rsidR="00693213" w:rsidRPr="00693213" w:rsidRDefault="00693213" w:rsidP="00693213">
            <w:r w:rsidRPr="00693213">
              <w:t>Yes</w:t>
            </w:r>
            <w:r w:rsidR="00DE6C62">
              <w:t xml:space="preserve"> 5.2 of service spec</w:t>
            </w:r>
          </w:p>
          <w:p w14:paraId="5BF65FB7" w14:textId="44B933AA" w:rsidR="00DB5D89" w:rsidRPr="00693213" w:rsidRDefault="00DD45F7" w:rsidP="00693213">
            <w:r>
              <w:t>N</w:t>
            </w:r>
            <w:r w:rsidR="00DB5D89" w:rsidRPr="00693213">
              <w:t>o-more-than-annual, commissioner-organised, audit of service provision, when requested. Audit content will be agreed in consultation with the Local Pharmaceutical Committee.</w:t>
            </w:r>
          </w:p>
          <w:p w14:paraId="7D9097E7" w14:textId="64A996D1" w:rsidR="00F804E5" w:rsidRDefault="00F804E5" w:rsidP="00693213"/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EF1DCE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04F88B9C" w:rsidR="00F804E5" w:rsidRDefault="00DD45F7" w:rsidP="009163F2">
            <w:r>
              <w:t>Yes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EF1DCE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6D417B8" w:rsidR="00F804E5" w:rsidRDefault="00DB5D89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EF1DCE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7305789B" w:rsidR="00F804E5" w:rsidRDefault="00DB5D89" w:rsidP="009163F2">
            <w:r>
              <w:t>Yes,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EF1DCE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5BD1B1DB" w:rsidR="00F804E5" w:rsidRDefault="00DB5D89" w:rsidP="009163F2">
            <w:r>
              <w:t>Training is a recommendation only</w:t>
            </w:r>
          </w:p>
          <w:p w14:paraId="0561836C" w14:textId="77777777" w:rsidR="00526419" w:rsidRPr="00526419" w:rsidRDefault="00526419" w:rsidP="00526419">
            <w:pPr>
              <w:jc w:val="both"/>
            </w:pPr>
            <w:r w:rsidRPr="00526419">
              <w:t xml:space="preserve">CPPE resources at </w:t>
            </w:r>
            <w:hyperlink r:id="rId9" w:history="1">
              <w:r w:rsidRPr="00526419">
                <w:t>https://www.cppe.ac.uk/gateway/minor</w:t>
              </w:r>
            </w:hyperlink>
          </w:p>
          <w:p w14:paraId="4207DDBE" w14:textId="77777777" w:rsidR="00526419" w:rsidRDefault="00526419" w:rsidP="00526419"/>
          <w:p w14:paraId="32874270" w14:textId="5FEAF44F" w:rsidR="00F804E5" w:rsidRDefault="00FF46F2" w:rsidP="009163F2">
            <w:r>
              <w:t>A</w:t>
            </w:r>
            <w:r w:rsidR="00526419" w:rsidRPr="00526419">
              <w:t xml:space="preserve"> local training guide is available via a web link displayed in the associated PharmOutcomes® service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EF1DCE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4B354D48" w:rsidR="00F804E5" w:rsidRDefault="00FF46F2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41C76E2F" w14:textId="529B53B4" w:rsidR="00F804E5" w:rsidRDefault="00FF46F2" w:rsidP="009163F2">
            <w:r>
              <w:t xml:space="preserve">Service fee </w:t>
            </w:r>
            <w:r w:rsidR="00EC49ED">
              <w:t xml:space="preserve">10% </w:t>
            </w:r>
            <w:r>
              <w:t>increase from last year’s contract.</w:t>
            </w:r>
          </w:p>
          <w:p w14:paraId="5ACAA0A2" w14:textId="77777777" w:rsidR="008501B1" w:rsidRDefault="008501B1" w:rsidP="009163F2"/>
          <w:p w14:paraId="0387A859" w14:textId="434C677E" w:rsidR="008501B1" w:rsidRDefault="008501B1" w:rsidP="009163F2">
            <w:r>
              <w:t xml:space="preserve">List of </w:t>
            </w:r>
            <w:r w:rsidR="00EE2E40">
              <w:t>conditions</w:t>
            </w:r>
            <w:r w:rsidR="008B2823">
              <w:t xml:space="preserve"> (14)</w:t>
            </w:r>
            <w:r w:rsidR="00EE2E40">
              <w:t xml:space="preserve"> in service spec. Protocols for them on the service module on PharmOutcomes.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080F" w14:textId="77777777" w:rsidR="00FC6D35" w:rsidRDefault="00FC6D35" w:rsidP="00976447">
      <w:pPr>
        <w:spacing w:after="0" w:line="240" w:lineRule="auto"/>
      </w:pPr>
      <w:r>
        <w:separator/>
      </w:r>
    </w:p>
  </w:endnote>
  <w:endnote w:type="continuationSeparator" w:id="0">
    <w:p w14:paraId="6A3FD26E" w14:textId="77777777" w:rsidR="00FC6D35" w:rsidRDefault="00FC6D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6909" w14:textId="77777777" w:rsidR="00FC6D35" w:rsidRDefault="00FC6D35" w:rsidP="00976447">
      <w:pPr>
        <w:spacing w:after="0" w:line="240" w:lineRule="auto"/>
      </w:pPr>
      <w:r>
        <w:separator/>
      </w:r>
    </w:p>
  </w:footnote>
  <w:footnote w:type="continuationSeparator" w:id="0">
    <w:p w14:paraId="6E6B839A" w14:textId="77777777" w:rsidR="00FC6D35" w:rsidRDefault="00FC6D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A6A"/>
    <w:multiLevelType w:val="multilevel"/>
    <w:tmpl w:val="1916B8FC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232E"/>
    <w:rsid w:val="00024BE7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404CF"/>
    <w:rsid w:val="001535B4"/>
    <w:rsid w:val="00157120"/>
    <w:rsid w:val="001879AF"/>
    <w:rsid w:val="001B06EC"/>
    <w:rsid w:val="00244002"/>
    <w:rsid w:val="00256877"/>
    <w:rsid w:val="002654B3"/>
    <w:rsid w:val="0028001F"/>
    <w:rsid w:val="002851C4"/>
    <w:rsid w:val="002A4146"/>
    <w:rsid w:val="00332C98"/>
    <w:rsid w:val="00373B6B"/>
    <w:rsid w:val="003876C0"/>
    <w:rsid w:val="003C6C88"/>
    <w:rsid w:val="0041049D"/>
    <w:rsid w:val="00460CB9"/>
    <w:rsid w:val="004A4DA0"/>
    <w:rsid w:val="004B0D0D"/>
    <w:rsid w:val="004B345B"/>
    <w:rsid w:val="004F2991"/>
    <w:rsid w:val="00526419"/>
    <w:rsid w:val="0053198F"/>
    <w:rsid w:val="005622DD"/>
    <w:rsid w:val="005859B7"/>
    <w:rsid w:val="00593790"/>
    <w:rsid w:val="005A1E13"/>
    <w:rsid w:val="005B08F0"/>
    <w:rsid w:val="005F25A9"/>
    <w:rsid w:val="005F5CB0"/>
    <w:rsid w:val="005F7124"/>
    <w:rsid w:val="00612645"/>
    <w:rsid w:val="006206BE"/>
    <w:rsid w:val="00643981"/>
    <w:rsid w:val="00674853"/>
    <w:rsid w:val="0068698C"/>
    <w:rsid w:val="00693213"/>
    <w:rsid w:val="00697410"/>
    <w:rsid w:val="006A4876"/>
    <w:rsid w:val="006A5820"/>
    <w:rsid w:val="006A7667"/>
    <w:rsid w:val="006B2BB8"/>
    <w:rsid w:val="006C4C9F"/>
    <w:rsid w:val="0073541F"/>
    <w:rsid w:val="00742AAF"/>
    <w:rsid w:val="00771CB7"/>
    <w:rsid w:val="00790210"/>
    <w:rsid w:val="007D5A8A"/>
    <w:rsid w:val="007E0BB9"/>
    <w:rsid w:val="007F001C"/>
    <w:rsid w:val="008138B5"/>
    <w:rsid w:val="00835D38"/>
    <w:rsid w:val="008501B1"/>
    <w:rsid w:val="00862910"/>
    <w:rsid w:val="008A3C57"/>
    <w:rsid w:val="008B2823"/>
    <w:rsid w:val="008C69E4"/>
    <w:rsid w:val="008D5CB8"/>
    <w:rsid w:val="008F22ED"/>
    <w:rsid w:val="00907ABE"/>
    <w:rsid w:val="009163F2"/>
    <w:rsid w:val="00935A10"/>
    <w:rsid w:val="00942837"/>
    <w:rsid w:val="009467A1"/>
    <w:rsid w:val="00976447"/>
    <w:rsid w:val="009863B1"/>
    <w:rsid w:val="00996E1D"/>
    <w:rsid w:val="009A1DA8"/>
    <w:rsid w:val="009A4336"/>
    <w:rsid w:val="009F6831"/>
    <w:rsid w:val="00A0305C"/>
    <w:rsid w:val="00A46B9D"/>
    <w:rsid w:val="00A60403"/>
    <w:rsid w:val="00A60449"/>
    <w:rsid w:val="00A70906"/>
    <w:rsid w:val="00A81782"/>
    <w:rsid w:val="00A83869"/>
    <w:rsid w:val="00A8629B"/>
    <w:rsid w:val="00A92A98"/>
    <w:rsid w:val="00AA6E8D"/>
    <w:rsid w:val="00AC2ACA"/>
    <w:rsid w:val="00AC31A4"/>
    <w:rsid w:val="00AD78B4"/>
    <w:rsid w:val="00AF2E5C"/>
    <w:rsid w:val="00B27B12"/>
    <w:rsid w:val="00B3219E"/>
    <w:rsid w:val="00B511A9"/>
    <w:rsid w:val="00B811AD"/>
    <w:rsid w:val="00BA142A"/>
    <w:rsid w:val="00C231AC"/>
    <w:rsid w:val="00C8050F"/>
    <w:rsid w:val="00CA780A"/>
    <w:rsid w:val="00CD5FA8"/>
    <w:rsid w:val="00CE5827"/>
    <w:rsid w:val="00CF09FC"/>
    <w:rsid w:val="00CF5535"/>
    <w:rsid w:val="00D01E8F"/>
    <w:rsid w:val="00D24915"/>
    <w:rsid w:val="00D56752"/>
    <w:rsid w:val="00D86168"/>
    <w:rsid w:val="00DA6A3F"/>
    <w:rsid w:val="00DB403D"/>
    <w:rsid w:val="00DB5D89"/>
    <w:rsid w:val="00DC68B2"/>
    <w:rsid w:val="00DD45F7"/>
    <w:rsid w:val="00DD6A9B"/>
    <w:rsid w:val="00DE4DBE"/>
    <w:rsid w:val="00DE6C62"/>
    <w:rsid w:val="00DF6367"/>
    <w:rsid w:val="00E12F94"/>
    <w:rsid w:val="00E17E31"/>
    <w:rsid w:val="00E220A4"/>
    <w:rsid w:val="00E3190A"/>
    <w:rsid w:val="00E46D93"/>
    <w:rsid w:val="00E62A33"/>
    <w:rsid w:val="00E82621"/>
    <w:rsid w:val="00E8310F"/>
    <w:rsid w:val="00E90D5D"/>
    <w:rsid w:val="00EA3183"/>
    <w:rsid w:val="00EA42B3"/>
    <w:rsid w:val="00EC49ED"/>
    <w:rsid w:val="00ED6AAF"/>
    <w:rsid w:val="00EE2E40"/>
    <w:rsid w:val="00EF07DA"/>
    <w:rsid w:val="00EF1DCE"/>
    <w:rsid w:val="00F02A57"/>
    <w:rsid w:val="00F063FE"/>
    <w:rsid w:val="00F1435C"/>
    <w:rsid w:val="00F259B9"/>
    <w:rsid w:val="00F36A8C"/>
    <w:rsid w:val="00F46C00"/>
    <w:rsid w:val="00F56CAE"/>
    <w:rsid w:val="00F63AD5"/>
    <w:rsid w:val="00F804E5"/>
    <w:rsid w:val="00F901A7"/>
    <w:rsid w:val="00F91A55"/>
    <w:rsid w:val="00F91BB1"/>
    <w:rsid w:val="00F92359"/>
    <w:rsid w:val="00FC6D35"/>
    <w:rsid w:val="00FE6523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1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pe.ac.uk/gateway/mino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36</cp:revision>
  <dcterms:created xsi:type="dcterms:W3CDTF">2022-02-15T10:22:00Z</dcterms:created>
  <dcterms:modified xsi:type="dcterms:W3CDTF">2022-02-21T09:59:00Z</dcterms:modified>
</cp:coreProperties>
</file>