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476"/>
      </w:tblGrid>
      <w:tr w:rsidR="00AC2ACA" w:rsidRPr="00460CB9" w14:paraId="55FABCAC" w14:textId="77777777" w:rsidTr="00014864">
        <w:trPr>
          <w:trHeight w:val="557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014864">
        <w:trPr>
          <w:trHeight w:val="3050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5906461D" w14:textId="4566E521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This checklist will be completed by the </w:t>
            </w:r>
            <w:r w:rsidR="0097170D">
              <w:rPr>
                <w:szCs w:val="28"/>
              </w:rPr>
              <w:t>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535B4">
              <w:rPr>
                <w:szCs w:val="28"/>
              </w:rPr>
              <w:t xml:space="preserve">sent to </w:t>
            </w:r>
            <w:r w:rsidR="00E053EF">
              <w:rPr>
                <w:szCs w:val="28"/>
              </w:rPr>
              <w:t>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07D30E94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E053EF">
              <w:rPr>
                <w:szCs w:val="28"/>
              </w:rPr>
              <w:t>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C10CDA9" w:rsidR="001535B4" w:rsidRPr="00CF09FC" w:rsidRDefault="00E053EF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4332DA91" w14:textId="77777777" w:rsidTr="00014864">
        <w:trPr>
          <w:trHeight w:val="575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A1560" w14:textId="1A9F71D1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E053EF">
              <w:rPr>
                <w:b/>
                <w:sz w:val="28"/>
                <w:szCs w:val="28"/>
              </w:rPr>
              <w:t>CPSC</w:t>
            </w:r>
          </w:p>
        </w:tc>
      </w:tr>
      <w:tr w:rsidR="00E8310F" w:rsidRPr="00460CB9" w14:paraId="2F71DB59" w14:textId="77777777" w:rsidTr="00014864">
        <w:trPr>
          <w:trHeight w:val="575"/>
        </w:trPr>
        <w:tc>
          <w:tcPr>
            <w:tcW w:w="9209" w:type="dxa"/>
            <w:gridSpan w:val="4"/>
            <w:shd w:val="clear" w:color="FFC000" w:fill="FFC000"/>
            <w:vAlign w:val="center"/>
          </w:tcPr>
          <w:p w14:paraId="5A70AB8B" w14:textId="4906CD42" w:rsidR="00E8310F" w:rsidRDefault="007D7A8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Supervised Consumption</w:t>
            </w:r>
            <w:r w:rsidR="00706616">
              <w:rPr>
                <w:b/>
                <w:sz w:val="28"/>
                <w:szCs w:val="28"/>
              </w:rPr>
              <w:t xml:space="preserve">, </w:t>
            </w:r>
            <w:r w:rsidR="0097170D">
              <w:rPr>
                <w:b/>
                <w:sz w:val="28"/>
                <w:szCs w:val="28"/>
              </w:rPr>
              <w:t>Lloyds PDTS (Hampshire)</w:t>
            </w:r>
          </w:p>
        </w:tc>
      </w:tr>
      <w:tr w:rsidR="00E12F94" w:rsidRPr="00460CB9" w14:paraId="0D705D27" w14:textId="77777777" w:rsidTr="002051AC">
        <w:trPr>
          <w:trHeight w:val="2983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58B6E94" w14:textId="582DE660" w:rsidR="00FE6523" w:rsidRDefault="0097170D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rated this service sp</w:t>
            </w:r>
            <w:r w:rsidR="0069404F">
              <w:rPr>
                <w:szCs w:val="28"/>
              </w:rPr>
              <w:t xml:space="preserve">ecification as </w:t>
            </w:r>
            <w:r w:rsidR="00245E1A">
              <w:rPr>
                <w:szCs w:val="28"/>
              </w:rPr>
              <w:t>Amber</w:t>
            </w:r>
            <w:r w:rsidR="00EA42B3">
              <w:rPr>
                <w:szCs w:val="28"/>
              </w:rPr>
              <w:t xml:space="preserve"> based on the </w:t>
            </w:r>
            <w:r w:rsidR="00FE6523"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2029EBE5" w14:textId="63EC0A9B" w:rsidR="007E0F3C" w:rsidRPr="002B276B" w:rsidRDefault="00F63244" w:rsidP="002B276B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No b</w:t>
            </w:r>
            <w:r w:rsidR="007E0F3C">
              <w:rPr>
                <w:color w:val="000000" w:themeColor="text1"/>
                <w:szCs w:val="28"/>
              </w:rPr>
              <w:t>ackfill payment for attendance of</w:t>
            </w:r>
            <w:r w:rsidR="00245E1A">
              <w:rPr>
                <w:color w:val="000000" w:themeColor="text1"/>
                <w:szCs w:val="28"/>
              </w:rPr>
              <w:t xml:space="preserve"> the annual </w:t>
            </w:r>
            <w:r>
              <w:rPr>
                <w:color w:val="000000" w:themeColor="text1"/>
                <w:szCs w:val="28"/>
              </w:rPr>
              <w:t>train</w:t>
            </w:r>
            <w:r w:rsidR="003007C6">
              <w:rPr>
                <w:color w:val="000000" w:themeColor="text1"/>
                <w:szCs w:val="28"/>
              </w:rPr>
              <w:t>i</w:t>
            </w:r>
            <w:r>
              <w:rPr>
                <w:color w:val="000000" w:themeColor="text1"/>
                <w:szCs w:val="28"/>
              </w:rPr>
              <w:t>ng event or contractor meetings</w:t>
            </w:r>
          </w:p>
          <w:p w14:paraId="0CA3C517" w14:textId="74D4A937" w:rsidR="00E46D93" w:rsidRPr="002B276B" w:rsidRDefault="00245E1A" w:rsidP="002B276B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Improved remuneration from current </w:t>
            </w:r>
            <w:r w:rsidR="00503CC8">
              <w:rPr>
                <w:color w:val="000000" w:themeColor="text1"/>
                <w:szCs w:val="28"/>
              </w:rPr>
              <w:t xml:space="preserve">(All </w:t>
            </w:r>
            <w:r w:rsidR="002051AC">
              <w:rPr>
                <w:color w:val="000000" w:themeColor="text1"/>
                <w:szCs w:val="28"/>
              </w:rPr>
              <w:t>drugs</w:t>
            </w:r>
            <w:r w:rsidR="00503CC8">
              <w:rPr>
                <w:color w:val="000000" w:themeColor="text1"/>
                <w:szCs w:val="28"/>
              </w:rPr>
              <w:t>)</w:t>
            </w:r>
            <w:r>
              <w:rPr>
                <w:color w:val="000000" w:themeColor="text1"/>
                <w:szCs w:val="28"/>
              </w:rPr>
              <w:t xml:space="preserve">. This rate undervalues the service provided by community pharmacies and the health &amp; social benefits that the service creates. The rate is lower than </w:t>
            </w:r>
            <w:r w:rsidR="002B276B">
              <w:rPr>
                <w:color w:val="000000" w:themeColor="text1"/>
                <w:szCs w:val="28"/>
              </w:rPr>
              <w:t xml:space="preserve">some </w:t>
            </w:r>
            <w:r>
              <w:rPr>
                <w:color w:val="000000" w:themeColor="text1"/>
                <w:szCs w:val="28"/>
              </w:rPr>
              <w:t>other commissioners</w:t>
            </w:r>
            <w:r w:rsidR="002051AC">
              <w:rPr>
                <w:color w:val="000000" w:themeColor="text1"/>
                <w:szCs w:val="28"/>
              </w:rPr>
              <w:t xml:space="preserve"> for Methadone and very much lower for Buprenorphine &amp; Naltrexone.</w:t>
            </w:r>
          </w:p>
          <w:p w14:paraId="214E041A" w14:textId="77777777" w:rsidR="00503CC8" w:rsidRDefault="00503CC8" w:rsidP="00503CC8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Clarification of monitoring arrangements and termination clauses</w:t>
            </w:r>
          </w:p>
          <w:p w14:paraId="10F7CC96" w14:textId="72F934A4" w:rsidR="00E62D19" w:rsidRPr="00E62D19" w:rsidRDefault="00E62D19" w:rsidP="00E62D1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Consultation on any proposed audit or review of service would be good to ensure proportionate in time taken to complete/volume/complexity to service.</w:t>
            </w:r>
          </w:p>
        </w:tc>
      </w:tr>
      <w:tr w:rsidR="00AC2ACA" w:rsidRPr="00460CB9" w14:paraId="180C9C9B" w14:textId="77777777" w:rsidTr="00014864">
        <w:trPr>
          <w:trHeight w:val="548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AB25FA9" w14:textId="7DBB2E26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Time-line &amp; Next Steps for </w:t>
            </w:r>
            <w:r w:rsidR="00E053EF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697577A5" w14:textId="77777777" w:rsidTr="00014864">
        <w:trPr>
          <w:trHeight w:val="1412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F9356F0" w14:textId="1905155C" w:rsidR="00CF09FC" w:rsidRDefault="00E053EF" w:rsidP="00B3219E"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E12F94">
              <w:t xml:space="preserve"> to contractors</w:t>
            </w:r>
            <w:r>
              <w:t>.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47A1A908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they can be included within </w:t>
            </w:r>
            <w:r w:rsidR="00E053EF">
              <w:rPr>
                <w:color w:val="FF0000"/>
              </w:rPr>
              <w:t>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014864">
        <w:trPr>
          <w:trHeight w:val="557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5A7BE901" w14:textId="7DE596B5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</w:t>
            </w:r>
            <w:r w:rsidR="00E053EF">
              <w:rPr>
                <w:b/>
                <w:sz w:val="28"/>
                <w:szCs w:val="28"/>
              </w:rPr>
              <w:t xml:space="preserve"> CPSC</w:t>
            </w:r>
            <w:r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5D94BD6A" w14:textId="77777777" w:rsidTr="00014864">
        <w:trPr>
          <w:trHeight w:val="1682"/>
        </w:trPr>
        <w:tc>
          <w:tcPr>
            <w:tcW w:w="9209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2CDD6FCC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E053EF">
                <w:rPr>
                  <w:rStyle w:val="Hyperlink"/>
                  <w:szCs w:val="28"/>
                </w:rPr>
                <w:t>richard.buxton@cpsc.org.uk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25522C7A" w14:textId="77777777" w:rsidR="00DA6A3F" w:rsidRDefault="00DA6A3F" w:rsidP="00DA6A3F">
            <w:pPr>
              <w:rPr>
                <w:color w:val="FF0000"/>
                <w:szCs w:val="28"/>
              </w:rPr>
            </w:pPr>
          </w:p>
          <w:p w14:paraId="5C810B20" w14:textId="77777777" w:rsidR="00DA6A3F" w:rsidRPr="00DA6A3F" w:rsidRDefault="00DA6A3F" w:rsidP="00DA6A3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014864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6476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014864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08" w:type="dxa"/>
            <w:gridSpan w:val="2"/>
            <w:tcBorders>
              <w:left w:val="nil"/>
            </w:tcBorders>
            <w:vAlign w:val="center"/>
          </w:tcPr>
          <w:p w14:paraId="55A6A304" w14:textId="3C0D1FD1" w:rsidR="00AC2ACA" w:rsidRPr="0053198F" w:rsidRDefault="00E053EF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AC2ACA" w14:paraId="2FA224F7" w14:textId="77777777" w:rsidTr="00014864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6441BF44" w:rsidR="00AC2ACA" w:rsidRDefault="00E053EF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FF0000"/>
          </w:tcPr>
          <w:p w14:paraId="7A808603" w14:textId="3FBA46B2" w:rsidR="00AC2ACA" w:rsidRDefault="00E559AB" w:rsidP="00014864">
            <w:pPr>
              <w:ind w:right="-152"/>
            </w:pPr>
            <w:r>
              <w:t>No, however the service spec was provided when requested by CPSC</w:t>
            </w:r>
          </w:p>
        </w:tc>
      </w:tr>
      <w:tr w:rsidR="00AC2ACA" w14:paraId="5AC5A2C0" w14:textId="77777777" w:rsidTr="00014864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3AF259FF" w:rsidR="00AC2ACA" w:rsidRDefault="00E053EF" w:rsidP="00E8310F">
            <w:r>
              <w:lastRenderedPageBreak/>
              <w:t>CPSC</w:t>
            </w:r>
            <w:r w:rsidR="00AC2ACA">
              <w:t xml:space="preserve"> Consulted with sufficient time to comment?</w:t>
            </w:r>
          </w:p>
        </w:tc>
        <w:tc>
          <w:tcPr>
            <w:tcW w:w="6476" w:type="dxa"/>
            <w:shd w:val="clear" w:color="auto" w:fill="FF0000"/>
          </w:tcPr>
          <w:p w14:paraId="04C6D428" w14:textId="45E98925" w:rsidR="00AC2ACA" w:rsidRDefault="00E053EF" w:rsidP="00B2108E">
            <w:r>
              <w:t>No</w:t>
            </w:r>
          </w:p>
        </w:tc>
      </w:tr>
      <w:tr w:rsidR="00AC2ACA" w14:paraId="5E44D587" w14:textId="77777777" w:rsidTr="00014864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AC2ACA" w:rsidRDefault="00AC2ACA"/>
        </w:tc>
        <w:tc>
          <w:tcPr>
            <w:tcW w:w="8808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994324">
        <w:trPr>
          <w:trHeight w:val="1295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68227D14" w14:textId="38681752" w:rsidR="00AC2ACA" w:rsidRDefault="00B511A9">
            <w:r>
              <w:t>No set up, backfill or consumables costs involved</w:t>
            </w:r>
          </w:p>
          <w:p w14:paraId="28A31006" w14:textId="67E85D23" w:rsidR="0044476E" w:rsidRDefault="004A5577">
            <w:r>
              <w:t>No off-site training r</w:t>
            </w:r>
            <w:r w:rsidR="00636170">
              <w:t>equired, all completed on-line</w:t>
            </w:r>
          </w:p>
          <w:p w14:paraId="208A65E7" w14:textId="665CCE79" w:rsidR="008C02EB" w:rsidRDefault="0044476E" w:rsidP="0044476E">
            <w:pPr>
              <w:shd w:val="clear" w:color="auto" w:fill="FFC000"/>
            </w:pPr>
            <w:r>
              <w:rPr>
                <w:shd w:val="clear" w:color="auto" w:fill="FFC000"/>
              </w:rPr>
              <w:t>A</w:t>
            </w:r>
            <w:r w:rsidR="00636170" w:rsidRPr="007E0F3C">
              <w:rPr>
                <w:shd w:val="clear" w:color="auto" w:fill="FFC000"/>
              </w:rPr>
              <w:t xml:space="preserve">nnual </w:t>
            </w:r>
            <w:r>
              <w:rPr>
                <w:shd w:val="clear" w:color="auto" w:fill="FFC000"/>
              </w:rPr>
              <w:t>training event</w:t>
            </w:r>
            <w:r w:rsidR="007E0F3C" w:rsidRPr="007E0F3C">
              <w:rPr>
                <w:shd w:val="clear" w:color="auto" w:fill="FFC000"/>
              </w:rPr>
              <w:t xml:space="preserve"> </w:t>
            </w:r>
            <w:r>
              <w:rPr>
                <w:shd w:val="clear" w:color="auto" w:fill="FFC000"/>
              </w:rPr>
              <w:t>and contractor meetings</w:t>
            </w:r>
            <w:r w:rsidR="007E0F3C" w:rsidRPr="007E0F3C">
              <w:rPr>
                <w:shd w:val="clear" w:color="auto" w:fill="FFC000"/>
              </w:rPr>
              <w:t xml:space="preserve"> – no backfill provided</w:t>
            </w:r>
          </w:p>
          <w:p w14:paraId="0708EEB4" w14:textId="25E136EB" w:rsidR="00AC2ACA" w:rsidRDefault="0044476E" w:rsidP="000E4655">
            <w:r>
              <w:t xml:space="preserve">No requirement for </w:t>
            </w:r>
            <w:r w:rsidR="004A5577">
              <w:t xml:space="preserve">DBS </w:t>
            </w:r>
            <w:r w:rsidR="003007C6">
              <w:t>of staff involved</w:t>
            </w:r>
          </w:p>
        </w:tc>
      </w:tr>
      <w:tr w:rsidR="00AC2ACA" w14:paraId="6A7452EE" w14:textId="77777777" w:rsidTr="00014864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8740BFB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476" w:type="dxa"/>
            <w:shd w:val="clear" w:color="auto" w:fill="00B050"/>
          </w:tcPr>
          <w:p w14:paraId="62D4469D" w14:textId="5849EC0B" w:rsidR="00AC2ACA" w:rsidRDefault="005F25A9">
            <w:r>
              <w:t>Yes, PharmOutcomes</w:t>
            </w:r>
          </w:p>
          <w:p w14:paraId="6BBA7055" w14:textId="26F14427" w:rsidR="00697410" w:rsidRDefault="000D51A7" w:rsidP="0041049D">
            <w:r>
              <w:t>Automated claims</w:t>
            </w:r>
            <w:r w:rsidR="000E4655">
              <w:t xml:space="preserve"> sent monthly</w:t>
            </w:r>
          </w:p>
        </w:tc>
      </w:tr>
      <w:tr w:rsidR="00AC2ACA" w14:paraId="217E4207" w14:textId="77777777" w:rsidTr="00014864">
        <w:trPr>
          <w:trHeight w:val="1691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5F1FD3F8" w14:textId="5788D216" w:rsidR="0044476E" w:rsidRDefault="00B511A9" w:rsidP="00643981">
            <w:r>
              <w:t>No equipment required</w:t>
            </w:r>
          </w:p>
          <w:p w14:paraId="3CCD42D7" w14:textId="259B6FC3" w:rsidR="00AC2ACA" w:rsidRDefault="0044476E" w:rsidP="00643981">
            <w:r>
              <w:t>U</w:t>
            </w:r>
            <w:r w:rsidR="00B511A9">
              <w:t>se of PharmOutcomes to enter informa</w:t>
            </w:r>
            <w:r w:rsidR="005F25A9">
              <w:t>tion</w:t>
            </w:r>
          </w:p>
          <w:p w14:paraId="55791743" w14:textId="36F06963" w:rsidR="008C02EB" w:rsidRDefault="008C02EB" w:rsidP="00643981"/>
        </w:tc>
      </w:tr>
      <w:tr w:rsidR="00674853" w14:paraId="24AC69E5" w14:textId="77777777" w:rsidTr="00913756">
        <w:trPr>
          <w:trHeight w:val="1452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476" w:type="dxa"/>
            <w:shd w:val="clear" w:color="auto" w:fill="FFC000"/>
          </w:tcPr>
          <w:p w14:paraId="65FCBC23" w14:textId="52897125" w:rsidR="00BE707A" w:rsidRDefault="00BE707A" w:rsidP="00BE707A">
            <w:r>
              <w:t>Rate is below that of some other local commissioners</w:t>
            </w:r>
          </w:p>
          <w:p w14:paraId="2786F1B7" w14:textId="73BE9C1D" w:rsidR="00BE707A" w:rsidRDefault="00BE707A" w:rsidP="00BE707A">
            <w:bookmarkStart w:id="0" w:name="_GoBack"/>
            <w:bookmarkEnd w:id="0"/>
            <w:r>
              <w:t xml:space="preserve">per transaction </w:t>
            </w:r>
            <w:r w:rsidR="00994324">
              <w:t>regardless of whether Methadone, Buprenorphine or Naltrexone</w:t>
            </w:r>
          </w:p>
          <w:p w14:paraId="350BE712" w14:textId="51E648B5" w:rsidR="00697410" w:rsidRDefault="00BE707A" w:rsidP="00BE707A">
            <w:r>
              <w:t>No remuneration for attending annual training event or contractor meetings held during the year</w:t>
            </w:r>
          </w:p>
        </w:tc>
      </w:tr>
      <w:tr w:rsidR="00674853" w14:paraId="573E4F34" w14:textId="77777777" w:rsidTr="00014864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674853" w:rsidRDefault="00674853" w:rsidP="0053198F"/>
        </w:tc>
        <w:tc>
          <w:tcPr>
            <w:tcW w:w="8959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</w:tr>
      <w:tr w:rsidR="00674853" w14:paraId="4477199B" w14:textId="77777777" w:rsidTr="00014864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476" w:type="dxa"/>
            <w:shd w:val="clear" w:color="auto" w:fill="00B050"/>
          </w:tcPr>
          <w:p w14:paraId="74142908" w14:textId="0330BD04" w:rsidR="00674853" w:rsidRDefault="00B511A9">
            <w:r>
              <w:t>Yes</w:t>
            </w:r>
          </w:p>
        </w:tc>
      </w:tr>
      <w:tr w:rsidR="00674853" w14:paraId="16A74219" w14:textId="77777777" w:rsidTr="00994324">
        <w:trPr>
          <w:trHeight w:val="1256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476" w:type="dxa"/>
            <w:shd w:val="clear" w:color="auto" w:fill="00B050"/>
          </w:tcPr>
          <w:p w14:paraId="13899449" w14:textId="77777777" w:rsidR="000E4655" w:rsidRDefault="000E4655" w:rsidP="005F25A9">
            <w:r>
              <w:t>Yes</w:t>
            </w:r>
          </w:p>
          <w:p w14:paraId="2A8A4C8B" w14:textId="27652466" w:rsidR="00643981" w:rsidRDefault="00266D07" w:rsidP="00B67292">
            <w:r>
              <w:t xml:space="preserve">Support consumption of prescribed medicines, ensure compliance with treatment plan, reducing the risk of local communities and provide </w:t>
            </w:r>
            <w:r w:rsidR="00994324">
              <w:t>service users with regular contact with HCP</w:t>
            </w:r>
          </w:p>
        </w:tc>
      </w:tr>
      <w:tr w:rsidR="00674853" w14:paraId="5B9C68F9" w14:textId="77777777" w:rsidTr="00014864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200A6A18" w:rsidR="00674853" w:rsidRDefault="00674853" w:rsidP="00E8310F">
            <w:r>
              <w:t>Enhance patient care?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62F7E86C" w14:textId="67301EA0" w:rsidR="00674853" w:rsidRDefault="00B511A9" w:rsidP="000E4655">
            <w:r>
              <w:t>Yes</w:t>
            </w:r>
          </w:p>
        </w:tc>
      </w:tr>
      <w:tr w:rsidR="00674853" w14:paraId="125299A8" w14:textId="77777777" w:rsidTr="00014864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476" w:type="dxa"/>
            <w:shd w:val="clear" w:color="auto" w:fill="FFC000"/>
          </w:tcPr>
          <w:p w14:paraId="71562EE9" w14:textId="04111ADB" w:rsidR="00C8050F" w:rsidRDefault="00503CC8">
            <w:r>
              <w:t>Not specified</w:t>
            </w:r>
          </w:p>
        </w:tc>
      </w:tr>
      <w:tr w:rsidR="00674853" w14:paraId="2FF73E44" w14:textId="77777777" w:rsidTr="00014864">
        <w:trPr>
          <w:trHeight w:val="954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476" w:type="dxa"/>
            <w:shd w:val="clear" w:color="auto" w:fill="00B050"/>
          </w:tcPr>
          <w:p w14:paraId="25071F22" w14:textId="495A4212" w:rsidR="000E4655" w:rsidRDefault="000E4655">
            <w:r>
              <w:t>Yes</w:t>
            </w:r>
          </w:p>
          <w:p w14:paraId="1DF7369F" w14:textId="786C84BC" w:rsidR="00674853" w:rsidRDefault="00B67292" w:rsidP="00B67292">
            <w:r>
              <w:t xml:space="preserve">Collaboration with </w:t>
            </w:r>
            <w:r w:rsidR="00636170">
              <w:t>primar</w:t>
            </w:r>
            <w:r>
              <w:t>y care</w:t>
            </w:r>
            <w:r w:rsidR="00636170">
              <w:t xml:space="preserve"> and specialist substance misuse service providers</w:t>
            </w:r>
          </w:p>
        </w:tc>
      </w:tr>
      <w:tr w:rsidR="00674853" w14:paraId="0663853B" w14:textId="77777777" w:rsidTr="00014864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5D0E3DBE" w14:textId="0E4B6A43" w:rsidR="00674853" w:rsidRDefault="00B511A9" w:rsidP="00E8310F">
            <w:r>
              <w:t>Yes</w:t>
            </w:r>
          </w:p>
        </w:tc>
      </w:tr>
      <w:tr w:rsidR="00674853" w14:paraId="3E4D7843" w14:textId="77777777" w:rsidTr="00014864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476" w:type="dxa"/>
            <w:shd w:val="clear" w:color="auto" w:fill="FFC000"/>
          </w:tcPr>
          <w:p w14:paraId="5FA7AABA" w14:textId="062C4DEB" w:rsidR="0069404F" w:rsidRDefault="002051AC" w:rsidP="00E62D19">
            <w:r>
              <w:t xml:space="preserve">Maybe, remuneration is low for Methadone and very low for Buprenorphine &amp; Naltrexone </w:t>
            </w:r>
          </w:p>
        </w:tc>
      </w:tr>
      <w:tr w:rsidR="00674853" w14:paraId="2F208423" w14:textId="77777777" w:rsidTr="00994324">
        <w:trPr>
          <w:trHeight w:val="2819"/>
        </w:trPr>
        <w:tc>
          <w:tcPr>
            <w:tcW w:w="2733" w:type="dxa"/>
            <w:gridSpan w:val="3"/>
            <w:vAlign w:val="center"/>
          </w:tcPr>
          <w:p w14:paraId="3D0B8240" w14:textId="49691AE5" w:rsidR="00674853" w:rsidRDefault="00674853" w:rsidP="00E8310F">
            <w:r>
              <w:lastRenderedPageBreak/>
              <w:t>Have performance criteria that supports a quality service?</w:t>
            </w:r>
          </w:p>
        </w:tc>
        <w:tc>
          <w:tcPr>
            <w:tcW w:w="6476" w:type="dxa"/>
            <w:shd w:val="clear" w:color="auto" w:fill="00B050"/>
          </w:tcPr>
          <w:p w14:paraId="7EC04166" w14:textId="106B1DE1" w:rsidR="00697410" w:rsidRDefault="00DC1A7D" w:rsidP="00996E1D">
            <w:r>
              <w:t>Service to be available during all opening hours</w:t>
            </w:r>
            <w:r w:rsidR="00F1291F">
              <w:t xml:space="preserve"> from a designated consultation area in the pharmacy</w:t>
            </w:r>
          </w:p>
          <w:p w14:paraId="6D035E13" w14:textId="228C9F86" w:rsidR="0069404F" w:rsidRDefault="0069404F" w:rsidP="0041049D">
            <w:r>
              <w:t>Pharmacy will maintain appropriate records using PharmOutcomes</w:t>
            </w:r>
          </w:p>
          <w:p w14:paraId="07D093C7" w14:textId="124477B9" w:rsidR="00F1291F" w:rsidRDefault="00F1291F" w:rsidP="0041049D">
            <w:r>
              <w:t>4-way service agreement set-up agrees how the service operates</w:t>
            </w:r>
          </w:p>
          <w:p w14:paraId="6FD3C2CD" w14:textId="7CEAE7B7" w:rsidR="008A7B0D" w:rsidRDefault="008A7B0D" w:rsidP="0041049D">
            <w:r>
              <w:t>Pharmacy procedures in place for handling complaints and reporting these to the Contract Manager</w:t>
            </w:r>
          </w:p>
          <w:p w14:paraId="7328C4D4" w14:textId="25BC18A5" w:rsidR="008A7B0D" w:rsidRDefault="008A7B0D" w:rsidP="002B7970">
            <w:pPr>
              <w:shd w:val="clear" w:color="auto" w:fill="FFC000"/>
            </w:pPr>
            <w:r>
              <w:t>Co-operation with any review of the client experience.</w:t>
            </w:r>
          </w:p>
          <w:p w14:paraId="44FD3759" w14:textId="127224D0" w:rsidR="002B7970" w:rsidRDefault="008A7B0D" w:rsidP="002B7970">
            <w:pPr>
              <w:shd w:val="clear" w:color="auto" w:fill="FFC000"/>
            </w:pPr>
            <w:r>
              <w:t>Participation in any audit of the service and delivers any resulting actions within the agreed timescales.</w:t>
            </w:r>
          </w:p>
          <w:p w14:paraId="7D9097E7" w14:textId="3FFAF92F" w:rsidR="002B7970" w:rsidRDefault="002B7970" w:rsidP="002B7970">
            <w:r>
              <w:t>Audit may involve use of Mystery Shoppers</w:t>
            </w:r>
          </w:p>
        </w:tc>
      </w:tr>
      <w:tr w:rsidR="00674853" w14:paraId="2A5BB2CC" w14:textId="77777777" w:rsidTr="00014864">
        <w:trPr>
          <w:trHeight w:val="575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674853" w:rsidRDefault="00674853" w:rsidP="0053198F"/>
        </w:tc>
        <w:tc>
          <w:tcPr>
            <w:tcW w:w="8959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014864">
        <w:trPr>
          <w:trHeight w:val="77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476" w:type="dxa"/>
            <w:tcBorders>
              <w:bottom w:val="single" w:sz="4" w:space="0" w:color="auto"/>
            </w:tcBorders>
          </w:tcPr>
          <w:p w14:paraId="53A479F4" w14:textId="2C537D47" w:rsidR="00674853" w:rsidRDefault="002906BB">
            <w:r>
              <w:t>N/A</w:t>
            </w:r>
          </w:p>
        </w:tc>
      </w:tr>
      <w:tr w:rsidR="00674853" w14:paraId="63C6D57B" w14:textId="77777777" w:rsidTr="003800F6">
        <w:trPr>
          <w:trHeight w:val="980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61891A67" w14:textId="1FAAF45B" w:rsidR="002C6D7D" w:rsidRDefault="00BE707A" w:rsidP="005F25A9">
            <w:r>
              <w:t>Yes</w:t>
            </w:r>
          </w:p>
        </w:tc>
      </w:tr>
      <w:tr w:rsidR="00674853" w14:paraId="7D161ADB" w14:textId="77777777" w:rsidTr="00014864">
        <w:trPr>
          <w:trHeight w:val="719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7DE53563" w14:textId="1A364DB4" w:rsidR="000D51A7" w:rsidRDefault="00B511A9" w:rsidP="005F25A9">
            <w:r>
              <w:t xml:space="preserve">PharmOutcomes </w:t>
            </w:r>
            <w:r w:rsidR="000D51A7">
              <w:t>requires internet access</w:t>
            </w:r>
          </w:p>
          <w:p w14:paraId="29A0136E" w14:textId="304FACC3" w:rsidR="00674853" w:rsidRDefault="000D51A7" w:rsidP="000E4655">
            <w:r>
              <w:t>U</w:t>
            </w:r>
            <w:r w:rsidR="00B511A9">
              <w:t>se essential to enter information</w:t>
            </w:r>
          </w:p>
        </w:tc>
      </w:tr>
      <w:tr w:rsidR="00674853" w14:paraId="0A0C87A0" w14:textId="77777777" w:rsidTr="00913756">
        <w:trPr>
          <w:trHeight w:val="2829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476" w:type="dxa"/>
            <w:shd w:val="clear" w:color="auto" w:fill="00B050"/>
          </w:tcPr>
          <w:p w14:paraId="3DC16ECB" w14:textId="7BA37B6B" w:rsidR="00244002" w:rsidRDefault="00244002">
            <w:r>
              <w:t>Completion of CPPE learning pack</w:t>
            </w:r>
            <w:r w:rsidR="008A70D7">
              <w:t>s</w:t>
            </w:r>
            <w:r>
              <w:t xml:space="preserve"> </w:t>
            </w:r>
            <w:r w:rsidR="008C02EB">
              <w:t>&amp; online assessment</w:t>
            </w:r>
            <w:r w:rsidR="00DD74A8">
              <w:t xml:space="preserve"> </w:t>
            </w:r>
            <w:r>
              <w:t>‘</w:t>
            </w:r>
            <w:r w:rsidR="00636170">
              <w:t>Substance Use and Misuse’</w:t>
            </w:r>
            <w:r w:rsidR="008A70D7">
              <w:t xml:space="preserve"> and </w:t>
            </w:r>
            <w:r w:rsidR="00AC2199">
              <w:t>‘Safeguarding Children &amp; Vulnerable Adults’</w:t>
            </w:r>
            <w:r w:rsidR="00636170">
              <w:t xml:space="preserve"> within 3 months of signing agreement</w:t>
            </w:r>
            <w:r w:rsidR="008C02EB">
              <w:t>.</w:t>
            </w:r>
            <w:r w:rsidR="00AC2199">
              <w:t xml:space="preserve"> Training must be completed every 3 years</w:t>
            </w:r>
          </w:p>
          <w:p w14:paraId="3AD4C212" w14:textId="3AE8F842" w:rsidR="003B6B9A" w:rsidRDefault="008C02EB">
            <w:r>
              <w:t xml:space="preserve">Pharmacist must have a signed version of the DoC for </w:t>
            </w:r>
            <w:r w:rsidR="003800F6">
              <w:t>Supervised Administration</w:t>
            </w:r>
            <w:r w:rsidR="00AC2199">
              <w:t>, confirm this on PharmOutcomes</w:t>
            </w:r>
            <w:r>
              <w:t xml:space="preserve"> and must review </w:t>
            </w:r>
            <w:proofErr w:type="gramStart"/>
            <w:r>
              <w:t xml:space="preserve">this </w:t>
            </w:r>
            <w:r w:rsidR="003B6B9A">
              <w:t>every 3 years</w:t>
            </w:r>
            <w:proofErr w:type="gramEnd"/>
          </w:p>
          <w:p w14:paraId="32874270" w14:textId="67D1D41E" w:rsidR="007E0F3C" w:rsidRDefault="003800F6" w:rsidP="008C02EB">
            <w:r>
              <w:t>A representative from the pharmacy requested to attend an annual training event and a</w:t>
            </w:r>
            <w:r w:rsidR="00AC2199">
              <w:t xml:space="preserve">ttendance </w:t>
            </w:r>
            <w:r>
              <w:t xml:space="preserve">to a </w:t>
            </w:r>
            <w:r w:rsidR="00AC2199">
              <w:t>minimum of one contractor meeting per year</w:t>
            </w:r>
            <w:r>
              <w:t xml:space="preserve"> to </w:t>
            </w:r>
            <w:r w:rsidR="002051AC">
              <w:t>update knowledge of the pharmacist</w:t>
            </w:r>
          </w:p>
        </w:tc>
      </w:tr>
      <w:tr w:rsidR="00674853" w14:paraId="21CF59AB" w14:textId="77777777" w:rsidTr="00014864">
        <w:trPr>
          <w:trHeight w:val="1232"/>
        </w:trPr>
        <w:tc>
          <w:tcPr>
            <w:tcW w:w="2733" w:type="dxa"/>
            <w:gridSpan w:val="3"/>
            <w:vAlign w:val="center"/>
          </w:tcPr>
          <w:p w14:paraId="1DBBBCCD" w14:textId="1F48772A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476" w:type="dxa"/>
            <w:shd w:val="clear" w:color="auto" w:fill="00B050"/>
          </w:tcPr>
          <w:p w14:paraId="250527A3" w14:textId="77777777" w:rsidR="000E4655" w:rsidRDefault="000E4655" w:rsidP="00643981">
            <w:r>
              <w:t>Yes</w:t>
            </w:r>
          </w:p>
          <w:p w14:paraId="769AF079" w14:textId="22D200D0" w:rsidR="000E4655" w:rsidRDefault="007E0F3C" w:rsidP="00643981">
            <w:r>
              <w:t xml:space="preserve">All records </w:t>
            </w:r>
            <w:r w:rsidR="000E4655">
              <w:t xml:space="preserve">are </w:t>
            </w:r>
            <w:r>
              <w:t>kept securely on PharmOutcomes</w:t>
            </w:r>
          </w:p>
          <w:p w14:paraId="4646B660" w14:textId="7A7C17F5" w:rsidR="003B6B9A" w:rsidRDefault="003B6B9A" w:rsidP="00643981"/>
        </w:tc>
      </w:tr>
      <w:tr w:rsidR="00674853" w14:paraId="28C19656" w14:textId="77777777" w:rsidTr="00014864">
        <w:trPr>
          <w:trHeight w:val="503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51CE585A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9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F64D35">
        <w:trPr>
          <w:trHeight w:val="631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476" w:type="dxa"/>
            <w:tcBorders>
              <w:bottom w:val="single" w:sz="4" w:space="0" w:color="auto"/>
            </w:tcBorders>
          </w:tcPr>
          <w:p w14:paraId="0387A859" w14:textId="370E984E" w:rsidR="00674853" w:rsidRDefault="00674853" w:rsidP="00DD74A8"/>
        </w:tc>
      </w:tr>
      <w:tr w:rsidR="00674853" w14:paraId="755419F6" w14:textId="77777777" w:rsidTr="00F64D35">
        <w:trPr>
          <w:trHeight w:val="511"/>
        </w:trPr>
        <w:tc>
          <w:tcPr>
            <w:tcW w:w="2733" w:type="dxa"/>
            <w:gridSpan w:val="3"/>
            <w:vAlign w:val="center"/>
          </w:tcPr>
          <w:p w14:paraId="39A3225C" w14:textId="0DBB6675" w:rsidR="00674853" w:rsidRDefault="00674853" w:rsidP="00E8310F">
            <w:r>
              <w:t>Suggested RAG Rating</w:t>
            </w:r>
          </w:p>
        </w:tc>
        <w:tc>
          <w:tcPr>
            <w:tcW w:w="6476" w:type="dxa"/>
            <w:shd w:val="clear" w:color="FFC000" w:fill="FFC000"/>
          </w:tcPr>
          <w:p w14:paraId="4269F11F" w14:textId="6A5508FD" w:rsidR="00674853" w:rsidRDefault="00674853"/>
        </w:tc>
      </w:tr>
    </w:tbl>
    <w:p w14:paraId="3674DB31" w14:textId="77777777" w:rsidR="00835D38" w:rsidRDefault="00835D38"/>
    <w:sectPr w:rsidR="00835D38" w:rsidSect="00FA4B0F">
      <w:headerReference w:type="default" r:id="rId9"/>
      <w:pgSz w:w="11906" w:h="16838"/>
      <w:pgMar w:top="195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428BB" w14:textId="77777777" w:rsidR="00522794" w:rsidRDefault="00522794" w:rsidP="00976447">
      <w:pPr>
        <w:spacing w:after="0" w:line="240" w:lineRule="auto"/>
      </w:pPr>
      <w:r>
        <w:separator/>
      </w:r>
    </w:p>
  </w:endnote>
  <w:endnote w:type="continuationSeparator" w:id="0">
    <w:p w14:paraId="3E9A089F" w14:textId="77777777" w:rsidR="00522794" w:rsidRDefault="00522794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04160" w14:textId="77777777" w:rsidR="00522794" w:rsidRDefault="00522794" w:rsidP="00976447">
      <w:pPr>
        <w:spacing w:after="0" w:line="240" w:lineRule="auto"/>
      </w:pPr>
      <w:r>
        <w:separator/>
      </w:r>
    </w:p>
  </w:footnote>
  <w:footnote w:type="continuationSeparator" w:id="0">
    <w:p w14:paraId="0A74AD7B" w14:textId="77777777" w:rsidR="00522794" w:rsidRDefault="00522794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7460E551" w:rsidR="00976447" w:rsidRDefault="009764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</w:t>
        </w:r>
        <w:r w:rsidR="00E053EF">
          <w:rPr>
            <w:rFonts w:asciiTheme="majorHAnsi" w:eastAsiaTheme="majorEastAsia" w:hAnsiTheme="majorHAnsi" w:cstheme="majorBidi"/>
            <w:sz w:val="32"/>
            <w:szCs w:val="32"/>
          </w:rPr>
          <w:t>PSC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001C5"/>
    <w:rsid w:val="00000A73"/>
    <w:rsid w:val="00014864"/>
    <w:rsid w:val="000A34AA"/>
    <w:rsid w:val="000D51A7"/>
    <w:rsid w:val="000D6178"/>
    <w:rsid w:val="000E4655"/>
    <w:rsid w:val="001535B4"/>
    <w:rsid w:val="002051AC"/>
    <w:rsid w:val="00244002"/>
    <w:rsid w:val="00245E1A"/>
    <w:rsid w:val="00266D07"/>
    <w:rsid w:val="00284FC2"/>
    <w:rsid w:val="002906BB"/>
    <w:rsid w:val="002A4146"/>
    <w:rsid w:val="002A4468"/>
    <w:rsid w:val="002B276B"/>
    <w:rsid w:val="002B7970"/>
    <w:rsid w:val="002C6D7D"/>
    <w:rsid w:val="003007C6"/>
    <w:rsid w:val="00370AF2"/>
    <w:rsid w:val="003800F6"/>
    <w:rsid w:val="003B6B9A"/>
    <w:rsid w:val="00407946"/>
    <w:rsid w:val="0041049D"/>
    <w:rsid w:val="0044476E"/>
    <w:rsid w:val="00460CB9"/>
    <w:rsid w:val="00474E86"/>
    <w:rsid w:val="004A4DA0"/>
    <w:rsid w:val="004A5577"/>
    <w:rsid w:val="004B0D0D"/>
    <w:rsid w:val="00503CC8"/>
    <w:rsid w:val="00522794"/>
    <w:rsid w:val="00523409"/>
    <w:rsid w:val="0053198F"/>
    <w:rsid w:val="005622DD"/>
    <w:rsid w:val="005859B7"/>
    <w:rsid w:val="005A1E13"/>
    <w:rsid w:val="005D4D96"/>
    <w:rsid w:val="005F25A9"/>
    <w:rsid w:val="00636170"/>
    <w:rsid w:val="00643981"/>
    <w:rsid w:val="00674853"/>
    <w:rsid w:val="0069404F"/>
    <w:rsid w:val="00697410"/>
    <w:rsid w:val="006A4876"/>
    <w:rsid w:val="006B2BB8"/>
    <w:rsid w:val="00706616"/>
    <w:rsid w:val="00771CB7"/>
    <w:rsid w:val="00790752"/>
    <w:rsid w:val="007D6F56"/>
    <w:rsid w:val="007D7A8A"/>
    <w:rsid w:val="007E0BB9"/>
    <w:rsid w:val="007E0F3C"/>
    <w:rsid w:val="007F001C"/>
    <w:rsid w:val="00835D38"/>
    <w:rsid w:val="00862910"/>
    <w:rsid w:val="008A3C57"/>
    <w:rsid w:val="008A70D7"/>
    <w:rsid w:val="008A7B0D"/>
    <w:rsid w:val="008C02EB"/>
    <w:rsid w:val="00913756"/>
    <w:rsid w:val="00935A10"/>
    <w:rsid w:val="0097170D"/>
    <w:rsid w:val="00976447"/>
    <w:rsid w:val="00994324"/>
    <w:rsid w:val="00996E1D"/>
    <w:rsid w:val="009A4336"/>
    <w:rsid w:val="00A14265"/>
    <w:rsid w:val="00A46B9D"/>
    <w:rsid w:val="00A60403"/>
    <w:rsid w:val="00A70906"/>
    <w:rsid w:val="00A81782"/>
    <w:rsid w:val="00A8629B"/>
    <w:rsid w:val="00AA51F1"/>
    <w:rsid w:val="00AC2199"/>
    <w:rsid w:val="00AC2ACA"/>
    <w:rsid w:val="00AC31A4"/>
    <w:rsid w:val="00AF2E5C"/>
    <w:rsid w:val="00B2108E"/>
    <w:rsid w:val="00B27B12"/>
    <w:rsid w:val="00B3219E"/>
    <w:rsid w:val="00B511A9"/>
    <w:rsid w:val="00B67292"/>
    <w:rsid w:val="00BE707A"/>
    <w:rsid w:val="00C8050F"/>
    <w:rsid w:val="00CE5827"/>
    <w:rsid w:val="00CF09FC"/>
    <w:rsid w:val="00D01E8F"/>
    <w:rsid w:val="00DA6A3F"/>
    <w:rsid w:val="00DC1A7D"/>
    <w:rsid w:val="00DD009B"/>
    <w:rsid w:val="00DD74A8"/>
    <w:rsid w:val="00E053EF"/>
    <w:rsid w:val="00E10100"/>
    <w:rsid w:val="00E12F94"/>
    <w:rsid w:val="00E220A4"/>
    <w:rsid w:val="00E46D93"/>
    <w:rsid w:val="00E5055F"/>
    <w:rsid w:val="00E559AB"/>
    <w:rsid w:val="00E62D19"/>
    <w:rsid w:val="00E8310F"/>
    <w:rsid w:val="00EA3183"/>
    <w:rsid w:val="00EA42B3"/>
    <w:rsid w:val="00ED26DC"/>
    <w:rsid w:val="00F02A57"/>
    <w:rsid w:val="00F1291F"/>
    <w:rsid w:val="00F36A8C"/>
    <w:rsid w:val="00F46124"/>
    <w:rsid w:val="00F46C00"/>
    <w:rsid w:val="00F63244"/>
    <w:rsid w:val="00F63BAA"/>
    <w:rsid w:val="00F64D35"/>
    <w:rsid w:val="00F91BB1"/>
    <w:rsid w:val="00FA4B0F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1518A5"/>
    <w:rsid w:val="001A0DAE"/>
    <w:rsid w:val="0022656D"/>
    <w:rsid w:val="0037538B"/>
    <w:rsid w:val="00493E9D"/>
    <w:rsid w:val="00566E6C"/>
    <w:rsid w:val="005A2E4E"/>
    <w:rsid w:val="005E3A16"/>
    <w:rsid w:val="00611F4C"/>
    <w:rsid w:val="00662075"/>
    <w:rsid w:val="006903CA"/>
    <w:rsid w:val="006C29D5"/>
    <w:rsid w:val="00782664"/>
    <w:rsid w:val="00814374"/>
    <w:rsid w:val="00920ADB"/>
    <w:rsid w:val="009C08D5"/>
    <w:rsid w:val="009C0954"/>
    <w:rsid w:val="00A9210F"/>
    <w:rsid w:val="00BE79E2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8997EDC-D34B-444F-AD9D-49BF39FB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2019-10-25T07:35:00Z</dcterms:created>
  <dcterms:modified xsi:type="dcterms:W3CDTF">2019-10-25T07:35:00Z</dcterms:modified>
</cp:coreProperties>
</file>