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0"/>
        <w:gridCol w:w="151"/>
        <w:gridCol w:w="2332"/>
        <w:gridCol w:w="6283"/>
      </w:tblGrid>
      <w:tr w:rsidR="00AC2ACA" w:rsidRPr="00460CB9" w14:paraId="55FABCAC" w14:textId="77777777" w:rsidTr="00860199">
        <w:trPr>
          <w:trHeight w:val="557"/>
        </w:trPr>
        <w:tc>
          <w:tcPr>
            <w:tcW w:w="9016"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860199">
        <w:trPr>
          <w:trHeight w:val="3050"/>
        </w:trPr>
        <w:tc>
          <w:tcPr>
            <w:tcW w:w="9016" w:type="dxa"/>
            <w:gridSpan w:val="4"/>
            <w:shd w:val="clear" w:color="auto" w:fill="auto"/>
            <w:vAlign w:val="center"/>
          </w:tcPr>
          <w:p w14:paraId="1C3B2C1F" w14:textId="77777777" w:rsidR="00624D07" w:rsidRDefault="00624D07" w:rsidP="00624D07">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25185D48" w14:textId="77777777" w:rsidR="00624D07" w:rsidRPr="001535B4" w:rsidRDefault="00624D07" w:rsidP="00624D07">
            <w:pPr>
              <w:rPr>
                <w:sz w:val="10"/>
                <w:szCs w:val="28"/>
              </w:rPr>
            </w:pPr>
          </w:p>
          <w:p w14:paraId="32BF5997" w14:textId="77777777" w:rsidR="00624D07" w:rsidRDefault="00624D07" w:rsidP="00624D07">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71DCC5CD" w14:textId="77777777" w:rsidR="00624D07" w:rsidRPr="001535B4" w:rsidRDefault="00624D07" w:rsidP="00624D07">
            <w:pPr>
              <w:rPr>
                <w:sz w:val="10"/>
                <w:szCs w:val="10"/>
              </w:rPr>
            </w:pPr>
          </w:p>
          <w:p w14:paraId="0F24F5B1" w14:textId="3D9D4268" w:rsidR="001535B4" w:rsidRPr="00CF09FC" w:rsidRDefault="00624D07" w:rsidP="00624D07">
            <w:pPr>
              <w:rPr>
                <w:szCs w:val="28"/>
              </w:rPr>
            </w:pPr>
            <w:r>
              <w:rPr>
                <w:szCs w:val="28"/>
              </w:rPr>
              <w:t>CPSC’s purpose is to work positively with commissioners to ensure high quality outcomes from the service, which are both professionally and commercially viable for contractor participation.</w:t>
            </w:r>
          </w:p>
        </w:tc>
      </w:tr>
      <w:tr w:rsidR="00E12F94" w:rsidRPr="00460CB9" w14:paraId="4332DA91" w14:textId="77777777" w:rsidTr="00D774A9">
        <w:trPr>
          <w:trHeight w:val="575"/>
        </w:trPr>
        <w:tc>
          <w:tcPr>
            <w:tcW w:w="9016" w:type="dxa"/>
            <w:gridSpan w:val="4"/>
            <w:tcBorders>
              <w:bottom w:val="single" w:sz="4" w:space="0" w:color="auto"/>
            </w:tcBorders>
            <w:shd w:val="clear" w:color="auto" w:fill="auto"/>
            <w:vAlign w:val="center"/>
          </w:tcPr>
          <w:p w14:paraId="459A1560" w14:textId="5651A4D6" w:rsidR="00E12F94" w:rsidRDefault="00E12F94" w:rsidP="001535B4">
            <w:pPr>
              <w:jc w:val="center"/>
              <w:rPr>
                <w:b/>
                <w:sz w:val="28"/>
                <w:szCs w:val="28"/>
              </w:rPr>
            </w:pPr>
            <w:r>
              <w:rPr>
                <w:b/>
                <w:sz w:val="28"/>
                <w:szCs w:val="28"/>
              </w:rPr>
              <w:t xml:space="preserve">Response summary feedback from </w:t>
            </w:r>
            <w:r w:rsidR="00624D07">
              <w:rPr>
                <w:b/>
                <w:sz w:val="28"/>
                <w:szCs w:val="28"/>
              </w:rPr>
              <w:t>CPSC</w:t>
            </w:r>
          </w:p>
        </w:tc>
      </w:tr>
      <w:tr w:rsidR="00E8310F" w:rsidRPr="00460CB9" w14:paraId="2F71DB59" w14:textId="77777777" w:rsidTr="00D774A9">
        <w:trPr>
          <w:trHeight w:val="575"/>
        </w:trPr>
        <w:tc>
          <w:tcPr>
            <w:tcW w:w="9016" w:type="dxa"/>
            <w:gridSpan w:val="4"/>
            <w:shd w:val="clear" w:color="auto" w:fill="00B050"/>
            <w:vAlign w:val="center"/>
          </w:tcPr>
          <w:p w14:paraId="5A70AB8B" w14:textId="587DE769" w:rsidR="00E8310F" w:rsidRDefault="001A09FF" w:rsidP="001535B4">
            <w:pPr>
              <w:jc w:val="center"/>
              <w:rPr>
                <w:b/>
                <w:sz w:val="28"/>
                <w:szCs w:val="28"/>
              </w:rPr>
            </w:pPr>
            <w:r>
              <w:rPr>
                <w:b/>
                <w:sz w:val="28"/>
                <w:szCs w:val="28"/>
              </w:rPr>
              <w:t>Minor Ailments</w:t>
            </w:r>
            <w:r w:rsidR="00651F4F">
              <w:rPr>
                <w:b/>
                <w:sz w:val="28"/>
                <w:szCs w:val="28"/>
              </w:rPr>
              <w:t xml:space="preserve">, </w:t>
            </w:r>
            <w:r w:rsidR="00F25C90">
              <w:rPr>
                <w:b/>
                <w:sz w:val="28"/>
                <w:szCs w:val="28"/>
              </w:rPr>
              <w:t>Southampton</w:t>
            </w:r>
            <w:r w:rsidR="005859B7">
              <w:rPr>
                <w:b/>
                <w:sz w:val="28"/>
                <w:szCs w:val="28"/>
              </w:rPr>
              <w:t xml:space="preserve"> CCG</w:t>
            </w:r>
          </w:p>
        </w:tc>
      </w:tr>
      <w:tr w:rsidR="00E12F94" w:rsidRPr="00460CB9" w14:paraId="0D705D27" w14:textId="77777777" w:rsidTr="004A788D">
        <w:trPr>
          <w:trHeight w:val="8241"/>
        </w:trPr>
        <w:tc>
          <w:tcPr>
            <w:tcW w:w="9016" w:type="dxa"/>
            <w:gridSpan w:val="4"/>
            <w:shd w:val="clear" w:color="auto" w:fill="auto"/>
            <w:vAlign w:val="center"/>
          </w:tcPr>
          <w:p w14:paraId="258B6E94" w14:textId="62DBD215" w:rsidR="00FE6523" w:rsidRDefault="00624D07" w:rsidP="00B3219E">
            <w:pPr>
              <w:rPr>
                <w:szCs w:val="28"/>
              </w:rPr>
            </w:pPr>
            <w:r>
              <w:rPr>
                <w:szCs w:val="28"/>
              </w:rPr>
              <w:t>CPSC</w:t>
            </w:r>
            <w:r w:rsidR="00FE6523">
              <w:rPr>
                <w:szCs w:val="28"/>
              </w:rPr>
              <w:t xml:space="preserve"> has rated this service sp</w:t>
            </w:r>
            <w:r w:rsidR="00322E15">
              <w:rPr>
                <w:szCs w:val="28"/>
              </w:rPr>
              <w:t xml:space="preserve">ecification as </w:t>
            </w:r>
            <w:r w:rsidR="00D774A9">
              <w:rPr>
                <w:szCs w:val="28"/>
              </w:rPr>
              <w:t>Green</w:t>
            </w:r>
            <w:r w:rsidR="00EA42B3">
              <w:rPr>
                <w:szCs w:val="28"/>
              </w:rPr>
              <w:t xml:space="preserve"> based on the </w:t>
            </w:r>
            <w:r w:rsidR="00FE6523">
              <w:rPr>
                <w:szCs w:val="28"/>
              </w:rPr>
              <w:t xml:space="preserve">comments made below. </w:t>
            </w:r>
            <w:r w:rsidR="00E220A4">
              <w:rPr>
                <w:szCs w:val="28"/>
              </w:rPr>
              <w:t>Our recommended a</w:t>
            </w:r>
            <w:r w:rsidR="00FE6523">
              <w:rPr>
                <w:szCs w:val="28"/>
              </w:rPr>
              <w:t xml:space="preserve">ctions </w:t>
            </w:r>
            <w:r w:rsidR="00E220A4">
              <w:rPr>
                <w:szCs w:val="28"/>
              </w:rPr>
              <w:t>to further improve the service</w:t>
            </w:r>
            <w:r w:rsidR="00FE6523">
              <w:rPr>
                <w:szCs w:val="28"/>
              </w:rPr>
              <w:t xml:space="preserve"> are:</w:t>
            </w:r>
          </w:p>
          <w:p w14:paraId="4A0BF67F" w14:textId="3E13D36C" w:rsidR="00624D07" w:rsidRPr="00624D07" w:rsidRDefault="00624D07" w:rsidP="00624D07">
            <w:pPr>
              <w:pStyle w:val="ListParagraph"/>
              <w:numPr>
                <w:ilvl w:val="0"/>
                <w:numId w:val="2"/>
              </w:numPr>
              <w:rPr>
                <w:rFonts w:cstheme="minorHAnsi"/>
              </w:rPr>
            </w:pPr>
            <w:r w:rsidRPr="00624D07">
              <w:rPr>
                <w:rFonts w:cstheme="minorHAnsi"/>
                <w:szCs w:val="28"/>
              </w:rPr>
              <w:t xml:space="preserve">Adoption </w:t>
            </w:r>
            <w:r w:rsidRPr="00624D07">
              <w:rPr>
                <w:rFonts w:cstheme="minorHAnsi"/>
                <w:color w:val="000000"/>
                <w:shd w:val="clear" w:color="auto" w:fill="FFFFFF"/>
              </w:rPr>
              <w:t>NHS Standard template (Particulars short form</w:t>
            </w:r>
            <w:r w:rsidR="00B678ED">
              <w:rPr>
                <w:rFonts w:cstheme="minorHAnsi"/>
                <w:color w:val="000000"/>
                <w:shd w:val="clear" w:color="auto" w:fill="FFFFFF"/>
              </w:rPr>
              <w:t>*</w:t>
            </w:r>
            <w:r w:rsidRPr="00624D07">
              <w:rPr>
                <w:rFonts w:cstheme="minorHAnsi"/>
                <w:color w:val="000000"/>
                <w:shd w:val="clear" w:color="auto" w:fill="FFFFFF"/>
              </w:rPr>
              <w:t>) contract to be used:</w:t>
            </w:r>
            <w:r w:rsidRPr="00624D07">
              <w:rPr>
                <w:rStyle w:val="apple-converted-space"/>
                <w:rFonts w:cstheme="minorHAnsi"/>
                <w:color w:val="000000"/>
                <w:shd w:val="clear" w:color="auto" w:fill="FFFFFF"/>
              </w:rPr>
              <w:t> </w:t>
            </w:r>
            <w:hyperlink r:id="rId8" w:history="1">
              <w:r w:rsidRPr="00624D07">
                <w:rPr>
                  <w:rStyle w:val="Hyperlink"/>
                  <w:rFonts w:cstheme="minorHAnsi"/>
                </w:rPr>
                <w:t>https://www.england.nhs.uk/publication/nhs-standard-contract-2017-18-and-2018-19-particulars-shorter-form-may-2018/</w:t>
              </w:r>
            </w:hyperlink>
            <w:r w:rsidRPr="00624D07">
              <w:rPr>
                <w:rFonts w:cstheme="minorHAnsi"/>
                <w:color w:val="000000"/>
                <w:shd w:val="clear" w:color="auto" w:fill="FFFFFF"/>
              </w:rPr>
              <w:t> </w:t>
            </w:r>
            <w:r w:rsidRPr="00624D07">
              <w:rPr>
                <w:szCs w:val="28"/>
              </w:rPr>
              <w:t>would be beneficial to contractors</w:t>
            </w:r>
          </w:p>
          <w:p w14:paraId="5951CA34" w14:textId="5E03500E" w:rsidR="001823B7" w:rsidRDefault="001823B7" w:rsidP="00624D07">
            <w:pPr>
              <w:pStyle w:val="ListParagraph"/>
              <w:numPr>
                <w:ilvl w:val="0"/>
                <w:numId w:val="2"/>
              </w:numPr>
              <w:rPr>
                <w:rFonts w:cstheme="minorHAnsi"/>
              </w:rPr>
            </w:pPr>
            <w:r>
              <w:rPr>
                <w:rFonts w:cstheme="minorHAnsi"/>
              </w:rPr>
              <w:t>Understanding / decision process to remove specific minor ailments conditions from being eligible</w:t>
            </w:r>
          </w:p>
          <w:p w14:paraId="1D7674A6" w14:textId="661BE81D" w:rsidR="00E23EE7" w:rsidRDefault="00E23EE7" w:rsidP="00624D07">
            <w:pPr>
              <w:pStyle w:val="ListParagraph"/>
              <w:numPr>
                <w:ilvl w:val="0"/>
                <w:numId w:val="2"/>
              </w:numPr>
              <w:rPr>
                <w:rFonts w:cstheme="minorHAnsi"/>
              </w:rPr>
            </w:pPr>
            <w:r>
              <w:rPr>
                <w:rFonts w:cstheme="minorHAnsi"/>
              </w:rPr>
              <w:t>Understanding / rationale behind removal of certain key treatments</w:t>
            </w:r>
            <w:r w:rsidR="001823B7">
              <w:rPr>
                <w:rFonts w:cstheme="minorHAnsi"/>
              </w:rPr>
              <w:t xml:space="preserve"> from formulary</w:t>
            </w:r>
            <w:r>
              <w:rPr>
                <w:rFonts w:cstheme="minorHAnsi"/>
              </w:rPr>
              <w:t xml:space="preserve"> (e.g. </w:t>
            </w:r>
            <w:r w:rsidR="003D63BB">
              <w:rPr>
                <w:rFonts w:cstheme="minorHAnsi"/>
              </w:rPr>
              <w:t xml:space="preserve">Loperamide, </w:t>
            </w:r>
            <w:r>
              <w:rPr>
                <w:rFonts w:cstheme="minorHAnsi"/>
              </w:rPr>
              <w:t>Terbinafine)</w:t>
            </w:r>
          </w:p>
          <w:p w14:paraId="29B7F94F" w14:textId="3988F66B" w:rsidR="003D63BB" w:rsidRDefault="003D63BB" w:rsidP="00624D07">
            <w:pPr>
              <w:pStyle w:val="ListParagraph"/>
              <w:numPr>
                <w:ilvl w:val="0"/>
                <w:numId w:val="2"/>
              </w:numPr>
              <w:rPr>
                <w:rFonts w:cstheme="minorHAnsi"/>
              </w:rPr>
            </w:pPr>
            <w:r>
              <w:rPr>
                <w:rFonts w:cstheme="minorHAnsi"/>
              </w:rPr>
              <w:t>Introduction of CCG rationale information leaflet/literature to ensure consistency of GP practice &amp; Community Pharmacy messages regarding refusal to prescribe / provide OTC self-care type medications. Important to proactively manage patient expectations</w:t>
            </w:r>
          </w:p>
          <w:p w14:paraId="4A24936E" w14:textId="0A87387C" w:rsidR="00624D07" w:rsidRPr="00624D07" w:rsidRDefault="00624D07" w:rsidP="00624D07">
            <w:pPr>
              <w:pStyle w:val="ListParagraph"/>
              <w:numPr>
                <w:ilvl w:val="0"/>
                <w:numId w:val="2"/>
              </w:numPr>
              <w:rPr>
                <w:rFonts w:cstheme="minorHAnsi"/>
              </w:rPr>
            </w:pPr>
            <w:r>
              <w:rPr>
                <w:rFonts w:cstheme="minorHAnsi"/>
              </w:rPr>
              <w:t>Remuneration is currently lower than typically seen for similar schemes. Suggest increase per consultation</w:t>
            </w:r>
          </w:p>
          <w:p w14:paraId="3DF2FB6A" w14:textId="3EBB2E09" w:rsidR="008F2B41" w:rsidRDefault="008F2B41" w:rsidP="00624D07">
            <w:pPr>
              <w:pStyle w:val="ListParagraph"/>
              <w:numPr>
                <w:ilvl w:val="0"/>
                <w:numId w:val="2"/>
              </w:numPr>
              <w:rPr>
                <w:szCs w:val="28"/>
              </w:rPr>
            </w:pPr>
            <w:r>
              <w:rPr>
                <w:szCs w:val="28"/>
              </w:rPr>
              <w:t>Review of the SOP</w:t>
            </w:r>
            <w:r w:rsidR="00E23EE7">
              <w:rPr>
                <w:szCs w:val="28"/>
              </w:rPr>
              <w:t xml:space="preserve"> and referral pathways</w:t>
            </w:r>
            <w:r>
              <w:rPr>
                <w:szCs w:val="28"/>
              </w:rPr>
              <w:t xml:space="preserve"> annually. In community pharmacy it is more usual to review SOPs every 2 years</w:t>
            </w:r>
          </w:p>
          <w:p w14:paraId="1971A4C9" w14:textId="10203166" w:rsidR="008E4744" w:rsidRDefault="008E4744" w:rsidP="00624D07">
            <w:pPr>
              <w:pStyle w:val="ListParagraph"/>
              <w:numPr>
                <w:ilvl w:val="0"/>
                <w:numId w:val="2"/>
              </w:numPr>
              <w:rPr>
                <w:szCs w:val="28"/>
              </w:rPr>
            </w:pPr>
            <w:r w:rsidRPr="00624D07">
              <w:rPr>
                <w:szCs w:val="28"/>
              </w:rPr>
              <w:t>Consultation on any proposed CCG audit or assessment of service would be good to ensure proportionate in time taken to complete/volume/complexity to service</w:t>
            </w:r>
          </w:p>
          <w:p w14:paraId="4CC75F37" w14:textId="0FB3C317" w:rsidR="00E23EE7" w:rsidRDefault="00E23EE7" w:rsidP="00624D07">
            <w:pPr>
              <w:pStyle w:val="ListParagraph"/>
              <w:numPr>
                <w:ilvl w:val="0"/>
                <w:numId w:val="2"/>
              </w:numPr>
              <w:rPr>
                <w:szCs w:val="28"/>
              </w:rPr>
            </w:pPr>
            <w:r>
              <w:rPr>
                <w:szCs w:val="28"/>
              </w:rPr>
              <w:t>Are all pharmacies being given the opportunity to provide this service? The list of active pharmacies has changed since last contract</w:t>
            </w:r>
          </w:p>
          <w:p w14:paraId="7E4FFB2E" w14:textId="4248A550" w:rsidR="004A788D" w:rsidRDefault="004A788D" w:rsidP="00624D07">
            <w:pPr>
              <w:pStyle w:val="ListParagraph"/>
              <w:numPr>
                <w:ilvl w:val="0"/>
                <w:numId w:val="2"/>
              </w:numPr>
              <w:rPr>
                <w:szCs w:val="28"/>
              </w:rPr>
            </w:pPr>
            <w:r>
              <w:rPr>
                <w:szCs w:val="28"/>
              </w:rPr>
              <w:t xml:space="preserve">It has proved effective elsewhere for the CCG to actively train GP receptions to proactively refer to community pharmacies to build knowledge of the service with eligible people. A referral card is recommended for use in practices to </w:t>
            </w:r>
            <w:r w:rsidR="004E32AA">
              <w:rPr>
                <w:szCs w:val="28"/>
              </w:rPr>
              <w:t xml:space="preserve">help </w:t>
            </w:r>
            <w:r>
              <w:rPr>
                <w:szCs w:val="28"/>
              </w:rPr>
              <w:t xml:space="preserve">direct to pharmacies. This has been successfully adopted </w:t>
            </w:r>
            <w:r w:rsidR="004E32AA">
              <w:rPr>
                <w:szCs w:val="28"/>
              </w:rPr>
              <w:t>o</w:t>
            </w:r>
            <w:r>
              <w:rPr>
                <w:szCs w:val="28"/>
              </w:rPr>
              <w:t>n the Isle of Wight</w:t>
            </w:r>
            <w:r w:rsidR="004E32AA">
              <w:rPr>
                <w:szCs w:val="28"/>
              </w:rPr>
              <w:t>. I would be happy to discuss this opportunity further.</w:t>
            </w:r>
          </w:p>
          <w:p w14:paraId="5BBFD2BE" w14:textId="74123A97" w:rsidR="004A788D" w:rsidRPr="00624D07" w:rsidRDefault="00B007BA" w:rsidP="004A788D">
            <w:pPr>
              <w:pStyle w:val="ListParagraph"/>
              <w:rPr>
                <w:szCs w:val="28"/>
              </w:rPr>
            </w:pPr>
            <w:hyperlink r:id="rId9" w:history="1">
              <w:r w:rsidR="004A788D" w:rsidRPr="005C66E2">
                <w:rPr>
                  <w:rStyle w:val="Hyperlink"/>
                  <w:szCs w:val="28"/>
                </w:rPr>
                <w:t>https://www.thepharmacist.co.uk/isle-of-wight-pharmacy-minor-ailments-scheme-sees-500-patients-a-month-get-quicker-treatment/</w:t>
              </w:r>
            </w:hyperlink>
            <w:r w:rsidR="004A788D">
              <w:rPr>
                <w:szCs w:val="28"/>
              </w:rPr>
              <w:t xml:space="preserve"> </w:t>
            </w:r>
          </w:p>
          <w:p w14:paraId="10F7CC96" w14:textId="67E42073" w:rsidR="00EC6D76" w:rsidRPr="00EA42B3" w:rsidRDefault="00EC6D76" w:rsidP="008E4744">
            <w:pPr>
              <w:pStyle w:val="ListParagraph"/>
              <w:rPr>
                <w:szCs w:val="28"/>
              </w:rPr>
            </w:pPr>
          </w:p>
        </w:tc>
      </w:tr>
      <w:tr w:rsidR="00AC2ACA" w:rsidRPr="00460CB9" w14:paraId="180C9C9B" w14:textId="77777777" w:rsidTr="00860199">
        <w:trPr>
          <w:trHeight w:val="548"/>
        </w:trPr>
        <w:tc>
          <w:tcPr>
            <w:tcW w:w="9016" w:type="dxa"/>
            <w:gridSpan w:val="4"/>
            <w:shd w:val="clear" w:color="auto" w:fill="auto"/>
            <w:vAlign w:val="center"/>
          </w:tcPr>
          <w:p w14:paraId="2AB25FA9" w14:textId="2556CEA6" w:rsidR="00AC2ACA" w:rsidRDefault="00AC2ACA" w:rsidP="001535B4">
            <w:pPr>
              <w:jc w:val="center"/>
              <w:rPr>
                <w:b/>
                <w:sz w:val="28"/>
                <w:szCs w:val="28"/>
              </w:rPr>
            </w:pPr>
            <w:r>
              <w:rPr>
                <w:b/>
                <w:sz w:val="28"/>
                <w:szCs w:val="28"/>
              </w:rPr>
              <w:lastRenderedPageBreak/>
              <w:t xml:space="preserve">Time-line &amp; Next Steps for </w:t>
            </w:r>
            <w:r w:rsidR="00624D07">
              <w:rPr>
                <w:b/>
                <w:sz w:val="28"/>
                <w:szCs w:val="28"/>
              </w:rPr>
              <w:t>CPSC</w:t>
            </w:r>
          </w:p>
        </w:tc>
      </w:tr>
      <w:tr w:rsidR="00E12F94" w:rsidRPr="00460CB9" w14:paraId="697577A5" w14:textId="77777777" w:rsidTr="004E32AA">
        <w:trPr>
          <w:trHeight w:val="1419"/>
        </w:trPr>
        <w:tc>
          <w:tcPr>
            <w:tcW w:w="9016" w:type="dxa"/>
            <w:gridSpan w:val="4"/>
            <w:shd w:val="clear" w:color="auto" w:fill="auto"/>
            <w:vAlign w:val="center"/>
          </w:tcPr>
          <w:p w14:paraId="2F9356F0" w14:textId="37EF7D23" w:rsidR="00CF09FC" w:rsidRDefault="00624D07" w:rsidP="00B3219E">
            <w:r>
              <w:t>CPSC</w:t>
            </w:r>
            <w:r w:rsidR="00CF09FC">
              <w:t xml:space="preserve"> will publish this</w:t>
            </w:r>
            <w:r w:rsidR="00E12F94">
              <w:t xml:space="preserve"> service participation </w:t>
            </w:r>
            <w:r w:rsidR="00CF09FC">
              <w:t>rating</w:t>
            </w:r>
            <w:r w:rsidR="00B16874">
              <w:t xml:space="preserve"> to contractors on 1</w:t>
            </w:r>
            <w:r w:rsidR="00B16874" w:rsidRPr="00B16874">
              <w:rPr>
                <w:vertAlign w:val="superscript"/>
              </w:rPr>
              <w:t>st</w:t>
            </w:r>
            <w:r w:rsidR="00B16874">
              <w:t xml:space="preserve"> </w:t>
            </w:r>
            <w:r>
              <w:t>April 2019</w:t>
            </w:r>
            <w:r w:rsidR="00E220A4">
              <w:rPr>
                <w:b/>
              </w:rPr>
              <w:t>.</w:t>
            </w:r>
            <w:r w:rsidR="00E12F94">
              <w:t xml:space="preserve"> </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5EC90616" w14:textId="2E4DF61A" w:rsidR="003D63BB"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they can be included within </w:t>
            </w:r>
            <w:r w:rsidR="00624D07">
              <w:rPr>
                <w:color w:val="FF0000"/>
              </w:rPr>
              <w:t>CPSC’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p w14:paraId="629AD8A1" w14:textId="57A48D2E" w:rsidR="001823B7" w:rsidRPr="00DA6A3F" w:rsidRDefault="001823B7" w:rsidP="00D01E8F">
            <w:pPr>
              <w:rPr>
                <w:color w:val="FF0000"/>
              </w:rPr>
            </w:pPr>
          </w:p>
        </w:tc>
      </w:tr>
      <w:tr w:rsidR="00E12F94" w:rsidRPr="00460CB9" w14:paraId="5EA6B310" w14:textId="77777777" w:rsidTr="00860199">
        <w:trPr>
          <w:trHeight w:val="557"/>
        </w:trPr>
        <w:tc>
          <w:tcPr>
            <w:tcW w:w="9016" w:type="dxa"/>
            <w:gridSpan w:val="4"/>
            <w:shd w:val="clear" w:color="auto" w:fill="auto"/>
            <w:vAlign w:val="center"/>
          </w:tcPr>
          <w:p w14:paraId="5A7BE901" w14:textId="092B4665" w:rsidR="00E12F94" w:rsidRDefault="00E12F94" w:rsidP="001535B4">
            <w:pPr>
              <w:jc w:val="center"/>
              <w:rPr>
                <w:b/>
                <w:sz w:val="28"/>
                <w:szCs w:val="28"/>
              </w:rPr>
            </w:pPr>
            <w:r>
              <w:rPr>
                <w:b/>
                <w:sz w:val="28"/>
                <w:szCs w:val="28"/>
              </w:rPr>
              <w:t xml:space="preserve">Commissioners response to </w:t>
            </w:r>
            <w:r w:rsidR="0072407F">
              <w:rPr>
                <w:b/>
                <w:sz w:val="28"/>
                <w:szCs w:val="28"/>
              </w:rPr>
              <w:t>CPSC</w:t>
            </w:r>
            <w:r>
              <w:rPr>
                <w:b/>
                <w:sz w:val="28"/>
                <w:szCs w:val="28"/>
              </w:rPr>
              <w:t xml:space="preserve"> feedback</w:t>
            </w:r>
          </w:p>
        </w:tc>
      </w:tr>
      <w:tr w:rsidR="00AC2ACA" w:rsidRPr="00460CB9" w14:paraId="5D94BD6A" w14:textId="77777777" w:rsidTr="006C571B">
        <w:trPr>
          <w:trHeight w:val="5657"/>
        </w:trPr>
        <w:tc>
          <w:tcPr>
            <w:tcW w:w="9016" w:type="dxa"/>
            <w:gridSpan w:val="4"/>
            <w:shd w:val="clear" w:color="auto" w:fill="auto"/>
          </w:tcPr>
          <w:p w14:paraId="292DB1AF" w14:textId="0CBAB8B2" w:rsidR="00CF09FC" w:rsidRDefault="00CF09FC" w:rsidP="00DA6A3F">
            <w:pPr>
              <w:rPr>
                <w:color w:val="FF0000"/>
                <w:szCs w:val="28"/>
              </w:rPr>
            </w:pPr>
          </w:p>
          <w:p w14:paraId="25522C7A" w14:textId="572AC7BA" w:rsidR="00DA6A3F"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10" w:history="1">
              <w:r w:rsidR="00DD0946">
                <w:rPr>
                  <w:rStyle w:val="Hyperlink"/>
                  <w:szCs w:val="28"/>
                </w:rPr>
                <w:t>richard.buxton@cpsc.org.uk</w:t>
              </w:r>
            </w:hyperlink>
            <w:r w:rsidR="00DA6A3F">
              <w:rPr>
                <w:color w:val="FF0000"/>
                <w:szCs w:val="28"/>
              </w:rPr>
              <w:t xml:space="preserve"> </w:t>
            </w:r>
          </w:p>
          <w:p w14:paraId="2C9D7FCE" w14:textId="77777777" w:rsidR="00CB2994" w:rsidRDefault="00CB2994" w:rsidP="00CB2994">
            <w:pPr>
              <w:rPr>
                <w:b/>
                <w:color w:val="FF0000"/>
                <w:szCs w:val="28"/>
              </w:rPr>
            </w:pPr>
          </w:p>
          <w:p w14:paraId="311FE42E" w14:textId="1036E7FD" w:rsidR="006C571B" w:rsidRPr="006C571B" w:rsidRDefault="006C571B" w:rsidP="006C571B">
            <w:pPr>
              <w:pStyle w:val="ListParagraph"/>
              <w:numPr>
                <w:ilvl w:val="0"/>
                <w:numId w:val="6"/>
              </w:numPr>
              <w:rPr>
                <w:color w:val="000000"/>
              </w:rPr>
            </w:pPr>
            <w:r w:rsidRPr="006C571B">
              <w:rPr>
                <w:rFonts w:ascii="Calibri" w:hAnsi="Calibri" w:cs="Calibri"/>
                <w:color w:val="000000"/>
              </w:rPr>
              <w:t>Adoption</w:t>
            </w:r>
            <w:r w:rsidRPr="006C571B">
              <w:rPr>
                <w:rStyle w:val="apple-converted-space"/>
                <w:rFonts w:ascii="Calibri" w:hAnsi="Calibri" w:cs="Calibri"/>
                <w:color w:val="000000"/>
              </w:rPr>
              <w:t> </w:t>
            </w:r>
            <w:r w:rsidRPr="006C571B">
              <w:rPr>
                <w:rFonts w:ascii="Calibri" w:hAnsi="Calibri" w:cs="Calibri"/>
                <w:color w:val="000000"/>
                <w:shd w:val="clear" w:color="auto" w:fill="FFFFFF"/>
              </w:rPr>
              <w:t>NHS Standard template – Yes</w:t>
            </w:r>
            <w:r>
              <w:rPr>
                <w:rFonts w:ascii="Calibri" w:hAnsi="Calibri" w:cs="Calibri"/>
                <w:color w:val="000000"/>
                <w:shd w:val="clear" w:color="auto" w:fill="FFFFFF"/>
              </w:rPr>
              <w:t>,</w:t>
            </w:r>
            <w:r w:rsidRPr="006C571B">
              <w:rPr>
                <w:rFonts w:ascii="Calibri" w:hAnsi="Calibri" w:cs="Calibri"/>
                <w:color w:val="000000"/>
                <w:shd w:val="clear" w:color="auto" w:fill="FFFFFF"/>
              </w:rPr>
              <w:t xml:space="preserve"> we do use this format</w:t>
            </w:r>
          </w:p>
          <w:p w14:paraId="2F8187B0" w14:textId="64006242" w:rsidR="006C571B" w:rsidRPr="006C571B" w:rsidRDefault="006C571B" w:rsidP="006C571B">
            <w:pPr>
              <w:pStyle w:val="ListParagraph"/>
              <w:numPr>
                <w:ilvl w:val="0"/>
                <w:numId w:val="6"/>
              </w:numPr>
              <w:rPr>
                <w:color w:val="000000"/>
              </w:rPr>
            </w:pPr>
            <w:r>
              <w:rPr>
                <w:rFonts w:ascii="Calibri" w:hAnsi="Calibri" w:cs="Calibri"/>
                <w:color w:val="000000"/>
              </w:rPr>
              <w:t>The Minor Ailments Service has been updated following the National OTC Guidance issued by NHS England, with the aim of ensuring that patients on low income and their dependents can still access the medication they require.</w:t>
            </w:r>
          </w:p>
          <w:p w14:paraId="7DC65F01" w14:textId="235A1311" w:rsidR="006C571B" w:rsidRDefault="006C571B" w:rsidP="006C571B">
            <w:pPr>
              <w:pStyle w:val="ListParagraph"/>
              <w:numPr>
                <w:ilvl w:val="0"/>
                <w:numId w:val="6"/>
              </w:numPr>
              <w:rPr>
                <w:color w:val="000000"/>
              </w:rPr>
            </w:pPr>
            <w:r>
              <w:rPr>
                <w:color w:val="000000"/>
              </w:rPr>
              <w:t>as above…</w:t>
            </w:r>
          </w:p>
          <w:p w14:paraId="173F2FA6" w14:textId="4D76DCC5" w:rsidR="006C571B" w:rsidRDefault="006C571B" w:rsidP="006C571B">
            <w:pPr>
              <w:pStyle w:val="ListParagraph"/>
              <w:numPr>
                <w:ilvl w:val="0"/>
                <w:numId w:val="6"/>
              </w:numPr>
              <w:rPr>
                <w:color w:val="000000"/>
              </w:rPr>
            </w:pPr>
            <w:r>
              <w:rPr>
                <w:rFonts w:ascii="Calibri" w:hAnsi="Calibri" w:cs="Calibri"/>
                <w:color w:val="000000"/>
              </w:rPr>
              <w:t>The attached leaflet will be available at the currently active pharmacies offering the service (</w:t>
            </w:r>
            <w:r w:rsidRPr="006C571B">
              <w:rPr>
                <w:rFonts w:ascii="Calibri" w:hAnsi="Calibri" w:cs="Calibri"/>
                <w:i/>
                <w:color w:val="000000"/>
              </w:rPr>
              <w:t>CPSC have added this to our website</w:t>
            </w:r>
            <w:r>
              <w:rPr>
                <w:rFonts w:ascii="Calibri" w:hAnsi="Calibri" w:cs="Calibri"/>
                <w:color w:val="000000"/>
              </w:rPr>
              <w:t>)</w:t>
            </w:r>
          </w:p>
          <w:p w14:paraId="6E13BC6F" w14:textId="0D86D7EC" w:rsidR="006C571B" w:rsidRDefault="006C571B" w:rsidP="006C571B">
            <w:pPr>
              <w:pStyle w:val="ListParagraph"/>
              <w:numPr>
                <w:ilvl w:val="0"/>
                <w:numId w:val="6"/>
              </w:numPr>
              <w:rPr>
                <w:color w:val="000000"/>
              </w:rPr>
            </w:pPr>
            <w:r>
              <w:rPr>
                <w:rFonts w:ascii="Calibri" w:hAnsi="Calibri" w:cs="Calibri"/>
                <w:color w:val="000000"/>
              </w:rPr>
              <w:t>We have increased remuneration per consultation</w:t>
            </w:r>
          </w:p>
          <w:p w14:paraId="0630D2F5" w14:textId="616779DA" w:rsidR="006C571B" w:rsidRDefault="006C571B" w:rsidP="006C571B">
            <w:pPr>
              <w:pStyle w:val="ListParagraph"/>
              <w:numPr>
                <w:ilvl w:val="0"/>
                <w:numId w:val="6"/>
              </w:numPr>
              <w:rPr>
                <w:color w:val="000000"/>
              </w:rPr>
            </w:pPr>
            <w:r>
              <w:rPr>
                <w:rFonts w:ascii="Calibri" w:hAnsi="Calibri" w:cs="Calibri"/>
                <w:color w:val="000000"/>
              </w:rPr>
              <w:t>We have updated information on SOP review to every 2 years</w:t>
            </w:r>
          </w:p>
          <w:p w14:paraId="1A19B262" w14:textId="59BA7C6E" w:rsidR="006C571B" w:rsidRDefault="006C571B" w:rsidP="006C571B">
            <w:pPr>
              <w:pStyle w:val="ListParagraph"/>
              <w:numPr>
                <w:ilvl w:val="0"/>
                <w:numId w:val="6"/>
              </w:numPr>
              <w:rPr>
                <w:color w:val="000000"/>
              </w:rPr>
            </w:pPr>
            <w:r>
              <w:rPr>
                <w:rFonts w:ascii="Calibri" w:hAnsi="Calibri" w:cs="Calibri"/>
                <w:color w:val="000000"/>
              </w:rPr>
              <w:t>We would ensure that any request to participate in an audit would not be onerous and currently the information collated by PharmOutcomes is meeting our needs</w:t>
            </w:r>
          </w:p>
          <w:p w14:paraId="66DD27F9" w14:textId="624478CD" w:rsidR="006C571B" w:rsidRDefault="006C571B" w:rsidP="006C571B">
            <w:pPr>
              <w:pStyle w:val="ListParagraph"/>
              <w:numPr>
                <w:ilvl w:val="0"/>
                <w:numId w:val="6"/>
              </w:numPr>
              <w:rPr>
                <w:color w:val="000000"/>
              </w:rPr>
            </w:pPr>
            <w:r>
              <w:rPr>
                <w:rFonts w:ascii="Calibri" w:hAnsi="Calibri" w:cs="Calibri"/>
                <w:color w:val="000000"/>
              </w:rPr>
              <w:t>All pharmacies are given the opportunity to offer this service. Any changes to the list of pharmacies is based on there being no accredited pharmacist at the pharmacy at the current time.</w:t>
            </w:r>
            <w:r>
              <w:rPr>
                <w:rStyle w:val="apple-converted-space"/>
                <w:rFonts w:ascii="Calibri" w:hAnsi="Calibri" w:cs="Calibri"/>
                <w:color w:val="000000"/>
              </w:rPr>
              <w:t> </w:t>
            </w:r>
          </w:p>
          <w:p w14:paraId="4D537B82" w14:textId="1E06C11E" w:rsidR="006C571B" w:rsidRDefault="006C571B" w:rsidP="006C571B">
            <w:pPr>
              <w:pStyle w:val="ListParagraph"/>
              <w:numPr>
                <w:ilvl w:val="0"/>
                <w:numId w:val="6"/>
              </w:numPr>
              <w:rPr>
                <w:color w:val="000000"/>
              </w:rPr>
            </w:pPr>
            <w:r>
              <w:rPr>
                <w:rFonts w:ascii="Calibri" w:hAnsi="Calibri" w:cs="Calibri"/>
                <w:color w:val="000000"/>
              </w:rPr>
              <w:t>Thank you for the information on the Isle of Wight scheme, we will look into this for the areas where we have pharmacies offering the service.</w:t>
            </w:r>
          </w:p>
          <w:p w14:paraId="5C810B20" w14:textId="2BA679DB" w:rsidR="006C571B" w:rsidRPr="00CB2994" w:rsidRDefault="006C571B" w:rsidP="00CB2994">
            <w:pPr>
              <w:rPr>
                <w:b/>
                <w:color w:val="FF0000"/>
                <w:szCs w:val="28"/>
              </w:rPr>
            </w:pPr>
          </w:p>
        </w:tc>
      </w:tr>
      <w:tr w:rsidR="00AC2ACA" w:rsidRPr="00460CB9" w14:paraId="36EABD72" w14:textId="77777777" w:rsidTr="00860199">
        <w:trPr>
          <w:trHeight w:val="284"/>
        </w:trPr>
        <w:tc>
          <w:tcPr>
            <w:tcW w:w="2733" w:type="dxa"/>
            <w:gridSpan w:val="3"/>
            <w:tcBorders>
              <w:right w:val="single" w:sz="4" w:space="0" w:color="auto"/>
            </w:tcBorders>
            <w:shd w:val="clear" w:color="auto" w:fill="95B3D7" w:themeFill="accent1" w:themeFillTint="99"/>
          </w:tcPr>
          <w:p w14:paraId="2E336FD7" w14:textId="77777777" w:rsidR="00AC2ACA" w:rsidRPr="00460CB9" w:rsidRDefault="00AC2ACA" w:rsidP="00460CB9">
            <w:pPr>
              <w:jc w:val="center"/>
              <w:rPr>
                <w:b/>
              </w:rPr>
            </w:pPr>
            <w:r w:rsidRPr="00460CB9">
              <w:rPr>
                <w:b/>
              </w:rPr>
              <w:t>Point Covered</w:t>
            </w:r>
          </w:p>
        </w:tc>
        <w:tc>
          <w:tcPr>
            <w:tcW w:w="6283"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860199">
        <w:trPr>
          <w:trHeight w:val="567"/>
        </w:trPr>
        <w:tc>
          <w:tcPr>
            <w:tcW w:w="401" w:type="dxa"/>
            <w:gridSpan w:val="2"/>
            <w:tcBorders>
              <w:right w:val="nil"/>
            </w:tcBorders>
          </w:tcPr>
          <w:p w14:paraId="66729AB9" w14:textId="77777777" w:rsidR="00AC2ACA" w:rsidRDefault="00AC2ACA"/>
        </w:tc>
        <w:tc>
          <w:tcPr>
            <w:tcW w:w="8615" w:type="dxa"/>
            <w:gridSpan w:val="2"/>
            <w:tcBorders>
              <w:left w:val="nil"/>
            </w:tcBorders>
            <w:vAlign w:val="center"/>
          </w:tcPr>
          <w:p w14:paraId="55A6A304" w14:textId="60BA5411" w:rsidR="00AC2ACA" w:rsidRPr="0053198F" w:rsidRDefault="00AC2ACA" w:rsidP="00460CB9">
            <w:pPr>
              <w:jc w:val="center"/>
              <w:rPr>
                <w:sz w:val="28"/>
                <w:szCs w:val="28"/>
              </w:rPr>
            </w:pPr>
            <w:r w:rsidRPr="0053198F">
              <w:rPr>
                <w:b/>
                <w:sz w:val="28"/>
                <w:szCs w:val="28"/>
              </w:rPr>
              <w:t>C</w:t>
            </w:r>
            <w:r w:rsidR="0072407F">
              <w:rPr>
                <w:b/>
                <w:sz w:val="28"/>
                <w:szCs w:val="28"/>
              </w:rPr>
              <w:t>PSC</w:t>
            </w:r>
            <w:r w:rsidRPr="0053198F">
              <w:rPr>
                <w:b/>
                <w:sz w:val="28"/>
                <w:szCs w:val="28"/>
              </w:rPr>
              <w:t xml:space="preserve"> Consultation</w:t>
            </w:r>
          </w:p>
        </w:tc>
      </w:tr>
      <w:tr w:rsidR="00AC2ACA" w14:paraId="2FA224F7" w14:textId="77777777" w:rsidTr="0072407F">
        <w:trPr>
          <w:trHeight w:val="454"/>
        </w:trPr>
        <w:tc>
          <w:tcPr>
            <w:tcW w:w="2733" w:type="dxa"/>
            <w:gridSpan w:val="3"/>
            <w:vAlign w:val="center"/>
          </w:tcPr>
          <w:p w14:paraId="53C6538F" w14:textId="01C44E35" w:rsidR="00AC2ACA" w:rsidRDefault="0072407F" w:rsidP="0053198F">
            <w:r>
              <w:t>CPSC</w:t>
            </w:r>
            <w:r w:rsidR="00AC2ACA">
              <w:t xml:space="preserve"> Consulted? </w:t>
            </w:r>
          </w:p>
        </w:tc>
        <w:tc>
          <w:tcPr>
            <w:tcW w:w="6283" w:type="dxa"/>
            <w:tcBorders>
              <w:bottom w:val="single" w:sz="4" w:space="0" w:color="auto"/>
            </w:tcBorders>
            <w:shd w:val="clear" w:color="auto" w:fill="00B050"/>
          </w:tcPr>
          <w:p w14:paraId="7A808603" w14:textId="7C698A7B" w:rsidR="00AC2ACA" w:rsidRDefault="00B511A9">
            <w:r>
              <w:t>Yes</w:t>
            </w:r>
          </w:p>
        </w:tc>
      </w:tr>
      <w:tr w:rsidR="00AC2ACA" w14:paraId="5AC5A2C0" w14:textId="77777777" w:rsidTr="0072407F">
        <w:trPr>
          <w:trHeight w:val="881"/>
        </w:trPr>
        <w:tc>
          <w:tcPr>
            <w:tcW w:w="2733" w:type="dxa"/>
            <w:gridSpan w:val="3"/>
            <w:vAlign w:val="center"/>
          </w:tcPr>
          <w:p w14:paraId="58245467" w14:textId="5E5714EE" w:rsidR="00AC2ACA" w:rsidRDefault="0072407F" w:rsidP="00E8310F">
            <w:r>
              <w:t>CPSC</w:t>
            </w:r>
            <w:r w:rsidR="00AC2ACA">
              <w:t xml:space="preserve"> Consulted with sufficient time to comment?</w:t>
            </w:r>
          </w:p>
        </w:tc>
        <w:tc>
          <w:tcPr>
            <w:tcW w:w="6283" w:type="dxa"/>
            <w:shd w:val="clear" w:color="auto" w:fill="00B050"/>
          </w:tcPr>
          <w:p w14:paraId="04C6D428" w14:textId="4DCAE96B" w:rsidR="00AC2ACA" w:rsidRDefault="00B511A9" w:rsidP="00B33F77">
            <w:r>
              <w:t>Yes</w:t>
            </w:r>
          </w:p>
        </w:tc>
      </w:tr>
      <w:tr w:rsidR="00AC2ACA" w14:paraId="5E44D587" w14:textId="77777777" w:rsidTr="00860199">
        <w:trPr>
          <w:trHeight w:val="611"/>
        </w:trPr>
        <w:tc>
          <w:tcPr>
            <w:tcW w:w="401" w:type="dxa"/>
            <w:gridSpan w:val="2"/>
            <w:tcBorders>
              <w:right w:val="nil"/>
            </w:tcBorders>
          </w:tcPr>
          <w:p w14:paraId="6B017DA2" w14:textId="77777777" w:rsidR="00AC2ACA" w:rsidRDefault="00AC2ACA"/>
        </w:tc>
        <w:tc>
          <w:tcPr>
            <w:tcW w:w="8615"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72407F">
        <w:trPr>
          <w:trHeight w:val="284"/>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283" w:type="dxa"/>
            <w:tcBorders>
              <w:bottom w:val="single" w:sz="4" w:space="0" w:color="auto"/>
            </w:tcBorders>
            <w:shd w:val="clear" w:color="auto" w:fill="00B050"/>
          </w:tcPr>
          <w:p w14:paraId="0708EEB4" w14:textId="01C01316" w:rsidR="00652E6C" w:rsidRDefault="002260F2">
            <w:r>
              <w:t xml:space="preserve">No, none required. </w:t>
            </w:r>
          </w:p>
        </w:tc>
      </w:tr>
      <w:tr w:rsidR="00AC2ACA" w14:paraId="6A7452EE" w14:textId="77777777" w:rsidTr="0072407F">
        <w:trPr>
          <w:trHeight w:val="1412"/>
        </w:trPr>
        <w:tc>
          <w:tcPr>
            <w:tcW w:w="2733" w:type="dxa"/>
            <w:gridSpan w:val="3"/>
            <w:vAlign w:val="center"/>
          </w:tcPr>
          <w:p w14:paraId="0C59CA81" w14:textId="21969730" w:rsidR="00AC2ACA" w:rsidRDefault="00AC2ACA" w:rsidP="0053198F">
            <w:r>
              <w:t>Does the payment structure use a system that is suitable for all contractors and are the payment terms acceptable?</w:t>
            </w:r>
          </w:p>
        </w:tc>
        <w:tc>
          <w:tcPr>
            <w:tcW w:w="6283" w:type="dxa"/>
            <w:tcBorders>
              <w:bottom w:val="single" w:sz="4" w:space="0" w:color="auto"/>
            </w:tcBorders>
            <w:shd w:val="clear" w:color="auto" w:fill="00B050"/>
          </w:tcPr>
          <w:p w14:paraId="62D4469D" w14:textId="77947646" w:rsidR="00AC2ACA" w:rsidRDefault="005F25A9">
            <w:r>
              <w:t>Yes, PharmOutcomes</w:t>
            </w:r>
          </w:p>
          <w:p w14:paraId="1325FD02" w14:textId="40205092" w:rsidR="00697410" w:rsidRDefault="000D51A7" w:rsidP="0041049D">
            <w:r>
              <w:t>Automated claims</w:t>
            </w:r>
            <w:r w:rsidR="00FE009E">
              <w:t xml:space="preserve">, payment period is </w:t>
            </w:r>
            <w:r w:rsidR="0072407F">
              <w:t>monthly</w:t>
            </w:r>
          </w:p>
          <w:p w14:paraId="3367E53B" w14:textId="77777777" w:rsidR="00652E6C" w:rsidRDefault="00652E6C" w:rsidP="0041049D"/>
          <w:p w14:paraId="6BBA7055" w14:textId="40A8D23D" w:rsidR="00652E6C" w:rsidRDefault="00652E6C" w:rsidP="0041049D"/>
        </w:tc>
      </w:tr>
      <w:tr w:rsidR="00AC2ACA" w14:paraId="217E4207" w14:textId="77777777" w:rsidTr="006C571B">
        <w:trPr>
          <w:trHeight w:val="284"/>
        </w:trPr>
        <w:tc>
          <w:tcPr>
            <w:tcW w:w="2733" w:type="dxa"/>
            <w:gridSpan w:val="3"/>
            <w:vAlign w:val="center"/>
          </w:tcPr>
          <w:p w14:paraId="0B9E5D97" w14:textId="1E8A5F09" w:rsidR="00AC2ACA" w:rsidRDefault="00AC2ACA" w:rsidP="0053198F">
            <w:r>
              <w:lastRenderedPageBreak/>
              <w:t>Where equipment is required who pr</w:t>
            </w:r>
            <w:r w:rsidR="007F001C">
              <w:t>ovides/calibrates/services this?</w:t>
            </w:r>
            <w:r>
              <w:t xml:space="preserve"> If contractor</w:t>
            </w:r>
            <w:r w:rsidR="007F001C">
              <w:t>,</w:t>
            </w:r>
            <w:r>
              <w:t xml:space="preserve"> does remuneration sufficiently cover the cost of this?</w:t>
            </w:r>
          </w:p>
        </w:tc>
        <w:tc>
          <w:tcPr>
            <w:tcW w:w="6283" w:type="dxa"/>
            <w:tcBorders>
              <w:bottom w:val="single" w:sz="4" w:space="0" w:color="auto"/>
            </w:tcBorders>
            <w:shd w:val="clear" w:color="auto" w:fill="00B050"/>
          </w:tcPr>
          <w:p w14:paraId="0C387ADF" w14:textId="2B655D7F" w:rsidR="00451FED" w:rsidRDefault="00FE009E" w:rsidP="001E2915">
            <w:pPr>
              <w:shd w:val="clear" w:color="auto" w:fill="00B050"/>
            </w:pPr>
            <w:r>
              <w:t xml:space="preserve">No equipment </w:t>
            </w:r>
            <w:r w:rsidR="002260F2">
              <w:t>required</w:t>
            </w:r>
            <w:r>
              <w:t xml:space="preserve">. </w:t>
            </w:r>
          </w:p>
          <w:p w14:paraId="55791743" w14:textId="27963E30" w:rsidR="00AC2ACA" w:rsidRDefault="00AC2ACA" w:rsidP="00643981"/>
        </w:tc>
      </w:tr>
      <w:tr w:rsidR="00674853" w14:paraId="24AC69E5" w14:textId="77777777" w:rsidTr="006C571B">
        <w:trPr>
          <w:trHeight w:val="1798"/>
        </w:trPr>
        <w:tc>
          <w:tcPr>
            <w:tcW w:w="2733" w:type="dxa"/>
            <w:gridSpan w:val="3"/>
            <w:vAlign w:val="center"/>
          </w:tcPr>
          <w:p w14:paraId="10BCC630" w14:textId="4C70ACEC" w:rsidR="00674853" w:rsidRDefault="00674853" w:rsidP="0053198F">
            <w:r>
              <w:t>Is remuneration fair?</w:t>
            </w:r>
          </w:p>
        </w:tc>
        <w:tc>
          <w:tcPr>
            <w:tcW w:w="6283" w:type="dxa"/>
            <w:shd w:val="clear" w:color="auto" w:fill="00B050"/>
          </w:tcPr>
          <w:p w14:paraId="6C526096" w14:textId="60641976" w:rsidR="00451FED" w:rsidRDefault="002260F2" w:rsidP="00451FED">
            <w:r w:rsidRPr="002260F2">
              <w:rPr>
                <w:u w:val="single"/>
              </w:rPr>
              <w:t>Individual</w:t>
            </w:r>
            <w:r w:rsidR="00FE009E" w:rsidRPr="002260F2">
              <w:rPr>
                <w:u w:val="single"/>
              </w:rPr>
              <w:t xml:space="preserve"> f</w:t>
            </w:r>
            <w:r>
              <w:rPr>
                <w:u w:val="single"/>
              </w:rPr>
              <w:t xml:space="preserve">ee </w:t>
            </w:r>
            <w:bookmarkStart w:id="0" w:name="_GoBack"/>
            <w:bookmarkEnd w:id="0"/>
            <w:r>
              <w:rPr>
                <w:u w:val="single"/>
              </w:rPr>
              <w:t>per consultation</w:t>
            </w:r>
            <w:r w:rsidR="00F07F6A">
              <w:rPr>
                <w:u w:val="single"/>
              </w:rPr>
              <w:t xml:space="preserve"> </w:t>
            </w:r>
            <w:r w:rsidR="008E4744">
              <w:rPr>
                <w:u w:val="single"/>
              </w:rPr>
              <w:t>(zero VAT)</w:t>
            </w:r>
            <w:r w:rsidR="00FE009E">
              <w:t>:</w:t>
            </w:r>
          </w:p>
          <w:p w14:paraId="213BCB6D" w14:textId="28737BA5" w:rsidR="00FE009E" w:rsidRDefault="0072407F" w:rsidP="00451FED">
            <w:r>
              <w:t xml:space="preserve">No, the fee is </w:t>
            </w:r>
            <w:r w:rsidR="006C571B">
              <w:t xml:space="preserve">in-line with </w:t>
            </w:r>
            <w:r>
              <w:t>the usual fee for this service type</w:t>
            </w:r>
          </w:p>
          <w:p w14:paraId="1AB524B4" w14:textId="77777777" w:rsidR="00FE009E" w:rsidRDefault="00FE009E" w:rsidP="00451FED"/>
          <w:p w14:paraId="190A217D" w14:textId="56694F95" w:rsidR="002260F2" w:rsidRDefault="002260F2" w:rsidP="006C571B">
            <w:r w:rsidRPr="002260F2">
              <w:rPr>
                <w:u w:val="single"/>
              </w:rPr>
              <w:t>Cost of medication (+</w:t>
            </w:r>
            <w:r w:rsidR="00F07F6A">
              <w:rPr>
                <w:u w:val="single"/>
              </w:rPr>
              <w:t xml:space="preserve"> 20% </w:t>
            </w:r>
            <w:r w:rsidRPr="002260F2">
              <w:rPr>
                <w:u w:val="single"/>
              </w:rPr>
              <w:t>VAT)</w:t>
            </w:r>
            <w:r>
              <w:t>:</w:t>
            </w:r>
          </w:p>
          <w:p w14:paraId="350BE712" w14:textId="39CE8E93" w:rsidR="000A3E3A" w:rsidRPr="004B1453" w:rsidRDefault="002260F2" w:rsidP="006C571B">
            <w:r>
              <w:t>Yes</w:t>
            </w:r>
          </w:p>
        </w:tc>
      </w:tr>
      <w:tr w:rsidR="00674853" w14:paraId="573E4F34" w14:textId="77777777" w:rsidTr="00860199">
        <w:trPr>
          <w:trHeight w:val="567"/>
        </w:trPr>
        <w:tc>
          <w:tcPr>
            <w:tcW w:w="250" w:type="dxa"/>
            <w:tcBorders>
              <w:right w:val="nil"/>
            </w:tcBorders>
            <w:vAlign w:val="center"/>
          </w:tcPr>
          <w:p w14:paraId="03B7D479" w14:textId="65F90A33" w:rsidR="00674853" w:rsidRDefault="00674853" w:rsidP="0053198F"/>
        </w:tc>
        <w:tc>
          <w:tcPr>
            <w:tcW w:w="8766"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r>
              <w:rPr>
                <w:b/>
                <w:sz w:val="28"/>
                <w:szCs w:val="28"/>
              </w:rPr>
              <w:t>.....</w:t>
            </w:r>
          </w:p>
        </w:tc>
      </w:tr>
      <w:tr w:rsidR="00674853" w14:paraId="4477199B" w14:textId="77777777" w:rsidTr="00D774A9">
        <w:trPr>
          <w:trHeight w:val="386"/>
        </w:trPr>
        <w:tc>
          <w:tcPr>
            <w:tcW w:w="2733" w:type="dxa"/>
            <w:gridSpan w:val="3"/>
            <w:vAlign w:val="center"/>
          </w:tcPr>
          <w:p w14:paraId="0C715D47" w14:textId="77777777" w:rsidR="00674853" w:rsidRDefault="00674853" w:rsidP="00E8310F">
            <w:r>
              <w:t>Sustainable?</w:t>
            </w:r>
          </w:p>
        </w:tc>
        <w:tc>
          <w:tcPr>
            <w:tcW w:w="6283" w:type="dxa"/>
            <w:tcBorders>
              <w:bottom w:val="single" w:sz="4" w:space="0" w:color="auto"/>
            </w:tcBorders>
            <w:shd w:val="clear" w:color="auto" w:fill="00B050"/>
          </w:tcPr>
          <w:p w14:paraId="74142908" w14:textId="25AF0688" w:rsidR="00674853" w:rsidRDefault="00B511A9" w:rsidP="002260F2">
            <w:r>
              <w:t>Yes</w:t>
            </w:r>
          </w:p>
        </w:tc>
      </w:tr>
      <w:tr w:rsidR="00674853" w14:paraId="16A74219" w14:textId="77777777" w:rsidTr="00D774A9">
        <w:trPr>
          <w:trHeight w:val="3103"/>
        </w:trPr>
        <w:tc>
          <w:tcPr>
            <w:tcW w:w="2733" w:type="dxa"/>
            <w:gridSpan w:val="3"/>
            <w:vAlign w:val="center"/>
          </w:tcPr>
          <w:p w14:paraId="281E3955" w14:textId="109E1D2A" w:rsidR="00674853" w:rsidRDefault="00674853" w:rsidP="00E8310F">
            <w:r>
              <w:t>Clinically sound and in line with appropriate National or local guidance?</w:t>
            </w:r>
          </w:p>
        </w:tc>
        <w:tc>
          <w:tcPr>
            <w:tcW w:w="6283" w:type="dxa"/>
            <w:tcBorders>
              <w:bottom w:val="single" w:sz="4" w:space="0" w:color="auto"/>
            </w:tcBorders>
            <w:shd w:val="clear" w:color="auto" w:fill="00B050"/>
          </w:tcPr>
          <w:p w14:paraId="7AB24660" w14:textId="295F8AFD" w:rsidR="000A3E3A" w:rsidRDefault="002260F2" w:rsidP="00D774A9">
            <w:r>
              <w:t>Yes</w:t>
            </w:r>
            <w:r w:rsidR="0072407F">
              <w:t>,</w:t>
            </w:r>
            <w:r w:rsidR="00D774A9">
              <w:t xml:space="preserve"> i</w:t>
            </w:r>
            <w:r w:rsidR="00DF3A36">
              <w:t>t</w:t>
            </w:r>
            <w:r w:rsidR="004B1453">
              <w:t xml:space="preserve"> is available to </w:t>
            </w:r>
            <w:r w:rsidR="0072407F">
              <w:t>Southampton</w:t>
            </w:r>
            <w:r>
              <w:t xml:space="preserve"> resident</w:t>
            </w:r>
            <w:r w:rsidR="00D774A9">
              <w:t>s</w:t>
            </w:r>
            <w:r>
              <w:t xml:space="preserve"> </w:t>
            </w:r>
            <w:r w:rsidR="00933199">
              <w:t xml:space="preserve">or dependents </w:t>
            </w:r>
            <w:r w:rsidR="004B1453">
              <w:t xml:space="preserve">registered at a </w:t>
            </w:r>
            <w:r>
              <w:t xml:space="preserve">registered </w:t>
            </w:r>
            <w:r w:rsidR="00933199">
              <w:t>Southampton</w:t>
            </w:r>
            <w:r>
              <w:t xml:space="preserve"> CCG G</w:t>
            </w:r>
            <w:r w:rsidR="004B1453">
              <w:t>P practic</w:t>
            </w:r>
            <w:r w:rsidR="00933199">
              <w:t>e</w:t>
            </w:r>
            <w:r w:rsidR="00DF3A36">
              <w:t>, however t</w:t>
            </w:r>
            <w:r w:rsidR="00933199">
              <w:t>hey</w:t>
            </w:r>
            <w:r w:rsidR="00F07F6A">
              <w:t xml:space="preserve"> must be</w:t>
            </w:r>
            <w:r>
              <w:t xml:space="preserve"> </w:t>
            </w:r>
            <w:r w:rsidR="00933199">
              <w:t xml:space="preserve">on low income </w:t>
            </w:r>
            <w:r w:rsidR="00F07F6A">
              <w:t>and suffering one of the minor ailments</w:t>
            </w:r>
            <w:r w:rsidR="00DF3A36">
              <w:t xml:space="preserve"> listed</w:t>
            </w:r>
            <w:r w:rsidR="00F07F6A">
              <w:t>.</w:t>
            </w:r>
          </w:p>
          <w:p w14:paraId="7F411620" w14:textId="77777777" w:rsidR="00B16874" w:rsidRDefault="00A063E7" w:rsidP="00D774A9">
            <w:r w:rsidRPr="00883956">
              <w:rPr>
                <w:u w:val="single"/>
              </w:rPr>
              <w:t>Service standards</w:t>
            </w:r>
            <w:r w:rsidR="002338E8">
              <w:rPr>
                <w:u w:val="single"/>
              </w:rPr>
              <w:t xml:space="preserve"> (general</w:t>
            </w:r>
            <w:r w:rsidR="00883956">
              <w:rPr>
                <w:u w:val="single"/>
              </w:rPr>
              <w:t>)</w:t>
            </w:r>
            <w:r>
              <w:t>: NHS Contractual Framework for Essential Services</w:t>
            </w:r>
            <w:r w:rsidR="002260F2">
              <w:t xml:space="preserve"> </w:t>
            </w:r>
          </w:p>
          <w:p w14:paraId="7EFAD836" w14:textId="5A8CEF75" w:rsidR="00D774A9" w:rsidRDefault="00D774A9" w:rsidP="00D774A9">
            <w:pPr>
              <w:shd w:val="clear" w:color="auto" w:fill="FFC000"/>
            </w:pPr>
            <w:r>
              <w:t>Now reduced eligibility for some of the previously entitled free prescription patient group and cut in the number of minor ailments provided by the service.</w:t>
            </w:r>
          </w:p>
          <w:p w14:paraId="2A8A4C8B" w14:textId="6BCB50EA" w:rsidR="00D774A9" w:rsidRDefault="00D774A9" w:rsidP="00D774A9">
            <w:pPr>
              <w:shd w:val="clear" w:color="auto" w:fill="FFC000"/>
            </w:pPr>
            <w:r>
              <w:t>Inclusion and exclusion criteria are individual to the condition being treated.</w:t>
            </w:r>
          </w:p>
        </w:tc>
      </w:tr>
      <w:tr w:rsidR="00674853" w14:paraId="5B9C68F9" w14:textId="77777777" w:rsidTr="002F2CCB">
        <w:trPr>
          <w:trHeight w:val="1281"/>
        </w:trPr>
        <w:tc>
          <w:tcPr>
            <w:tcW w:w="2733" w:type="dxa"/>
            <w:gridSpan w:val="3"/>
            <w:vAlign w:val="center"/>
          </w:tcPr>
          <w:p w14:paraId="299F6524" w14:textId="106412FE" w:rsidR="00674853" w:rsidRDefault="00674853" w:rsidP="00E8310F">
            <w:r>
              <w:t>Enhance patient care?</w:t>
            </w:r>
          </w:p>
        </w:tc>
        <w:tc>
          <w:tcPr>
            <w:tcW w:w="6283" w:type="dxa"/>
            <w:tcBorders>
              <w:bottom w:val="single" w:sz="4" w:space="0" w:color="auto"/>
            </w:tcBorders>
            <w:shd w:val="clear" w:color="auto" w:fill="00B050"/>
          </w:tcPr>
          <w:p w14:paraId="4D53D8A7" w14:textId="77777777" w:rsidR="008440C9" w:rsidRDefault="004B1453" w:rsidP="004B1453">
            <w:r>
              <w:t>Yes</w:t>
            </w:r>
            <w:r w:rsidR="00DF3A36">
              <w:t xml:space="preserve">, for those still eligible. </w:t>
            </w:r>
          </w:p>
          <w:p w14:paraId="62F7E86C" w14:textId="0FFBE383" w:rsidR="00674853" w:rsidRDefault="00DF3A36" w:rsidP="008440C9">
            <w:pPr>
              <w:shd w:val="clear" w:color="auto" w:fill="FFC000"/>
            </w:pPr>
            <w:r>
              <w:t xml:space="preserve">This does not however address adults </w:t>
            </w:r>
            <w:r w:rsidR="00B678ED">
              <w:t>with minor ailments outside the scope of this service, who will be expected to pay for their own self-care</w:t>
            </w:r>
          </w:p>
        </w:tc>
      </w:tr>
      <w:tr w:rsidR="00674853" w14:paraId="125299A8" w14:textId="77777777" w:rsidTr="002F2CCB">
        <w:trPr>
          <w:trHeight w:val="872"/>
        </w:trPr>
        <w:tc>
          <w:tcPr>
            <w:tcW w:w="2733" w:type="dxa"/>
            <w:gridSpan w:val="3"/>
            <w:vAlign w:val="center"/>
          </w:tcPr>
          <w:p w14:paraId="1A740E52" w14:textId="0D962D3A" w:rsidR="00674853" w:rsidRDefault="00674853" w:rsidP="00E8310F">
            <w:r>
              <w:t>Have suitable monitoring arrangements and termination clauses?</w:t>
            </w:r>
          </w:p>
        </w:tc>
        <w:tc>
          <w:tcPr>
            <w:tcW w:w="6283" w:type="dxa"/>
            <w:shd w:val="clear" w:color="auto" w:fill="00B050"/>
          </w:tcPr>
          <w:p w14:paraId="71562EE9" w14:textId="04019FC8" w:rsidR="00C8050F" w:rsidRDefault="002F2CCB" w:rsidP="008E4744">
            <w:r>
              <w:t>S</w:t>
            </w:r>
            <w:r w:rsidR="008E4744">
              <w:t xml:space="preserve">tandard NHS contract </w:t>
            </w:r>
            <w:r>
              <w:t>has been confirmed to</w:t>
            </w:r>
            <w:r w:rsidR="008E4744">
              <w:t xml:space="preserve"> cover this service, </w:t>
            </w:r>
            <w:r>
              <w:t>using</w:t>
            </w:r>
            <w:r w:rsidR="008E4744">
              <w:t xml:space="preserve"> the new Short Form could be adopted</w:t>
            </w:r>
            <w:r w:rsidR="00B678ED">
              <w:t xml:space="preserve"> (see above*)</w:t>
            </w:r>
          </w:p>
        </w:tc>
      </w:tr>
      <w:tr w:rsidR="00674853" w14:paraId="2FF73E44" w14:textId="77777777" w:rsidTr="00D25D77">
        <w:trPr>
          <w:trHeight w:val="1914"/>
        </w:trPr>
        <w:tc>
          <w:tcPr>
            <w:tcW w:w="2733" w:type="dxa"/>
            <w:gridSpan w:val="3"/>
            <w:vAlign w:val="center"/>
          </w:tcPr>
          <w:p w14:paraId="05DD82FF" w14:textId="34F4AA36" w:rsidR="00674853" w:rsidRDefault="00674853" w:rsidP="00E8310F">
            <w:r>
              <w:t>Enhance relationships with other HCPs?</w:t>
            </w:r>
          </w:p>
        </w:tc>
        <w:tc>
          <w:tcPr>
            <w:tcW w:w="6283" w:type="dxa"/>
            <w:tcBorders>
              <w:bottom w:val="single" w:sz="4" w:space="0" w:color="auto"/>
            </w:tcBorders>
            <w:shd w:val="clear" w:color="auto" w:fill="00B050"/>
          </w:tcPr>
          <w:p w14:paraId="6E431969" w14:textId="77777777" w:rsidR="00B678ED" w:rsidRDefault="00B511A9">
            <w:r>
              <w:t>Yes</w:t>
            </w:r>
            <w:r w:rsidR="000D51A7">
              <w:t>, reduces burden of unnecessary onward referral</w:t>
            </w:r>
            <w:r w:rsidR="00A46B9D">
              <w:t xml:space="preserve"> and encourages people to use pharmacy as first point of access.</w:t>
            </w:r>
            <w:r w:rsidR="00B678ED">
              <w:t xml:space="preserve"> </w:t>
            </w:r>
          </w:p>
          <w:p w14:paraId="1DF7369F" w14:textId="64FCCC6C" w:rsidR="002F2CCB" w:rsidRDefault="008440C9" w:rsidP="002F2CCB">
            <w:r>
              <w:t xml:space="preserve">Provision of </w:t>
            </w:r>
            <w:r w:rsidR="002F2CCB">
              <w:t xml:space="preserve">useful </w:t>
            </w:r>
            <w:r>
              <w:t xml:space="preserve">standardised guidance / leaflets </w:t>
            </w:r>
            <w:r w:rsidR="002F2CCB">
              <w:t xml:space="preserve">by SCCCG </w:t>
            </w:r>
            <w:r>
              <w:t>to ensure consistency of message at all locations of provision</w:t>
            </w:r>
            <w:r w:rsidR="00884B6C">
              <w:t xml:space="preserve"> (i.e. those that cannot afford medicines)</w:t>
            </w:r>
            <w:r w:rsidR="002F2CCB">
              <w:t xml:space="preserve"> - this is useful for the sector of the population that are now ineligible for this service. They will either need to pay for their own selfcare</w:t>
            </w:r>
            <w:r w:rsidR="00D25D77">
              <w:t>.</w:t>
            </w:r>
          </w:p>
        </w:tc>
      </w:tr>
      <w:tr w:rsidR="00674853" w14:paraId="0663853B" w14:textId="77777777" w:rsidTr="00D25D77">
        <w:trPr>
          <w:trHeight w:val="977"/>
        </w:trPr>
        <w:tc>
          <w:tcPr>
            <w:tcW w:w="2733" w:type="dxa"/>
            <w:gridSpan w:val="3"/>
            <w:vAlign w:val="center"/>
          </w:tcPr>
          <w:p w14:paraId="3B1C7BA3" w14:textId="77777777" w:rsidR="00674853" w:rsidRDefault="00674853" w:rsidP="00E8310F">
            <w:r>
              <w:t>Deliverable?</w:t>
            </w:r>
          </w:p>
        </w:tc>
        <w:tc>
          <w:tcPr>
            <w:tcW w:w="6283" w:type="dxa"/>
            <w:tcBorders>
              <w:bottom w:val="single" w:sz="4" w:space="0" w:color="auto"/>
            </w:tcBorders>
            <w:shd w:val="clear" w:color="auto" w:fill="00B050"/>
          </w:tcPr>
          <w:p w14:paraId="5D0E3DBE" w14:textId="3830D29B" w:rsidR="00674853" w:rsidRDefault="00B511A9" w:rsidP="002338E8">
            <w:r>
              <w:t>Yes</w:t>
            </w:r>
            <w:r w:rsidR="00C7178E">
              <w:t>, the service can be provided by the pharmacist or by a suitably trained member of the pharmacy team acting under the supervision of the pharmacist</w:t>
            </w:r>
          </w:p>
        </w:tc>
      </w:tr>
      <w:tr w:rsidR="00674853" w14:paraId="3E4D7843" w14:textId="77777777" w:rsidTr="00D25D77">
        <w:trPr>
          <w:trHeight w:val="977"/>
        </w:trPr>
        <w:tc>
          <w:tcPr>
            <w:tcW w:w="2733" w:type="dxa"/>
            <w:gridSpan w:val="3"/>
            <w:vAlign w:val="center"/>
          </w:tcPr>
          <w:p w14:paraId="32FAEECB" w14:textId="77777777" w:rsidR="00674853" w:rsidRDefault="00674853" w:rsidP="00E8310F">
            <w:r>
              <w:lastRenderedPageBreak/>
              <w:t>Attractive enough for contractors to consider it worthwhile?</w:t>
            </w:r>
          </w:p>
        </w:tc>
        <w:tc>
          <w:tcPr>
            <w:tcW w:w="6283" w:type="dxa"/>
            <w:shd w:val="clear" w:color="auto" w:fill="009051"/>
          </w:tcPr>
          <w:p w14:paraId="5FA7AABA" w14:textId="7DF3D2B3" w:rsidR="00674853" w:rsidRDefault="00D25D77" w:rsidP="002338E8">
            <w:r>
              <w:t>Yes</w:t>
            </w:r>
            <w:r w:rsidR="00B678ED">
              <w:t xml:space="preserve"> </w:t>
            </w:r>
          </w:p>
        </w:tc>
      </w:tr>
      <w:tr w:rsidR="00674853" w14:paraId="2F208423" w14:textId="77777777" w:rsidTr="004E32AA">
        <w:trPr>
          <w:trHeight w:val="2859"/>
        </w:trPr>
        <w:tc>
          <w:tcPr>
            <w:tcW w:w="2733" w:type="dxa"/>
            <w:gridSpan w:val="3"/>
            <w:vAlign w:val="center"/>
          </w:tcPr>
          <w:p w14:paraId="3D0B8240" w14:textId="77777777" w:rsidR="00674853" w:rsidRDefault="00674853" w:rsidP="00E8310F">
            <w:r>
              <w:t>Have performance criteria that supports a quality service?</w:t>
            </w:r>
          </w:p>
        </w:tc>
        <w:tc>
          <w:tcPr>
            <w:tcW w:w="6283" w:type="dxa"/>
            <w:shd w:val="clear" w:color="auto" w:fill="00B050"/>
          </w:tcPr>
          <w:p w14:paraId="3181AD49" w14:textId="5B7F45E8" w:rsidR="002260F2" w:rsidRDefault="002260F2" w:rsidP="00996E1D">
            <w:r>
              <w:t>Pharmacy team make full use of promotional &amp; CCG provided health &amp; self-care material made available.</w:t>
            </w:r>
          </w:p>
          <w:p w14:paraId="7EC04166" w14:textId="64E570A2" w:rsidR="00697410" w:rsidRDefault="00862910" w:rsidP="00D25D77">
            <w:r>
              <w:t>Contractor must have SOP procedures</w:t>
            </w:r>
            <w:r w:rsidR="00F26E94">
              <w:t xml:space="preserve"> &amp; </w:t>
            </w:r>
            <w:r w:rsidR="00003135">
              <w:t>r</w:t>
            </w:r>
            <w:r w:rsidR="00F26E94">
              <w:t>eferral pathways</w:t>
            </w:r>
            <w:r>
              <w:t xml:space="preserve"> in place for this service</w:t>
            </w:r>
            <w:r w:rsidR="00697410">
              <w:t xml:space="preserve"> and </w:t>
            </w:r>
            <w:r w:rsidR="00F26E94">
              <w:t xml:space="preserve">review </w:t>
            </w:r>
            <w:r w:rsidR="00D25D77">
              <w:t>every 2 years</w:t>
            </w:r>
            <w:r w:rsidR="00996E1D">
              <w:t>.</w:t>
            </w:r>
          </w:p>
          <w:p w14:paraId="7AA2D584" w14:textId="5979FAC7" w:rsidR="0041049D" w:rsidRDefault="0041049D" w:rsidP="0041049D">
            <w:r>
              <w:t xml:space="preserve">Pharmacy </w:t>
            </w:r>
            <w:r w:rsidR="00F26E94">
              <w:t>team awareness and training on service and CPD</w:t>
            </w:r>
            <w:r>
              <w:t>.</w:t>
            </w:r>
          </w:p>
          <w:p w14:paraId="35D16FE3" w14:textId="1DC79398" w:rsidR="008E4744" w:rsidRDefault="008E4744" w:rsidP="00D25D77">
            <w:r>
              <w:t>Pharmacy must participate in any CCG led audit or assessment of the service</w:t>
            </w:r>
            <w:r w:rsidR="00D25D77">
              <w:t xml:space="preserve"> – we are assured this is minimal and currently all requirements are met from PharmOutcomes data</w:t>
            </w:r>
          </w:p>
          <w:p w14:paraId="5DF29226" w14:textId="77777777" w:rsidR="00401E68" w:rsidRDefault="00401E68" w:rsidP="0041049D">
            <w:r>
              <w:t xml:space="preserve">Pharmacy </w:t>
            </w:r>
            <w:r w:rsidR="003037A5">
              <w:t>cooperates with the CCG when reporting &amp; reviewing complaints, near misses or serious incidents</w:t>
            </w:r>
            <w:r w:rsidR="00F07F6A">
              <w:t>.</w:t>
            </w:r>
          </w:p>
          <w:p w14:paraId="7D9097E7" w14:textId="7907A982" w:rsidR="00F07F6A" w:rsidRDefault="00F07F6A" w:rsidP="0041049D">
            <w:r>
              <w:t>Pharmacy will maintain appropriate records using PharmOutcomes.</w:t>
            </w:r>
          </w:p>
        </w:tc>
      </w:tr>
      <w:tr w:rsidR="00674853" w14:paraId="2A5BB2CC" w14:textId="77777777" w:rsidTr="00860199">
        <w:trPr>
          <w:trHeight w:val="567"/>
        </w:trPr>
        <w:tc>
          <w:tcPr>
            <w:tcW w:w="250" w:type="dxa"/>
            <w:tcBorders>
              <w:right w:val="nil"/>
            </w:tcBorders>
            <w:vAlign w:val="center"/>
          </w:tcPr>
          <w:p w14:paraId="0D79F913" w14:textId="3DDD9771" w:rsidR="00674853" w:rsidRDefault="00674853" w:rsidP="0053198F"/>
        </w:tc>
        <w:tc>
          <w:tcPr>
            <w:tcW w:w="8766"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E17F2D" w14:paraId="541A4A34" w14:textId="77777777" w:rsidTr="00D25D77">
        <w:trPr>
          <w:trHeight w:val="827"/>
        </w:trPr>
        <w:tc>
          <w:tcPr>
            <w:tcW w:w="2733" w:type="dxa"/>
            <w:gridSpan w:val="3"/>
            <w:vAlign w:val="center"/>
          </w:tcPr>
          <w:p w14:paraId="1B94F573" w14:textId="2D31E050" w:rsidR="00E17F2D" w:rsidRDefault="00E17F2D" w:rsidP="00EA3183">
            <w:r>
              <w:t>Are the performance measures reasonable and achievable?</w:t>
            </w:r>
          </w:p>
        </w:tc>
        <w:tc>
          <w:tcPr>
            <w:tcW w:w="6283" w:type="dxa"/>
            <w:tcBorders>
              <w:bottom w:val="single" w:sz="4" w:space="0" w:color="auto"/>
            </w:tcBorders>
            <w:shd w:val="clear" w:color="auto" w:fill="00B050"/>
          </w:tcPr>
          <w:p w14:paraId="3C98FC78" w14:textId="77342C04" w:rsidR="00E17F2D" w:rsidRDefault="00884B6C" w:rsidP="005F25A9">
            <w:r>
              <w:t>Records should be updated within 24 hours of consultation</w:t>
            </w:r>
          </w:p>
        </w:tc>
      </w:tr>
      <w:tr w:rsidR="00674853" w14:paraId="63C6D57B" w14:textId="77777777" w:rsidTr="00D25D77">
        <w:trPr>
          <w:trHeight w:val="944"/>
        </w:trPr>
        <w:tc>
          <w:tcPr>
            <w:tcW w:w="2733" w:type="dxa"/>
            <w:gridSpan w:val="3"/>
            <w:vAlign w:val="center"/>
          </w:tcPr>
          <w:p w14:paraId="3369164B" w14:textId="08F99684" w:rsidR="00674853" w:rsidRDefault="00674853" w:rsidP="00EA3183">
            <w:r>
              <w:t>Is the administration proportional to size or service and remuneration?</w:t>
            </w:r>
          </w:p>
        </w:tc>
        <w:tc>
          <w:tcPr>
            <w:tcW w:w="6283" w:type="dxa"/>
            <w:tcBorders>
              <w:bottom w:val="single" w:sz="4" w:space="0" w:color="auto"/>
            </w:tcBorders>
            <w:shd w:val="clear" w:color="auto" w:fill="00B050"/>
          </w:tcPr>
          <w:p w14:paraId="61891A67" w14:textId="47E1BA5C" w:rsidR="00674853" w:rsidRDefault="008440C9" w:rsidP="005F25A9">
            <w:r>
              <w:t xml:space="preserve">Borderline – remuneration is </w:t>
            </w:r>
            <w:r w:rsidR="00D25D77">
              <w:t>as expected</w:t>
            </w:r>
            <w:r w:rsidR="00003135">
              <w:t xml:space="preserve"> for the level and extent of actions expected to be provided</w:t>
            </w:r>
          </w:p>
        </w:tc>
      </w:tr>
      <w:tr w:rsidR="00674853" w14:paraId="7D161ADB" w14:textId="77777777" w:rsidTr="008440C9">
        <w:trPr>
          <w:trHeight w:val="620"/>
        </w:trPr>
        <w:tc>
          <w:tcPr>
            <w:tcW w:w="2733" w:type="dxa"/>
            <w:gridSpan w:val="3"/>
            <w:vAlign w:val="center"/>
          </w:tcPr>
          <w:p w14:paraId="5DF8B762" w14:textId="77777777" w:rsidR="00674853" w:rsidRDefault="00674853" w:rsidP="00EA3183">
            <w:r>
              <w:t>Are any reporting systems suitable to all contractors?</w:t>
            </w:r>
          </w:p>
        </w:tc>
        <w:tc>
          <w:tcPr>
            <w:tcW w:w="6283" w:type="dxa"/>
            <w:tcBorders>
              <w:bottom w:val="single" w:sz="4" w:space="0" w:color="auto"/>
            </w:tcBorders>
            <w:shd w:val="clear" w:color="auto" w:fill="00B050"/>
          </w:tcPr>
          <w:p w14:paraId="7DE53563" w14:textId="77777777" w:rsidR="000D51A7" w:rsidRDefault="00B511A9" w:rsidP="005F25A9">
            <w:r>
              <w:t xml:space="preserve">PharmOutcomes </w:t>
            </w:r>
            <w:r w:rsidR="000D51A7">
              <w:t>requires internet access.</w:t>
            </w:r>
          </w:p>
          <w:p w14:paraId="29A0136E" w14:textId="64E7EB12" w:rsidR="00674853" w:rsidRDefault="000D51A7" w:rsidP="00401E68">
            <w:r>
              <w:t>U</w:t>
            </w:r>
            <w:r w:rsidR="00B511A9">
              <w:t>se essential to enter information</w:t>
            </w:r>
            <w:r w:rsidR="00401E68">
              <w:t>.</w:t>
            </w:r>
          </w:p>
        </w:tc>
      </w:tr>
      <w:tr w:rsidR="00674853" w14:paraId="0A0C87A0" w14:textId="77777777" w:rsidTr="003037A5">
        <w:trPr>
          <w:trHeight w:val="1475"/>
        </w:trPr>
        <w:tc>
          <w:tcPr>
            <w:tcW w:w="2733" w:type="dxa"/>
            <w:gridSpan w:val="3"/>
            <w:vAlign w:val="center"/>
          </w:tcPr>
          <w:p w14:paraId="541130BA" w14:textId="5D3E143E" w:rsidR="00674853" w:rsidRDefault="00674853" w:rsidP="00EA3183">
            <w:r>
              <w:t>Is the training required for the service reasonable? Consider accessibility to CPPE for non-pharmacist/technician staff.</w:t>
            </w:r>
          </w:p>
        </w:tc>
        <w:tc>
          <w:tcPr>
            <w:tcW w:w="6283" w:type="dxa"/>
            <w:tcBorders>
              <w:bottom w:val="single" w:sz="4" w:space="0" w:color="auto"/>
            </w:tcBorders>
            <w:shd w:val="clear" w:color="auto" w:fill="00B050"/>
          </w:tcPr>
          <w:p w14:paraId="3DC16ECB" w14:textId="606570AC" w:rsidR="00244002" w:rsidRDefault="00244002">
            <w:r>
              <w:t>Completion of CPPE learning pack</w:t>
            </w:r>
            <w:r w:rsidR="003037A5">
              <w:t>s</w:t>
            </w:r>
            <w:r>
              <w:t xml:space="preserve"> ‘</w:t>
            </w:r>
            <w:r w:rsidR="003037A5">
              <w:t>Common clinical conditions &amp; minor ailments’</w:t>
            </w:r>
            <w:r w:rsidR="008F2B41">
              <w:t>, ‘Consultation skills’</w:t>
            </w:r>
            <w:r w:rsidR="003037A5">
              <w:t xml:space="preserve"> and ‘</w:t>
            </w:r>
            <w:r w:rsidR="00884B6C">
              <w:t xml:space="preserve">Safeguarding </w:t>
            </w:r>
            <w:r w:rsidR="008F2B41">
              <w:t xml:space="preserve">children </w:t>
            </w:r>
            <w:r w:rsidR="00884B6C">
              <w:t xml:space="preserve">&amp; </w:t>
            </w:r>
            <w:r w:rsidR="008F2B41">
              <w:t>vulnerable adults</w:t>
            </w:r>
            <w:r w:rsidR="003037A5">
              <w:t>’</w:t>
            </w:r>
            <w:r w:rsidR="00401E68">
              <w:t xml:space="preserve"> </w:t>
            </w:r>
            <w:r w:rsidR="008F2B41">
              <w:t>is required</w:t>
            </w:r>
            <w:r w:rsidR="00401E68">
              <w:t>.</w:t>
            </w:r>
          </w:p>
          <w:p w14:paraId="32874270" w14:textId="58776DB0" w:rsidR="00697410" w:rsidRDefault="008F2B41" w:rsidP="00401E68">
            <w:r>
              <w:t>Further o</w:t>
            </w:r>
            <w:r w:rsidR="00244002">
              <w:t>ngoing</w:t>
            </w:r>
            <w:r>
              <w:t xml:space="preserve"> suggested</w:t>
            </w:r>
            <w:r w:rsidR="00244002">
              <w:t xml:space="preserve"> CPD</w:t>
            </w:r>
            <w:r>
              <w:t xml:space="preserve"> is recommended</w:t>
            </w:r>
          </w:p>
        </w:tc>
      </w:tr>
      <w:tr w:rsidR="00674853" w14:paraId="21CF59AB" w14:textId="77777777" w:rsidTr="008E4744">
        <w:trPr>
          <w:trHeight w:val="1124"/>
        </w:trPr>
        <w:tc>
          <w:tcPr>
            <w:tcW w:w="2733" w:type="dxa"/>
            <w:gridSpan w:val="3"/>
            <w:vAlign w:val="center"/>
          </w:tcPr>
          <w:p w14:paraId="1DBBBCCD" w14:textId="0B5D022C" w:rsidR="00674853" w:rsidRDefault="00674853" w:rsidP="00EA3183">
            <w:r>
              <w:t>Does record keeping or sharing of information requirements meet current IG regulations.</w:t>
            </w:r>
          </w:p>
        </w:tc>
        <w:tc>
          <w:tcPr>
            <w:tcW w:w="6283" w:type="dxa"/>
            <w:shd w:val="clear" w:color="auto" w:fill="00B050"/>
          </w:tcPr>
          <w:p w14:paraId="4C7C0592" w14:textId="0183F920" w:rsidR="00674853" w:rsidRDefault="00B511A9">
            <w:r>
              <w:t>Yes</w:t>
            </w:r>
            <w:r w:rsidR="005F25A9">
              <w:t xml:space="preserve">. Record made </w:t>
            </w:r>
            <w:r w:rsidR="00862910">
              <w:t>on PharmOutcomes.</w:t>
            </w:r>
          </w:p>
          <w:p w14:paraId="4646B660" w14:textId="73A05389" w:rsidR="00996E1D" w:rsidRDefault="00996E1D" w:rsidP="003037A5"/>
        </w:tc>
      </w:tr>
      <w:tr w:rsidR="00674853" w14:paraId="28C19656" w14:textId="77777777" w:rsidTr="00860199">
        <w:trPr>
          <w:trHeight w:val="567"/>
        </w:trPr>
        <w:tc>
          <w:tcPr>
            <w:tcW w:w="250" w:type="dxa"/>
            <w:tcBorders>
              <w:right w:val="nil"/>
            </w:tcBorders>
            <w:vAlign w:val="center"/>
          </w:tcPr>
          <w:p w14:paraId="2AAFB1F7" w14:textId="77777777" w:rsidR="00674853" w:rsidRPr="00EA3183" w:rsidRDefault="00674853" w:rsidP="00EA3183">
            <w:pPr>
              <w:jc w:val="center"/>
              <w:rPr>
                <w:sz w:val="28"/>
                <w:szCs w:val="28"/>
              </w:rPr>
            </w:pPr>
          </w:p>
        </w:tc>
        <w:tc>
          <w:tcPr>
            <w:tcW w:w="8766" w:type="dxa"/>
            <w:gridSpan w:val="3"/>
            <w:tcBorders>
              <w:left w:val="nil"/>
            </w:tcBorders>
            <w:vAlign w:val="center"/>
          </w:tcPr>
          <w:p w14:paraId="314B1717" w14:textId="77777777" w:rsidR="00674853" w:rsidRPr="00EA3183" w:rsidRDefault="00674853" w:rsidP="00EA3183">
            <w:pPr>
              <w:jc w:val="center"/>
              <w:rPr>
                <w:b/>
                <w:sz w:val="28"/>
                <w:szCs w:val="28"/>
              </w:rPr>
            </w:pPr>
            <w:r w:rsidRPr="00EA3183">
              <w:rPr>
                <w:b/>
                <w:sz w:val="28"/>
                <w:szCs w:val="28"/>
              </w:rPr>
              <w:t>Miscellaneous Information</w:t>
            </w:r>
          </w:p>
        </w:tc>
      </w:tr>
      <w:tr w:rsidR="00860199" w14:paraId="541EF4C5" w14:textId="77777777" w:rsidTr="00D25D77">
        <w:trPr>
          <w:trHeight w:val="1172"/>
        </w:trPr>
        <w:tc>
          <w:tcPr>
            <w:tcW w:w="2733" w:type="dxa"/>
            <w:gridSpan w:val="3"/>
            <w:vAlign w:val="center"/>
          </w:tcPr>
          <w:p w14:paraId="5FC24406" w14:textId="5CC928F6" w:rsidR="00860199" w:rsidRDefault="00860199" w:rsidP="00E8310F">
            <w:r>
              <w:t>Any other information specific to this service.</w:t>
            </w:r>
          </w:p>
        </w:tc>
        <w:tc>
          <w:tcPr>
            <w:tcW w:w="6283" w:type="dxa"/>
            <w:tcBorders>
              <w:bottom w:val="single" w:sz="4" w:space="0" w:color="auto"/>
            </w:tcBorders>
            <w:shd w:val="clear" w:color="auto" w:fill="FFC000"/>
          </w:tcPr>
          <w:p w14:paraId="06B66275" w14:textId="33DD3D26" w:rsidR="00F07F6A" w:rsidRDefault="00003135" w:rsidP="00E17F2D">
            <w:r>
              <w:t>List of minor ailments no longer included are referenced in tracking notes of Draft Service Spec</w:t>
            </w:r>
            <w:r w:rsidR="001823B7">
              <w:t xml:space="preserve"> 2019 - 2021</w:t>
            </w:r>
          </w:p>
          <w:p w14:paraId="3AB886FA" w14:textId="136C6CCF" w:rsidR="001823B7" w:rsidRDefault="001823B7" w:rsidP="00E17F2D">
            <w:r>
              <w:t>List of minor ailments formulary no longer available also referenced as above.</w:t>
            </w:r>
          </w:p>
        </w:tc>
      </w:tr>
      <w:tr w:rsidR="00674853" w14:paraId="755419F6" w14:textId="77777777" w:rsidTr="00D25D77">
        <w:trPr>
          <w:trHeight w:val="485"/>
        </w:trPr>
        <w:tc>
          <w:tcPr>
            <w:tcW w:w="2733" w:type="dxa"/>
            <w:gridSpan w:val="3"/>
            <w:vAlign w:val="center"/>
          </w:tcPr>
          <w:p w14:paraId="39A3225C" w14:textId="263DEE42" w:rsidR="00674853" w:rsidRDefault="00674853" w:rsidP="00E8310F">
            <w:r>
              <w:t>Suggested RAG Rating</w:t>
            </w:r>
          </w:p>
        </w:tc>
        <w:tc>
          <w:tcPr>
            <w:tcW w:w="6283" w:type="dxa"/>
            <w:shd w:val="clear" w:color="auto" w:fill="00B050"/>
          </w:tcPr>
          <w:p w14:paraId="4269F11F" w14:textId="68046AD4" w:rsidR="00674853" w:rsidRDefault="00652E6C">
            <w:r>
              <w:t xml:space="preserve"> </w:t>
            </w:r>
          </w:p>
        </w:tc>
      </w:tr>
    </w:tbl>
    <w:p w14:paraId="3674DB31" w14:textId="77777777" w:rsidR="00835D38" w:rsidRDefault="00835D38"/>
    <w:sectPr w:rsidR="00835D38" w:rsidSect="00E8310F">
      <w:headerReference w:type="default" r:id="rId11"/>
      <w:pgSz w:w="11906" w:h="16838"/>
      <w:pgMar w:top="19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A59F4" w14:textId="77777777" w:rsidR="00B007BA" w:rsidRDefault="00B007BA" w:rsidP="00976447">
      <w:pPr>
        <w:spacing w:after="0" w:line="240" w:lineRule="auto"/>
      </w:pPr>
      <w:r>
        <w:separator/>
      </w:r>
    </w:p>
  </w:endnote>
  <w:endnote w:type="continuationSeparator" w:id="0">
    <w:p w14:paraId="73DDF42A" w14:textId="77777777" w:rsidR="00B007BA" w:rsidRDefault="00B007BA"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93AA" w14:textId="77777777" w:rsidR="00B007BA" w:rsidRDefault="00B007BA" w:rsidP="00976447">
      <w:pPr>
        <w:spacing w:after="0" w:line="240" w:lineRule="auto"/>
      </w:pPr>
      <w:r>
        <w:separator/>
      </w:r>
    </w:p>
  </w:footnote>
  <w:footnote w:type="continuationSeparator" w:id="0">
    <w:p w14:paraId="2FED2F00" w14:textId="77777777" w:rsidR="00B007BA" w:rsidRDefault="00B007BA"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01C0457E" w:rsidR="00976447" w:rsidRDefault="00495EE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Hants &amp; IOW LPC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6235"/>
    <w:multiLevelType w:val="hybridMultilevel"/>
    <w:tmpl w:val="C638D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A57D35"/>
    <w:multiLevelType w:val="hybridMultilevel"/>
    <w:tmpl w:val="5FF6E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230001"/>
    <w:multiLevelType w:val="hybridMultilevel"/>
    <w:tmpl w:val="623AB4CA"/>
    <w:lvl w:ilvl="0" w:tplc="5E38ED1E">
      <w:numFmt w:val="bullet"/>
      <w:lvlText w:val=""/>
      <w:lvlJc w:val="left"/>
      <w:pPr>
        <w:ind w:left="800" w:hanging="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C4B67"/>
    <w:multiLevelType w:val="hybridMultilevel"/>
    <w:tmpl w:val="63A04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832D0"/>
    <w:multiLevelType w:val="hybridMultilevel"/>
    <w:tmpl w:val="1988D3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447"/>
    <w:rsid w:val="00003135"/>
    <w:rsid w:val="00061440"/>
    <w:rsid w:val="0006284D"/>
    <w:rsid w:val="0008035C"/>
    <w:rsid w:val="0009584F"/>
    <w:rsid w:val="000A34AA"/>
    <w:rsid w:val="000A3E3A"/>
    <w:rsid w:val="000D51A7"/>
    <w:rsid w:val="000D6178"/>
    <w:rsid w:val="00107009"/>
    <w:rsid w:val="001535B4"/>
    <w:rsid w:val="00177370"/>
    <w:rsid w:val="001823B7"/>
    <w:rsid w:val="001A09FF"/>
    <w:rsid w:val="001B356E"/>
    <w:rsid w:val="001B6EC7"/>
    <w:rsid w:val="001E2915"/>
    <w:rsid w:val="002260F2"/>
    <w:rsid w:val="002338E8"/>
    <w:rsid w:val="00244002"/>
    <w:rsid w:val="002A4146"/>
    <w:rsid w:val="002C296C"/>
    <w:rsid w:val="002D3610"/>
    <w:rsid w:val="002F2CCB"/>
    <w:rsid w:val="003037A5"/>
    <w:rsid w:val="00322E15"/>
    <w:rsid w:val="003D63BB"/>
    <w:rsid w:val="003E0C36"/>
    <w:rsid w:val="003E0FB3"/>
    <w:rsid w:val="00401E68"/>
    <w:rsid w:val="0041049D"/>
    <w:rsid w:val="00451FED"/>
    <w:rsid w:val="00460CB9"/>
    <w:rsid w:val="00495EE9"/>
    <w:rsid w:val="004A4DA0"/>
    <w:rsid w:val="004A788D"/>
    <w:rsid w:val="004B0D0D"/>
    <w:rsid w:val="004B1453"/>
    <w:rsid w:val="004E32AA"/>
    <w:rsid w:val="005312FA"/>
    <w:rsid w:val="0053198F"/>
    <w:rsid w:val="005622DD"/>
    <w:rsid w:val="00564C16"/>
    <w:rsid w:val="005859B7"/>
    <w:rsid w:val="005A1E13"/>
    <w:rsid w:val="005C47B6"/>
    <w:rsid w:val="005F25A9"/>
    <w:rsid w:val="00624D07"/>
    <w:rsid w:val="00643981"/>
    <w:rsid w:val="00651F4F"/>
    <w:rsid w:val="00652E6C"/>
    <w:rsid w:val="00674853"/>
    <w:rsid w:val="00697410"/>
    <w:rsid w:val="006A4876"/>
    <w:rsid w:val="006B2BB8"/>
    <w:rsid w:val="006C571B"/>
    <w:rsid w:val="006F0C78"/>
    <w:rsid w:val="0072407F"/>
    <w:rsid w:val="00747ECD"/>
    <w:rsid w:val="00771CB7"/>
    <w:rsid w:val="007E0BB9"/>
    <w:rsid w:val="007F001C"/>
    <w:rsid w:val="00835D38"/>
    <w:rsid w:val="0084032D"/>
    <w:rsid w:val="008440C9"/>
    <w:rsid w:val="00860199"/>
    <w:rsid w:val="00862910"/>
    <w:rsid w:val="00865351"/>
    <w:rsid w:val="008761FE"/>
    <w:rsid w:val="00883956"/>
    <w:rsid w:val="00884B6C"/>
    <w:rsid w:val="008A3C57"/>
    <w:rsid w:val="008E4744"/>
    <w:rsid w:val="008F2B41"/>
    <w:rsid w:val="00933199"/>
    <w:rsid w:val="00935A10"/>
    <w:rsid w:val="00976447"/>
    <w:rsid w:val="00996E1D"/>
    <w:rsid w:val="009A4336"/>
    <w:rsid w:val="009F49A7"/>
    <w:rsid w:val="00A0339D"/>
    <w:rsid w:val="00A063E7"/>
    <w:rsid w:val="00A10A01"/>
    <w:rsid w:val="00A11735"/>
    <w:rsid w:val="00A34BD5"/>
    <w:rsid w:val="00A46B9D"/>
    <w:rsid w:val="00A60403"/>
    <w:rsid w:val="00A70906"/>
    <w:rsid w:val="00A81782"/>
    <w:rsid w:val="00A8629B"/>
    <w:rsid w:val="00AA0A59"/>
    <w:rsid w:val="00AC2ACA"/>
    <w:rsid w:val="00AC31A4"/>
    <w:rsid w:val="00AF2E5C"/>
    <w:rsid w:val="00B007BA"/>
    <w:rsid w:val="00B16874"/>
    <w:rsid w:val="00B27B12"/>
    <w:rsid w:val="00B3219E"/>
    <w:rsid w:val="00B33F77"/>
    <w:rsid w:val="00B41AC2"/>
    <w:rsid w:val="00B511A9"/>
    <w:rsid w:val="00B6130C"/>
    <w:rsid w:val="00B678ED"/>
    <w:rsid w:val="00BF236A"/>
    <w:rsid w:val="00C20DA4"/>
    <w:rsid w:val="00C7178E"/>
    <w:rsid w:val="00C8050F"/>
    <w:rsid w:val="00CB2994"/>
    <w:rsid w:val="00CE5827"/>
    <w:rsid w:val="00CF09FC"/>
    <w:rsid w:val="00D01E8F"/>
    <w:rsid w:val="00D21006"/>
    <w:rsid w:val="00D25D77"/>
    <w:rsid w:val="00D53B07"/>
    <w:rsid w:val="00D774A9"/>
    <w:rsid w:val="00DA5646"/>
    <w:rsid w:val="00DA6A3F"/>
    <w:rsid w:val="00DD0946"/>
    <w:rsid w:val="00DF3A36"/>
    <w:rsid w:val="00E12F94"/>
    <w:rsid w:val="00E17F2D"/>
    <w:rsid w:val="00E220A4"/>
    <w:rsid w:val="00E23EE7"/>
    <w:rsid w:val="00E46D93"/>
    <w:rsid w:val="00E8310F"/>
    <w:rsid w:val="00EA3183"/>
    <w:rsid w:val="00EA42B3"/>
    <w:rsid w:val="00EC6D76"/>
    <w:rsid w:val="00F00BA2"/>
    <w:rsid w:val="00F02A57"/>
    <w:rsid w:val="00F07DAC"/>
    <w:rsid w:val="00F07F6A"/>
    <w:rsid w:val="00F25C90"/>
    <w:rsid w:val="00F26E94"/>
    <w:rsid w:val="00F36150"/>
    <w:rsid w:val="00F36A8C"/>
    <w:rsid w:val="00F46C00"/>
    <w:rsid w:val="00F91BB1"/>
    <w:rsid w:val="00F96DD6"/>
    <w:rsid w:val="00FE009E"/>
    <w:rsid w:val="00FE0708"/>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 w:type="character" w:customStyle="1" w:styleId="apple-converted-space">
    <w:name w:val="apple-converted-space"/>
    <w:basedOn w:val="DefaultParagraphFont"/>
    <w:rsid w:val="00624D07"/>
  </w:style>
  <w:style w:type="character" w:styleId="UnresolvedMention">
    <w:name w:val="Unresolved Mention"/>
    <w:basedOn w:val="DefaultParagraphFont"/>
    <w:uiPriority w:val="99"/>
    <w:rsid w:val="004A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78880">
      <w:bodyDiv w:val="1"/>
      <w:marLeft w:val="0"/>
      <w:marRight w:val="0"/>
      <w:marTop w:val="0"/>
      <w:marBottom w:val="0"/>
      <w:divBdr>
        <w:top w:val="none" w:sz="0" w:space="0" w:color="auto"/>
        <w:left w:val="none" w:sz="0" w:space="0" w:color="auto"/>
        <w:bottom w:val="none" w:sz="0" w:space="0" w:color="auto"/>
        <w:right w:val="none" w:sz="0" w:space="0" w:color="auto"/>
      </w:divBdr>
    </w:div>
    <w:div w:id="10713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hs-standard-contract-2017-18-and-2018-19-particulars-shorter-form-may-201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ichard.buxton@cpsc.org.uk" TargetMode="External"/><Relationship Id="rId4" Type="http://schemas.openxmlformats.org/officeDocument/2006/relationships/settings" Target="settings.xml"/><Relationship Id="rId9" Type="http://schemas.openxmlformats.org/officeDocument/2006/relationships/hyperlink" Target="https://www.thepharmacist.co.uk/isle-of-wight-pharmacy-minor-ailments-scheme-sees-500-patients-a-month-get-quicker-treatm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1518A5"/>
    <w:rsid w:val="001B526F"/>
    <w:rsid w:val="0022656D"/>
    <w:rsid w:val="002D3EAE"/>
    <w:rsid w:val="0037538B"/>
    <w:rsid w:val="00611F4C"/>
    <w:rsid w:val="00662075"/>
    <w:rsid w:val="006903CA"/>
    <w:rsid w:val="006B7732"/>
    <w:rsid w:val="006C29D5"/>
    <w:rsid w:val="007A1765"/>
    <w:rsid w:val="007B1F64"/>
    <w:rsid w:val="00814374"/>
    <w:rsid w:val="008C3FDD"/>
    <w:rsid w:val="00915506"/>
    <w:rsid w:val="00920ADB"/>
    <w:rsid w:val="009C08D5"/>
    <w:rsid w:val="00A543B3"/>
    <w:rsid w:val="00A9210F"/>
    <w:rsid w:val="00BE79E2"/>
    <w:rsid w:val="00C969D9"/>
    <w:rsid w:val="00E7365B"/>
    <w:rsid w:val="00E93DC4"/>
    <w:rsid w:val="00EC3065"/>
    <w:rsid w:val="00FA7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BB5DC7-F789-4FFC-9F89-2884629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Hants &amp; IOW LPC Service Specification Checklist</vt:lpstr>
    </vt:vector>
  </TitlesOfParts>
  <Company>Rowlands Pharmacy</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Hants &amp; IOW LPC Service Specification Checklist</dc:title>
  <dc:creator>Retail IT</dc:creator>
  <cp:lastModifiedBy>alison freemantle</cp:lastModifiedBy>
  <cp:revision>2</cp:revision>
  <cp:lastPrinted>2016-11-23T11:09:00Z</cp:lastPrinted>
  <dcterms:created xsi:type="dcterms:W3CDTF">2019-10-25T07:51:00Z</dcterms:created>
  <dcterms:modified xsi:type="dcterms:W3CDTF">2019-10-25T07:51:00Z</dcterms:modified>
</cp:coreProperties>
</file>